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4C" w:rsidRDefault="00A1674C" w:rsidP="00A1674C">
      <w:pPr>
        <w:spacing w:after="0" w:line="240" w:lineRule="auto"/>
        <w:rPr>
          <w:rFonts w:ascii="Times New Roman" w:eastAsia="Times New Roman" w:hAnsi="Times New Roman"/>
          <w:b/>
          <w:iCs/>
          <w:sz w:val="28"/>
          <w:szCs w:val="28"/>
          <w:lang w:eastAsia="ru-RU"/>
        </w:rPr>
      </w:pPr>
      <w:r>
        <w:rPr>
          <w:rFonts w:ascii="Times New Roman" w:eastAsia="Times New Roman" w:hAnsi="Times New Roman"/>
          <w:i/>
          <w:iCs/>
          <w:noProof/>
          <w:sz w:val="20"/>
          <w:szCs w:val="20"/>
          <w:lang w:eastAsia="ru-RU"/>
        </w:rPr>
        <w:drawing>
          <wp:anchor distT="0" distB="0" distL="114300" distR="114300" simplePos="0" relativeHeight="251664384" behindDoc="0" locked="0" layoutInCell="1" allowOverlap="1">
            <wp:simplePos x="0" y="0"/>
            <wp:positionH relativeFrom="column">
              <wp:posOffset>3004229</wp:posOffset>
            </wp:positionH>
            <wp:positionV relativeFrom="paragraph">
              <wp:posOffset>80652</wp:posOffset>
            </wp:positionV>
            <wp:extent cx="371475" cy="590550"/>
            <wp:effectExtent l="0" t="0" r="9525" b="0"/>
            <wp:wrapNone/>
            <wp:docPr id="1"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a:srcRect/>
                    <a:stretch>
                      <a:fillRect/>
                    </a:stretch>
                  </pic:blipFill>
                  <pic:spPr bwMode="auto">
                    <a:xfrm>
                      <a:off x="0" y="0"/>
                      <a:ext cx="371475" cy="590550"/>
                    </a:xfrm>
                    <a:prstGeom prst="rect">
                      <a:avLst/>
                    </a:prstGeom>
                    <a:noFill/>
                  </pic:spPr>
                </pic:pic>
              </a:graphicData>
            </a:graphic>
          </wp:anchor>
        </w:drawing>
      </w:r>
    </w:p>
    <w:p w:rsidR="00A1674C" w:rsidRPr="004C6D3D" w:rsidRDefault="00A1674C" w:rsidP="00A1674C">
      <w:pPr>
        <w:spacing w:after="0" w:line="240" w:lineRule="auto"/>
        <w:jc w:val="right"/>
        <w:rPr>
          <w:rFonts w:ascii="Times New Roman" w:eastAsia="Times New Roman" w:hAnsi="Times New Roman"/>
          <w:i/>
          <w:iCs/>
          <w:sz w:val="20"/>
          <w:szCs w:val="20"/>
          <w:lang w:eastAsia="ru-RU"/>
        </w:rPr>
      </w:pPr>
    </w:p>
    <w:p w:rsidR="00A1674C" w:rsidRPr="004C6D3D" w:rsidRDefault="00A1674C" w:rsidP="00A1674C">
      <w:pPr>
        <w:spacing w:after="0" w:line="240" w:lineRule="auto"/>
        <w:jc w:val="center"/>
        <w:rPr>
          <w:rFonts w:ascii="Times New Roman" w:eastAsia="Times New Roman" w:hAnsi="Times New Roman"/>
          <w:i/>
          <w:iCs/>
          <w:sz w:val="20"/>
          <w:szCs w:val="20"/>
          <w:lang w:eastAsia="ru-RU"/>
        </w:rPr>
      </w:pPr>
    </w:p>
    <w:p w:rsidR="00A1674C" w:rsidRPr="004C6D3D" w:rsidRDefault="00A1674C" w:rsidP="00A1674C">
      <w:pPr>
        <w:spacing w:after="0" w:line="240" w:lineRule="auto"/>
        <w:rPr>
          <w:rFonts w:ascii="Times New Roman" w:eastAsia="Times New Roman" w:hAnsi="Times New Roman"/>
          <w:i/>
          <w:iCs/>
          <w:sz w:val="20"/>
          <w:szCs w:val="20"/>
          <w:lang w:eastAsia="ru-RU"/>
        </w:rPr>
      </w:pPr>
    </w:p>
    <w:p w:rsidR="00A1674C" w:rsidRPr="004C6D3D" w:rsidRDefault="00A1674C" w:rsidP="00A1674C">
      <w:pPr>
        <w:keepNext/>
        <w:spacing w:after="0" w:line="240" w:lineRule="auto"/>
        <w:outlineLvl w:val="1"/>
        <w:rPr>
          <w:rFonts w:ascii="Times New Roman" w:eastAsia="Times New Roman" w:hAnsi="Times New Roman"/>
          <w:color w:val="333333"/>
          <w:sz w:val="16"/>
          <w:szCs w:val="16"/>
          <w:lang w:eastAsia="ru-RU"/>
        </w:rPr>
      </w:pPr>
    </w:p>
    <w:p w:rsidR="00A1674C" w:rsidRPr="004C6D3D" w:rsidRDefault="00A1674C" w:rsidP="00A1674C">
      <w:pPr>
        <w:keepNext/>
        <w:spacing w:after="0" w:line="240" w:lineRule="auto"/>
        <w:jc w:val="center"/>
        <w:outlineLvl w:val="1"/>
        <w:rPr>
          <w:rFonts w:ascii="Times New Roman" w:eastAsia="Times New Roman" w:hAnsi="Times New Roman"/>
          <w:color w:val="333333"/>
          <w:sz w:val="16"/>
          <w:szCs w:val="16"/>
          <w:lang w:eastAsia="ru-RU"/>
        </w:rPr>
      </w:pPr>
    </w:p>
    <w:p w:rsidR="00A1674C" w:rsidRPr="000A433B" w:rsidRDefault="00A1674C" w:rsidP="00A1674C">
      <w:pPr>
        <w:keepNext/>
        <w:spacing w:after="0" w:line="240" w:lineRule="auto"/>
        <w:jc w:val="center"/>
        <w:outlineLvl w:val="1"/>
        <w:rPr>
          <w:rFonts w:ascii="Times New Roman" w:eastAsia="Times New Roman" w:hAnsi="Times New Roman"/>
          <w:sz w:val="24"/>
          <w:szCs w:val="24"/>
          <w:lang w:eastAsia="ru-RU"/>
        </w:rPr>
      </w:pPr>
      <w:r w:rsidRPr="000A433B">
        <w:rPr>
          <w:rFonts w:ascii="Times New Roman" w:eastAsia="Times New Roman" w:hAnsi="Times New Roman"/>
          <w:sz w:val="24"/>
          <w:szCs w:val="24"/>
          <w:lang w:eastAsia="ru-RU"/>
        </w:rPr>
        <w:t>Свердловская область</w:t>
      </w:r>
    </w:p>
    <w:p w:rsidR="00A1674C" w:rsidRPr="000A433B" w:rsidRDefault="00A1674C" w:rsidP="00A1674C">
      <w:pPr>
        <w:spacing w:after="0" w:line="240" w:lineRule="auto"/>
        <w:rPr>
          <w:rFonts w:ascii="Times New Roman" w:eastAsia="Times New Roman" w:hAnsi="Times New Roman"/>
          <w:sz w:val="10"/>
          <w:szCs w:val="10"/>
          <w:lang w:eastAsia="ru-RU"/>
        </w:rPr>
      </w:pPr>
    </w:p>
    <w:p w:rsidR="00A1674C" w:rsidRPr="000A433B" w:rsidRDefault="00A1674C" w:rsidP="00A1674C">
      <w:pPr>
        <w:keepNext/>
        <w:spacing w:after="0" w:line="240" w:lineRule="auto"/>
        <w:jc w:val="center"/>
        <w:outlineLvl w:val="1"/>
        <w:rPr>
          <w:rFonts w:ascii="Times New Roman" w:eastAsia="Times New Roman" w:hAnsi="Times New Roman"/>
          <w:b/>
          <w:bCs/>
          <w:sz w:val="24"/>
          <w:szCs w:val="24"/>
          <w:lang w:eastAsia="ru-RU"/>
        </w:rPr>
      </w:pPr>
      <w:r w:rsidRPr="000A433B">
        <w:rPr>
          <w:rFonts w:ascii="Times New Roman" w:eastAsia="Times New Roman" w:hAnsi="Times New Roman"/>
          <w:b/>
          <w:bCs/>
          <w:sz w:val="24"/>
          <w:szCs w:val="24"/>
          <w:lang w:eastAsia="ru-RU"/>
        </w:rPr>
        <w:t>ГЛАВА ВОЛЧАНСКОГО ГОРОДСКОГО ОКРУГА</w:t>
      </w:r>
    </w:p>
    <w:p w:rsidR="00A1674C" w:rsidRPr="000A433B" w:rsidRDefault="00A1674C" w:rsidP="00A1674C">
      <w:pPr>
        <w:spacing w:after="0" w:line="240" w:lineRule="auto"/>
        <w:jc w:val="center"/>
        <w:rPr>
          <w:rFonts w:ascii="Times New Roman" w:eastAsia="Times New Roman" w:hAnsi="Times New Roman"/>
          <w:sz w:val="24"/>
          <w:szCs w:val="24"/>
          <w:lang w:eastAsia="ru-RU"/>
        </w:rPr>
      </w:pPr>
    </w:p>
    <w:p w:rsidR="00A1674C" w:rsidRPr="000A433B" w:rsidRDefault="00A1674C" w:rsidP="00A1674C">
      <w:pPr>
        <w:keepNext/>
        <w:keepLines/>
        <w:spacing w:before="480" w:after="0" w:line="240" w:lineRule="auto"/>
        <w:jc w:val="center"/>
        <w:outlineLvl w:val="0"/>
        <w:rPr>
          <w:rFonts w:ascii="Times New Roman" w:eastAsia="Times New Roman" w:hAnsi="Times New Roman"/>
          <w:caps/>
          <w:spacing w:val="160"/>
          <w:sz w:val="36"/>
          <w:szCs w:val="36"/>
          <w:lang w:eastAsia="ru-RU"/>
        </w:rPr>
      </w:pPr>
      <w:r w:rsidRPr="000A433B">
        <w:rPr>
          <w:rFonts w:ascii="Times New Roman" w:eastAsia="Times New Roman" w:hAnsi="Times New Roman"/>
          <w:caps/>
          <w:spacing w:val="160"/>
          <w:sz w:val="36"/>
          <w:szCs w:val="36"/>
          <w:lang w:eastAsia="ru-RU"/>
        </w:rPr>
        <w:t>постан</w:t>
      </w:r>
      <w:r w:rsidR="00DD4C74">
        <w:rPr>
          <w:rFonts w:ascii="Times New Roman" w:eastAsia="Times New Roman" w:hAnsi="Times New Roman"/>
          <w:caps/>
          <w:spacing w:val="160"/>
          <w:sz w:val="36"/>
          <w:szCs w:val="36"/>
          <w:lang w:eastAsia="ru-RU"/>
        </w:rPr>
        <w:t>овле</w:t>
      </w:r>
      <w:r w:rsidRPr="000A433B">
        <w:rPr>
          <w:rFonts w:ascii="Times New Roman" w:eastAsia="Times New Roman" w:hAnsi="Times New Roman"/>
          <w:caps/>
          <w:spacing w:val="160"/>
          <w:sz w:val="36"/>
          <w:szCs w:val="36"/>
          <w:lang w:eastAsia="ru-RU"/>
        </w:rPr>
        <w:t>ние</w:t>
      </w:r>
    </w:p>
    <w:p w:rsidR="00A1674C" w:rsidRPr="000A433B" w:rsidRDefault="00A1674C" w:rsidP="00A1674C">
      <w:pPr>
        <w:spacing w:after="0" w:line="240" w:lineRule="auto"/>
        <w:rPr>
          <w:rFonts w:ascii="Times New Roman" w:eastAsia="Times New Roman" w:hAnsi="Times New Roman"/>
          <w:sz w:val="24"/>
          <w:szCs w:val="24"/>
          <w:lang w:eastAsia="ru-RU"/>
        </w:rPr>
      </w:pPr>
    </w:p>
    <w:p w:rsidR="00A1674C" w:rsidRPr="006E65F0" w:rsidRDefault="00DB49B4" w:rsidP="006E65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10.03.2023</w:t>
      </w:r>
      <w:r w:rsidR="00E413A1">
        <w:rPr>
          <w:rFonts w:ascii="Times New Roman" w:eastAsia="Times New Roman" w:hAnsi="Times New Roman"/>
          <w:sz w:val="24"/>
          <w:szCs w:val="24"/>
          <w:lang w:eastAsia="ru-RU"/>
        </w:rPr>
        <w:t xml:space="preserve"> года</w:t>
      </w:r>
      <w:r w:rsidR="006E65F0">
        <w:rPr>
          <w:rFonts w:ascii="Times New Roman" w:eastAsia="Times New Roman" w:hAnsi="Times New Roman"/>
          <w:sz w:val="24"/>
          <w:szCs w:val="24"/>
          <w:lang w:eastAsia="ru-RU"/>
        </w:rPr>
        <w:t xml:space="preserve">         </w:t>
      </w:r>
      <w:r w:rsidR="00966A64">
        <w:rPr>
          <w:rFonts w:ascii="Times New Roman" w:eastAsia="Times New Roman" w:hAnsi="Times New Roman"/>
          <w:sz w:val="24"/>
          <w:szCs w:val="24"/>
          <w:lang w:eastAsia="ru-RU"/>
        </w:rPr>
        <w:t xml:space="preserve">       </w:t>
      </w:r>
      <w:r w:rsidR="006E65F0">
        <w:rPr>
          <w:rFonts w:ascii="Times New Roman" w:eastAsia="Times New Roman" w:hAnsi="Times New Roman"/>
          <w:sz w:val="24"/>
          <w:szCs w:val="24"/>
          <w:lang w:eastAsia="ru-RU"/>
        </w:rPr>
        <w:t xml:space="preserve">                              </w:t>
      </w:r>
      <w:r w:rsidR="00AD33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D331F">
        <w:rPr>
          <w:rFonts w:ascii="Times New Roman" w:eastAsia="Times New Roman" w:hAnsi="Times New Roman"/>
          <w:sz w:val="24"/>
          <w:szCs w:val="24"/>
          <w:lang w:eastAsia="ru-RU"/>
        </w:rPr>
        <w:t xml:space="preserve">                              </w:t>
      </w:r>
      <w:r w:rsidR="006E65F0">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115</w:t>
      </w:r>
    </w:p>
    <w:p w:rsidR="00A1674C" w:rsidRPr="006E65F0" w:rsidRDefault="00A1674C" w:rsidP="00A1674C">
      <w:pPr>
        <w:spacing w:after="0" w:line="240" w:lineRule="auto"/>
        <w:rPr>
          <w:rFonts w:ascii="Times New Roman" w:eastAsia="Times New Roman" w:hAnsi="Times New Roman"/>
          <w:sz w:val="24"/>
          <w:szCs w:val="24"/>
          <w:lang w:eastAsia="ru-RU"/>
        </w:rPr>
      </w:pPr>
    </w:p>
    <w:p w:rsidR="00A1674C" w:rsidRPr="000A433B" w:rsidRDefault="00A1674C" w:rsidP="00A1674C">
      <w:pPr>
        <w:spacing w:after="0" w:line="240" w:lineRule="auto"/>
        <w:jc w:val="center"/>
        <w:rPr>
          <w:rFonts w:ascii="Times New Roman" w:eastAsia="Times New Roman" w:hAnsi="Times New Roman"/>
          <w:sz w:val="24"/>
          <w:szCs w:val="24"/>
          <w:lang w:eastAsia="ru-RU"/>
        </w:rPr>
      </w:pPr>
      <w:r w:rsidRPr="000A433B">
        <w:rPr>
          <w:rFonts w:ascii="Times New Roman" w:eastAsia="Times New Roman" w:hAnsi="Times New Roman"/>
          <w:sz w:val="24"/>
          <w:szCs w:val="24"/>
          <w:lang w:eastAsia="ru-RU"/>
        </w:rPr>
        <w:t>г. Волчанск</w:t>
      </w:r>
    </w:p>
    <w:p w:rsidR="00A1674C" w:rsidRPr="004C6D3D" w:rsidRDefault="00A1674C" w:rsidP="00A1674C">
      <w:pPr>
        <w:autoSpaceDE w:val="0"/>
        <w:autoSpaceDN w:val="0"/>
        <w:adjustRightInd w:val="0"/>
        <w:spacing w:after="0" w:line="240" w:lineRule="auto"/>
        <w:jc w:val="center"/>
        <w:rPr>
          <w:rFonts w:ascii="Times New Roman" w:eastAsia="Times New Roman" w:hAnsi="Times New Roman"/>
          <w:color w:val="FF0000"/>
          <w:sz w:val="28"/>
          <w:szCs w:val="28"/>
          <w:lang w:eastAsia="ru-RU"/>
        </w:rPr>
      </w:pPr>
    </w:p>
    <w:p w:rsidR="00C8441E" w:rsidRDefault="00C8441E" w:rsidP="00A1674C">
      <w:pPr>
        <w:spacing w:after="0" w:line="240" w:lineRule="auto"/>
        <w:ind w:right="-6"/>
        <w:jc w:val="center"/>
        <w:rPr>
          <w:rFonts w:ascii="Times New Roman" w:hAnsi="Times New Roman"/>
          <w:b/>
          <w:i/>
          <w:sz w:val="28"/>
          <w:szCs w:val="28"/>
        </w:rPr>
      </w:pPr>
      <w:bookmarkStart w:id="0" w:name="_GoBack"/>
      <w:r>
        <w:rPr>
          <w:rFonts w:ascii="Times New Roman" w:hAnsi="Times New Roman"/>
          <w:b/>
          <w:i/>
          <w:sz w:val="28"/>
          <w:szCs w:val="28"/>
        </w:rPr>
        <w:t xml:space="preserve">Об утверждении Порядка разработки и утверждения </w:t>
      </w:r>
    </w:p>
    <w:p w:rsidR="00C8441E" w:rsidRDefault="00C8441E" w:rsidP="00A1674C">
      <w:pPr>
        <w:spacing w:after="0" w:line="240" w:lineRule="auto"/>
        <w:ind w:right="-6"/>
        <w:jc w:val="center"/>
        <w:rPr>
          <w:rFonts w:ascii="Times New Roman" w:hAnsi="Times New Roman"/>
          <w:b/>
          <w:i/>
          <w:sz w:val="28"/>
          <w:szCs w:val="28"/>
        </w:rPr>
      </w:pPr>
      <w:r>
        <w:rPr>
          <w:rFonts w:ascii="Times New Roman" w:hAnsi="Times New Roman"/>
          <w:b/>
          <w:i/>
          <w:sz w:val="28"/>
          <w:szCs w:val="28"/>
        </w:rPr>
        <w:t xml:space="preserve">схемы размещения нестационарных торговых объектов </w:t>
      </w:r>
    </w:p>
    <w:p w:rsidR="007070F0" w:rsidRDefault="00C8441E" w:rsidP="00A1674C">
      <w:pPr>
        <w:spacing w:after="0" w:line="240" w:lineRule="auto"/>
        <w:ind w:right="-6"/>
        <w:jc w:val="center"/>
        <w:rPr>
          <w:rFonts w:ascii="Times New Roman" w:hAnsi="Times New Roman"/>
          <w:b/>
          <w:i/>
          <w:sz w:val="28"/>
          <w:szCs w:val="28"/>
        </w:rPr>
      </w:pPr>
      <w:r>
        <w:rPr>
          <w:rFonts w:ascii="Times New Roman" w:hAnsi="Times New Roman"/>
          <w:b/>
          <w:i/>
          <w:sz w:val="28"/>
          <w:szCs w:val="28"/>
        </w:rPr>
        <w:t>на территории Волчанского городского округа</w:t>
      </w:r>
    </w:p>
    <w:bookmarkEnd w:id="0"/>
    <w:p w:rsidR="00A1674C" w:rsidRDefault="00A1674C" w:rsidP="00A1674C">
      <w:pPr>
        <w:spacing w:after="0" w:line="240" w:lineRule="auto"/>
        <w:ind w:right="-6"/>
        <w:jc w:val="center"/>
        <w:rPr>
          <w:rFonts w:ascii="Times New Roman" w:eastAsia="Times New Roman" w:hAnsi="Times New Roman"/>
          <w:b/>
          <w:i/>
          <w:sz w:val="28"/>
          <w:szCs w:val="28"/>
          <w:lang w:eastAsia="ru-RU"/>
        </w:rPr>
      </w:pPr>
    </w:p>
    <w:p w:rsidR="007070F0" w:rsidRPr="007070F0" w:rsidRDefault="00C8441E" w:rsidP="00C8441E">
      <w:pPr>
        <w:pStyle w:val="ConsPlusNormal"/>
        <w:ind w:firstLine="709"/>
        <w:jc w:val="both"/>
        <w:rPr>
          <w:rFonts w:ascii="Times New Roman" w:hAnsi="Times New Roman"/>
          <w:iCs/>
          <w:sz w:val="28"/>
          <w:szCs w:val="28"/>
        </w:rPr>
      </w:pPr>
      <w:r w:rsidRPr="00C8441E">
        <w:rPr>
          <w:rFonts w:ascii="Times New Roman" w:hAnsi="Times New Roman" w:cs="Times New Roman"/>
          <w:sz w:val="28"/>
          <w:szCs w:val="28"/>
        </w:rPr>
        <w:t>В соответствии с постановлением Правительства Свердловской области от 27.04.2017 года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 в целях определения требований к составу, подготовке, разработке, согласованию и утверждению схем</w:t>
      </w:r>
      <w:r>
        <w:rPr>
          <w:rFonts w:ascii="Times New Roman" w:hAnsi="Times New Roman" w:cs="Times New Roman"/>
          <w:sz w:val="28"/>
          <w:szCs w:val="28"/>
        </w:rPr>
        <w:t>ы</w:t>
      </w:r>
      <w:r w:rsidRPr="00C8441E">
        <w:rPr>
          <w:rFonts w:ascii="Times New Roman" w:hAnsi="Times New Roman" w:cs="Times New Roman"/>
          <w:sz w:val="28"/>
          <w:szCs w:val="28"/>
        </w:rPr>
        <w:t xml:space="preserve"> размещения нестационарных торговых объектов </w:t>
      </w:r>
      <w:r>
        <w:rPr>
          <w:rFonts w:ascii="Times New Roman" w:hAnsi="Times New Roman" w:cs="Times New Roman"/>
          <w:sz w:val="28"/>
          <w:szCs w:val="28"/>
        </w:rPr>
        <w:t>на территории Волчанского городского округа,</w:t>
      </w:r>
      <w:r w:rsidR="007070F0" w:rsidRPr="007070F0">
        <w:rPr>
          <w:rFonts w:ascii="Times New Roman" w:hAnsi="Times New Roman"/>
          <w:bCs/>
          <w:iCs/>
          <w:sz w:val="28"/>
          <w:szCs w:val="28"/>
        </w:rPr>
        <w:t xml:space="preserve"> </w:t>
      </w:r>
    </w:p>
    <w:p w:rsidR="00A1674C" w:rsidRPr="004C6D3D" w:rsidRDefault="00A1674C" w:rsidP="007070F0">
      <w:pPr>
        <w:spacing w:after="0" w:line="240" w:lineRule="auto"/>
        <w:ind w:right="-6"/>
        <w:jc w:val="both"/>
        <w:rPr>
          <w:rFonts w:ascii="Times New Roman" w:eastAsia="Times New Roman" w:hAnsi="Times New Roman"/>
          <w:sz w:val="28"/>
          <w:szCs w:val="28"/>
          <w:lang w:eastAsia="ru-RU"/>
        </w:rPr>
      </w:pPr>
    </w:p>
    <w:p w:rsidR="00A1674C" w:rsidRPr="004C6D3D" w:rsidRDefault="00A1674C" w:rsidP="00A1674C">
      <w:pPr>
        <w:spacing w:after="0" w:line="240" w:lineRule="auto"/>
        <w:jc w:val="both"/>
        <w:rPr>
          <w:rFonts w:ascii="Times New Roman" w:eastAsia="Times New Roman" w:hAnsi="Times New Roman"/>
          <w:b/>
          <w:sz w:val="28"/>
          <w:szCs w:val="28"/>
          <w:lang w:eastAsia="ru-RU"/>
        </w:rPr>
      </w:pPr>
      <w:r w:rsidRPr="004C6D3D">
        <w:rPr>
          <w:rFonts w:ascii="Times New Roman" w:eastAsia="Times New Roman" w:hAnsi="Times New Roman"/>
          <w:b/>
          <w:sz w:val="28"/>
          <w:szCs w:val="28"/>
          <w:lang w:eastAsia="ru-RU"/>
        </w:rPr>
        <w:t>ПОСТАНОВЛЯЮ:</w:t>
      </w:r>
    </w:p>
    <w:p w:rsidR="00A1674C" w:rsidRPr="005B0607" w:rsidRDefault="00C8441E" w:rsidP="000C4180">
      <w:pPr>
        <w:numPr>
          <w:ilvl w:val="0"/>
          <w:numId w:val="26"/>
        </w:numPr>
        <w:tabs>
          <w:tab w:val="left" w:pos="-680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Порядок разработки и утверждения схемы размещения нестационарных торговых объектов на территории Волчанского городского округа</w:t>
      </w:r>
      <w:r w:rsidR="00C63669">
        <w:rPr>
          <w:rFonts w:ascii="Times New Roman" w:eastAsia="Times New Roman" w:hAnsi="Times New Roman"/>
          <w:sz w:val="28"/>
          <w:szCs w:val="28"/>
          <w:lang w:eastAsia="ru-RU"/>
        </w:rPr>
        <w:t xml:space="preserve"> (прилагается).</w:t>
      </w:r>
    </w:p>
    <w:p w:rsidR="00A1674C" w:rsidRDefault="005962C0" w:rsidP="00801A96">
      <w:pPr>
        <w:numPr>
          <w:ilvl w:val="0"/>
          <w:numId w:val="26"/>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Опубликовать настоящее постановление в информационном бюллетене «Муниципальный Вестник» и </w:t>
      </w:r>
      <w:r w:rsidR="00A1674C">
        <w:rPr>
          <w:rFonts w:ascii="Times New Roman" w:eastAsia="Times New Roman" w:hAnsi="Times New Roman"/>
          <w:sz w:val="28"/>
          <w:szCs w:val="28"/>
          <w:lang w:eastAsia="ru-RU"/>
        </w:rPr>
        <w:t>разместить на официальном сайте Волчанского городского округа в сети Интернет</w:t>
      </w:r>
      <w:r w:rsidR="00D558DC">
        <w:rPr>
          <w:rFonts w:ascii="Times New Roman" w:eastAsia="Times New Roman" w:hAnsi="Times New Roman"/>
          <w:sz w:val="28"/>
          <w:szCs w:val="28"/>
          <w:lang w:eastAsia="ru-RU"/>
        </w:rPr>
        <w:t xml:space="preserve"> </w:t>
      </w:r>
      <w:hyperlink r:id="rId9" w:history="1">
        <w:r w:rsidR="00801A96" w:rsidRPr="001A6DB1">
          <w:rPr>
            <w:rStyle w:val="ac"/>
            <w:rFonts w:ascii="Times New Roman" w:eastAsia="Times New Roman" w:hAnsi="Times New Roman"/>
            <w:sz w:val="28"/>
            <w:szCs w:val="28"/>
            <w:lang w:eastAsia="ru-RU"/>
          </w:rPr>
          <w:t>http://volchansk-adm.ru/</w:t>
        </w:r>
      </w:hyperlink>
      <w:r w:rsidR="00A1674C">
        <w:rPr>
          <w:rFonts w:ascii="Times New Roman" w:eastAsia="Times New Roman" w:hAnsi="Times New Roman"/>
          <w:sz w:val="28"/>
          <w:szCs w:val="28"/>
          <w:lang w:eastAsia="ru-RU"/>
        </w:rPr>
        <w:t>.</w:t>
      </w:r>
    </w:p>
    <w:p w:rsidR="00A1674C" w:rsidRPr="00A81978" w:rsidRDefault="00A1674C" w:rsidP="00A1674C">
      <w:pPr>
        <w:numPr>
          <w:ilvl w:val="0"/>
          <w:numId w:val="26"/>
        </w:numPr>
        <w:spacing w:after="0" w:line="240" w:lineRule="auto"/>
        <w:ind w:left="0" w:firstLine="709"/>
        <w:jc w:val="both"/>
        <w:rPr>
          <w:rFonts w:ascii="Times New Roman" w:eastAsia="Times New Roman" w:hAnsi="Times New Roman"/>
          <w:sz w:val="28"/>
          <w:szCs w:val="28"/>
          <w:lang w:eastAsia="ru-RU"/>
        </w:rPr>
      </w:pPr>
      <w:r w:rsidRPr="00A81978">
        <w:rPr>
          <w:rFonts w:ascii="Times New Roman" w:eastAsia="Times New Roman" w:hAnsi="Times New Roman"/>
          <w:sz w:val="28"/>
          <w:szCs w:val="28"/>
          <w:lang w:eastAsia="ru-RU"/>
        </w:rPr>
        <w:t xml:space="preserve">Контроль за исполнением настоящего постановления возложить на </w:t>
      </w:r>
      <w:r w:rsidR="00284AC0">
        <w:rPr>
          <w:rFonts w:ascii="Times New Roman" w:eastAsia="Times New Roman" w:hAnsi="Times New Roman"/>
          <w:sz w:val="28"/>
          <w:szCs w:val="28"/>
          <w:lang w:eastAsia="ru-RU"/>
        </w:rPr>
        <w:t>заместителя главы администрации Волчанского городского округа по ЖКХ, транспорту, энергетике и связи Соколюка М.П.</w:t>
      </w:r>
    </w:p>
    <w:p w:rsidR="000C4180" w:rsidRDefault="000C4180" w:rsidP="00A1674C">
      <w:pPr>
        <w:spacing w:after="0" w:line="240" w:lineRule="auto"/>
        <w:ind w:firstLine="709"/>
        <w:jc w:val="both"/>
        <w:rPr>
          <w:rFonts w:ascii="Times New Roman" w:eastAsia="Times New Roman" w:hAnsi="Times New Roman"/>
          <w:sz w:val="28"/>
          <w:szCs w:val="28"/>
          <w:lang w:eastAsia="ru-RU"/>
        </w:rPr>
      </w:pPr>
    </w:p>
    <w:p w:rsidR="00900EB8" w:rsidRDefault="00900EB8" w:rsidP="00A1674C">
      <w:pPr>
        <w:spacing w:after="0" w:line="240" w:lineRule="auto"/>
        <w:ind w:firstLine="709"/>
        <w:jc w:val="both"/>
        <w:rPr>
          <w:rFonts w:ascii="Times New Roman" w:eastAsia="Times New Roman" w:hAnsi="Times New Roman"/>
          <w:sz w:val="28"/>
          <w:szCs w:val="28"/>
          <w:lang w:eastAsia="ru-RU"/>
        </w:rPr>
      </w:pPr>
    </w:p>
    <w:p w:rsidR="00B16E94" w:rsidRDefault="00B16E94" w:rsidP="000C4180">
      <w:pPr>
        <w:tabs>
          <w:tab w:val="left" w:pos="-7230"/>
        </w:tabs>
        <w:spacing w:after="0" w:line="240" w:lineRule="auto"/>
        <w:jc w:val="both"/>
        <w:rPr>
          <w:rFonts w:ascii="Times New Roman" w:eastAsia="Times New Roman" w:hAnsi="Times New Roman"/>
          <w:sz w:val="28"/>
          <w:szCs w:val="28"/>
          <w:lang w:eastAsia="ru-RU"/>
        </w:rPr>
      </w:pPr>
    </w:p>
    <w:p w:rsidR="00C20196" w:rsidRDefault="00C20196" w:rsidP="000C4180">
      <w:pPr>
        <w:tabs>
          <w:tab w:val="left" w:pos="-7230"/>
        </w:tabs>
        <w:spacing w:after="0" w:line="240" w:lineRule="auto"/>
        <w:jc w:val="both"/>
        <w:rPr>
          <w:rFonts w:ascii="Times New Roman" w:eastAsia="Times New Roman" w:hAnsi="Times New Roman"/>
          <w:sz w:val="28"/>
          <w:szCs w:val="28"/>
          <w:lang w:eastAsia="ru-RU"/>
        </w:rPr>
      </w:pPr>
    </w:p>
    <w:p w:rsidR="00A1674C" w:rsidRDefault="00801A96" w:rsidP="000C4180">
      <w:pPr>
        <w:tabs>
          <w:tab w:val="left" w:pos="-723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sidR="000C4180">
        <w:rPr>
          <w:rFonts w:ascii="Times New Roman" w:eastAsia="Times New Roman" w:hAnsi="Times New Roman"/>
          <w:sz w:val="28"/>
          <w:szCs w:val="28"/>
          <w:lang w:eastAsia="ru-RU"/>
        </w:rPr>
        <w:t xml:space="preserve"> городского округа</w:t>
      </w:r>
      <w:r w:rsidR="000C4180">
        <w:rPr>
          <w:rFonts w:ascii="Times New Roman" w:eastAsia="Times New Roman" w:hAnsi="Times New Roman"/>
          <w:sz w:val="28"/>
          <w:szCs w:val="28"/>
          <w:lang w:eastAsia="ru-RU"/>
        </w:rPr>
        <w:tab/>
      </w:r>
      <w:r w:rsidR="00D558D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А.В. Вервейн</w:t>
      </w:r>
    </w:p>
    <w:p w:rsidR="00900EB8" w:rsidRDefault="00900EB8" w:rsidP="00A1674C">
      <w:pPr>
        <w:spacing w:after="0" w:line="240" w:lineRule="auto"/>
        <w:ind w:left="5103"/>
        <w:rPr>
          <w:rFonts w:ascii="Times New Roman" w:eastAsia="Times New Roman" w:hAnsi="Times New Roman"/>
          <w:sz w:val="28"/>
          <w:szCs w:val="28"/>
          <w:lang w:eastAsia="ru-RU"/>
        </w:rPr>
      </w:pPr>
    </w:p>
    <w:p w:rsidR="00B16E94" w:rsidRDefault="00B16E94" w:rsidP="00A1674C">
      <w:pPr>
        <w:spacing w:after="0" w:line="240" w:lineRule="auto"/>
        <w:ind w:left="5103"/>
        <w:rPr>
          <w:rFonts w:ascii="Times New Roman" w:eastAsia="Times New Roman" w:hAnsi="Times New Roman"/>
          <w:sz w:val="28"/>
          <w:szCs w:val="28"/>
          <w:lang w:eastAsia="ru-RU"/>
        </w:rPr>
      </w:pPr>
    </w:p>
    <w:p w:rsidR="00C20196" w:rsidRDefault="00C20196" w:rsidP="00A1674C">
      <w:pPr>
        <w:spacing w:after="0" w:line="240" w:lineRule="auto"/>
        <w:ind w:left="5103"/>
        <w:rPr>
          <w:rFonts w:ascii="Times New Roman" w:eastAsia="Times New Roman" w:hAnsi="Times New Roman"/>
          <w:sz w:val="28"/>
          <w:szCs w:val="28"/>
          <w:lang w:eastAsia="ru-RU"/>
        </w:rPr>
      </w:pPr>
    </w:p>
    <w:p w:rsidR="00A1674C" w:rsidRDefault="00A1674C" w:rsidP="00A1674C">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w:t>
      </w:r>
    </w:p>
    <w:p w:rsidR="00A1674C" w:rsidRDefault="00A1674C" w:rsidP="00A1674C">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постановлением главы </w:t>
      </w:r>
    </w:p>
    <w:p w:rsidR="00A1674C" w:rsidRDefault="00A1674C" w:rsidP="00A1674C">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Волчанского городского округа</w:t>
      </w:r>
    </w:p>
    <w:p w:rsidR="00A1674C" w:rsidRDefault="00AD331F" w:rsidP="00A1674C">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A1674C">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693608">
        <w:rPr>
          <w:rFonts w:ascii="Times New Roman" w:eastAsia="Times New Roman" w:hAnsi="Times New Roman"/>
          <w:sz w:val="28"/>
          <w:szCs w:val="28"/>
          <w:lang w:eastAsia="ru-RU"/>
        </w:rPr>
        <w:t>_____________</w:t>
      </w:r>
      <w:r w:rsidR="006E65F0">
        <w:rPr>
          <w:rFonts w:ascii="Times New Roman" w:eastAsia="Times New Roman" w:hAnsi="Times New Roman"/>
          <w:sz w:val="28"/>
          <w:szCs w:val="28"/>
          <w:lang w:eastAsia="ru-RU"/>
        </w:rPr>
        <w:t>года</w:t>
      </w:r>
      <w:r w:rsidR="00A1674C">
        <w:rPr>
          <w:rFonts w:ascii="Times New Roman" w:eastAsia="Times New Roman" w:hAnsi="Times New Roman"/>
          <w:sz w:val="28"/>
          <w:szCs w:val="28"/>
          <w:lang w:eastAsia="ru-RU"/>
        </w:rPr>
        <w:t xml:space="preserve">  № </w:t>
      </w:r>
      <w:r w:rsidR="00693608">
        <w:rPr>
          <w:rFonts w:ascii="Times New Roman" w:eastAsia="Times New Roman" w:hAnsi="Times New Roman"/>
          <w:sz w:val="28"/>
          <w:szCs w:val="28"/>
          <w:lang w:eastAsia="ru-RU"/>
        </w:rPr>
        <w:t>_____</w:t>
      </w:r>
    </w:p>
    <w:p w:rsidR="00A1674C" w:rsidRDefault="00A1674C" w:rsidP="00A1674C">
      <w:pPr>
        <w:spacing w:after="0" w:line="240" w:lineRule="auto"/>
        <w:jc w:val="right"/>
        <w:rPr>
          <w:rFonts w:ascii="Times New Roman" w:eastAsia="Times New Roman" w:hAnsi="Times New Roman"/>
          <w:sz w:val="28"/>
          <w:szCs w:val="28"/>
          <w:lang w:eastAsia="ru-RU"/>
        </w:rPr>
      </w:pPr>
    </w:p>
    <w:p w:rsidR="00A1674C" w:rsidRPr="004C6D3D" w:rsidRDefault="00A1674C" w:rsidP="00A1674C">
      <w:pPr>
        <w:spacing w:after="0" w:line="240" w:lineRule="auto"/>
        <w:jc w:val="right"/>
        <w:rPr>
          <w:rFonts w:ascii="Times New Roman" w:eastAsia="Times New Roman" w:hAnsi="Times New Roman"/>
          <w:sz w:val="28"/>
          <w:szCs w:val="28"/>
          <w:lang w:eastAsia="ru-RU"/>
        </w:rPr>
      </w:pPr>
    </w:p>
    <w:p w:rsidR="00C20196" w:rsidRDefault="00C20196" w:rsidP="00A1674C">
      <w:pPr>
        <w:spacing w:after="0" w:line="240" w:lineRule="auto"/>
        <w:jc w:val="center"/>
        <w:rPr>
          <w:rFonts w:ascii="Times New Roman" w:eastAsia="Times New Roman" w:hAnsi="Times New Roman"/>
          <w:b/>
          <w:sz w:val="28"/>
          <w:szCs w:val="28"/>
          <w:lang w:eastAsia="ru-RU"/>
        </w:rPr>
      </w:pPr>
      <w:r w:rsidRPr="00C20196">
        <w:rPr>
          <w:rFonts w:ascii="Times New Roman" w:eastAsia="Times New Roman" w:hAnsi="Times New Roman"/>
          <w:b/>
          <w:sz w:val="28"/>
          <w:szCs w:val="28"/>
          <w:lang w:eastAsia="ru-RU"/>
        </w:rPr>
        <w:t xml:space="preserve">ПОРЯДОК </w:t>
      </w:r>
    </w:p>
    <w:p w:rsidR="00C20196" w:rsidRDefault="00C20196" w:rsidP="00A1674C">
      <w:pPr>
        <w:spacing w:after="0" w:line="240" w:lineRule="auto"/>
        <w:jc w:val="center"/>
        <w:rPr>
          <w:rFonts w:ascii="Times New Roman" w:eastAsia="Times New Roman" w:hAnsi="Times New Roman"/>
          <w:b/>
          <w:sz w:val="28"/>
          <w:szCs w:val="28"/>
          <w:lang w:eastAsia="ru-RU"/>
        </w:rPr>
      </w:pPr>
      <w:r w:rsidRPr="00C20196">
        <w:rPr>
          <w:rFonts w:ascii="Times New Roman" w:eastAsia="Times New Roman" w:hAnsi="Times New Roman"/>
          <w:b/>
          <w:sz w:val="28"/>
          <w:szCs w:val="28"/>
          <w:lang w:eastAsia="ru-RU"/>
        </w:rPr>
        <w:t>РАЗРАБОТКИ И УТВЕРЖДЕНИЯ</w:t>
      </w:r>
      <w:r>
        <w:rPr>
          <w:rFonts w:ascii="Times New Roman" w:eastAsia="Times New Roman" w:hAnsi="Times New Roman"/>
          <w:b/>
          <w:sz w:val="28"/>
          <w:szCs w:val="28"/>
          <w:lang w:eastAsia="ru-RU"/>
        </w:rPr>
        <w:t xml:space="preserve"> </w:t>
      </w:r>
      <w:r w:rsidRPr="00C20196">
        <w:rPr>
          <w:rFonts w:ascii="Times New Roman" w:eastAsia="Times New Roman" w:hAnsi="Times New Roman"/>
          <w:b/>
          <w:sz w:val="28"/>
          <w:szCs w:val="28"/>
          <w:lang w:eastAsia="ru-RU"/>
        </w:rPr>
        <w:t xml:space="preserve">СХЕМЫ РАЗМЕЩЕНИЯ НЕСТАЦИОНАРНЫХ ТОРГОВЫХ ОБЪЕКТОВ </w:t>
      </w:r>
    </w:p>
    <w:p w:rsidR="00A81978" w:rsidRPr="00C20196" w:rsidRDefault="00C20196" w:rsidP="00A1674C">
      <w:pPr>
        <w:spacing w:after="0" w:line="240" w:lineRule="auto"/>
        <w:jc w:val="center"/>
        <w:rPr>
          <w:rFonts w:ascii="Times New Roman" w:hAnsi="Times New Roman"/>
          <w:b/>
          <w:sz w:val="28"/>
          <w:szCs w:val="28"/>
        </w:rPr>
      </w:pPr>
      <w:r w:rsidRPr="00C20196">
        <w:rPr>
          <w:rFonts w:ascii="Times New Roman" w:eastAsia="Times New Roman" w:hAnsi="Times New Roman"/>
          <w:b/>
          <w:sz w:val="28"/>
          <w:szCs w:val="28"/>
          <w:lang w:eastAsia="ru-RU"/>
        </w:rPr>
        <w:t>НА ТЕРРИТОРИИ ВОЛЧАНСКОГО ГОРОДСКОГО ОКРУГА</w:t>
      </w:r>
    </w:p>
    <w:p w:rsidR="00A1674C" w:rsidRDefault="00A1674C" w:rsidP="00A1674C">
      <w:pPr>
        <w:spacing w:after="0" w:line="240" w:lineRule="auto"/>
        <w:jc w:val="center"/>
        <w:rPr>
          <w:rFonts w:ascii="Times New Roman" w:hAnsi="Times New Roman"/>
          <w:b/>
          <w:sz w:val="28"/>
          <w:szCs w:val="28"/>
        </w:rPr>
      </w:pPr>
    </w:p>
    <w:p w:rsidR="00C20196" w:rsidRPr="00C20196" w:rsidRDefault="00C20196" w:rsidP="00C20196">
      <w:pPr>
        <w:pStyle w:val="ConsPlusTitle"/>
        <w:jc w:val="center"/>
        <w:outlineLvl w:val="1"/>
        <w:rPr>
          <w:rFonts w:ascii="Times New Roman" w:hAnsi="Times New Roman" w:cs="Times New Roman"/>
          <w:sz w:val="28"/>
          <w:szCs w:val="28"/>
        </w:rPr>
      </w:pPr>
      <w:r w:rsidRPr="00C20196">
        <w:rPr>
          <w:rFonts w:ascii="Times New Roman" w:hAnsi="Times New Roman" w:cs="Times New Roman"/>
          <w:sz w:val="28"/>
          <w:szCs w:val="28"/>
        </w:rPr>
        <w:t>Глава 1. ОБЩИЕ ПОЛОЖЕНИЯ</w:t>
      </w:r>
    </w:p>
    <w:p w:rsidR="00C20196" w:rsidRPr="00053419" w:rsidRDefault="00C20196" w:rsidP="00053419">
      <w:pPr>
        <w:pStyle w:val="ConsPlusNormal"/>
        <w:ind w:firstLine="709"/>
        <w:rPr>
          <w:rFonts w:ascii="Times New Roman" w:hAnsi="Times New Roman" w:cs="Times New Roman"/>
          <w:sz w:val="28"/>
          <w:szCs w:val="28"/>
        </w:rPr>
      </w:pPr>
    </w:p>
    <w:p w:rsidR="00C20196" w:rsidRPr="00053419" w:rsidRDefault="00C20196" w:rsidP="00053419">
      <w:pPr>
        <w:pStyle w:val="ConsPlusNormal"/>
        <w:numPr>
          <w:ilvl w:val="0"/>
          <w:numId w:val="29"/>
        </w:numPr>
        <w:ind w:left="0" w:firstLine="709"/>
        <w:jc w:val="both"/>
        <w:rPr>
          <w:rFonts w:ascii="Times New Roman" w:hAnsi="Times New Roman" w:cs="Times New Roman"/>
          <w:sz w:val="28"/>
          <w:szCs w:val="28"/>
        </w:rPr>
      </w:pPr>
      <w:r w:rsidRPr="00053419">
        <w:rPr>
          <w:rFonts w:ascii="Times New Roman" w:hAnsi="Times New Roman" w:cs="Times New Roman"/>
          <w:sz w:val="28"/>
          <w:szCs w:val="28"/>
        </w:rPr>
        <w:t>Настоящий Порядок разработан в соответствии с постановлением Правительства Свердловской области от 27.04.2017 года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C20196" w:rsidRPr="00053419" w:rsidRDefault="00C20196" w:rsidP="00053419">
      <w:pPr>
        <w:pStyle w:val="ConsPlusNormal"/>
        <w:numPr>
          <w:ilvl w:val="0"/>
          <w:numId w:val="29"/>
        </w:numPr>
        <w:ind w:left="0" w:firstLine="709"/>
        <w:jc w:val="both"/>
        <w:rPr>
          <w:rFonts w:ascii="Times New Roman" w:hAnsi="Times New Roman" w:cs="Times New Roman"/>
          <w:sz w:val="28"/>
          <w:szCs w:val="28"/>
        </w:rPr>
      </w:pPr>
      <w:r w:rsidRPr="00053419">
        <w:rPr>
          <w:rFonts w:ascii="Times New Roman" w:hAnsi="Times New Roman" w:cs="Times New Roman"/>
          <w:sz w:val="28"/>
          <w:szCs w:val="28"/>
        </w:rPr>
        <w:t>Настоящий Порядок определяет требования к составу, последовательности подготовки и разработки, согласованию и утверждению схемы размещения нестационарных торговых объектов</w:t>
      </w:r>
      <w:r w:rsidR="00365B8D" w:rsidRPr="00053419">
        <w:rPr>
          <w:rFonts w:ascii="Times New Roman" w:hAnsi="Times New Roman" w:cs="Times New Roman"/>
          <w:sz w:val="28"/>
          <w:szCs w:val="28"/>
        </w:rPr>
        <w:t xml:space="preserve"> </w:t>
      </w:r>
      <w:r w:rsidRPr="00053419">
        <w:rPr>
          <w:rFonts w:ascii="Times New Roman" w:hAnsi="Times New Roman" w:cs="Times New Roman"/>
          <w:sz w:val="28"/>
          <w:szCs w:val="28"/>
        </w:rPr>
        <w:t xml:space="preserve">на территории </w:t>
      </w:r>
      <w:r w:rsidR="00365B8D" w:rsidRPr="00053419">
        <w:rPr>
          <w:rFonts w:ascii="Times New Roman" w:hAnsi="Times New Roman" w:cs="Times New Roman"/>
          <w:sz w:val="28"/>
          <w:szCs w:val="28"/>
        </w:rPr>
        <w:t xml:space="preserve">Волчанского городского округа </w:t>
      </w:r>
      <w:r w:rsidRPr="00053419">
        <w:rPr>
          <w:rFonts w:ascii="Times New Roman" w:hAnsi="Times New Roman" w:cs="Times New Roman"/>
          <w:sz w:val="28"/>
          <w:szCs w:val="28"/>
        </w:rPr>
        <w:t>(далее - Схема размещения), порядок внесения изменений и дополнений в Схему размещения.</w:t>
      </w:r>
    </w:p>
    <w:p w:rsidR="00C20196" w:rsidRPr="00053419" w:rsidRDefault="00C20196" w:rsidP="00053419">
      <w:pPr>
        <w:pStyle w:val="ConsPlusNormal"/>
        <w:numPr>
          <w:ilvl w:val="0"/>
          <w:numId w:val="29"/>
        </w:numPr>
        <w:ind w:left="0"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Разработка Схемы размещения осуществляется с учетом необходимости обеспечения устойчивого развития </w:t>
      </w:r>
      <w:r w:rsidR="00365B8D" w:rsidRPr="00053419">
        <w:rPr>
          <w:rFonts w:ascii="Times New Roman" w:hAnsi="Times New Roman" w:cs="Times New Roman"/>
          <w:sz w:val="28"/>
          <w:szCs w:val="28"/>
        </w:rPr>
        <w:t>Волчанского городского округа</w:t>
      </w:r>
      <w:r w:rsidRPr="00053419">
        <w:rPr>
          <w:rFonts w:ascii="Times New Roman" w:hAnsi="Times New Roman" w:cs="Times New Roman"/>
          <w:sz w:val="28"/>
          <w:szCs w:val="28"/>
        </w:rPr>
        <w:t xml:space="preserve"> целях:</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 удовлетворение потребности населения в доступности продовольственных и непродовольственных товаров (услуг) малыми форматами розничной торговли;</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 достижение и последующее соблюдение установленных нормативов минимальной обеспеченности населения площадью нестационарных торговых объектов;</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3) соблюдение прав и законных интересов населения по обеспечению требований безопасности при размещении нестационарных торговых объектов </w:t>
      </w:r>
      <w:r w:rsidR="00365B8D" w:rsidRPr="00053419">
        <w:rPr>
          <w:rFonts w:ascii="Times New Roman" w:hAnsi="Times New Roman" w:cs="Times New Roman"/>
          <w:sz w:val="28"/>
          <w:szCs w:val="28"/>
        </w:rPr>
        <w:t xml:space="preserve">в </w:t>
      </w:r>
      <w:r w:rsidRPr="00053419">
        <w:rPr>
          <w:rFonts w:ascii="Times New Roman" w:hAnsi="Times New Roman" w:cs="Times New Roman"/>
          <w:sz w:val="28"/>
          <w:szCs w:val="28"/>
        </w:rPr>
        <w:t>соответствии с требованиями законодательства Российской Федерации;</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4) обеспечение единства требований к размещению нестационарных торговых объектов </w:t>
      </w:r>
      <w:r w:rsidR="00365B8D" w:rsidRPr="00053419">
        <w:rPr>
          <w:rFonts w:ascii="Times New Roman" w:hAnsi="Times New Roman" w:cs="Times New Roman"/>
          <w:sz w:val="28"/>
          <w:szCs w:val="28"/>
        </w:rPr>
        <w:t>на территории Волчанского городского округа</w:t>
      </w:r>
      <w:r w:rsidRPr="00053419">
        <w:rPr>
          <w:rFonts w:ascii="Times New Roman" w:hAnsi="Times New Roman" w:cs="Times New Roman"/>
          <w:sz w:val="28"/>
          <w:szCs w:val="28"/>
        </w:rPr>
        <w:t>;</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5) соблюдение прав и законных интересов субъектов предпринимательской деятельности, осуществляющих торговую деятельность, при разработке Схемы размещения, внесении в нее изменений по инициативе органов местного самоуправления, включая применение компенсационных механизмов;</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6) формирование многоформатной торговой инфраструктуры с учетом видов и типов торговых объектов, форм и способов торговли.</w:t>
      </w:r>
    </w:p>
    <w:p w:rsidR="00365B8D" w:rsidRPr="00053419" w:rsidRDefault="00365B8D" w:rsidP="00053419">
      <w:pPr>
        <w:pStyle w:val="ConsPlusNormal"/>
        <w:ind w:firstLine="709"/>
        <w:jc w:val="both"/>
        <w:rPr>
          <w:rFonts w:ascii="Times New Roman" w:hAnsi="Times New Roman" w:cs="Times New Roman"/>
          <w:sz w:val="28"/>
          <w:szCs w:val="28"/>
        </w:rPr>
      </w:pPr>
    </w:p>
    <w:p w:rsidR="00C20196" w:rsidRPr="00053419" w:rsidRDefault="00C20196" w:rsidP="00053419">
      <w:pPr>
        <w:pStyle w:val="ConsPlusNormal"/>
        <w:numPr>
          <w:ilvl w:val="0"/>
          <w:numId w:val="29"/>
        </w:numPr>
        <w:ind w:left="0" w:firstLine="709"/>
        <w:jc w:val="both"/>
        <w:rPr>
          <w:rFonts w:ascii="Times New Roman" w:hAnsi="Times New Roman" w:cs="Times New Roman"/>
          <w:sz w:val="28"/>
          <w:szCs w:val="28"/>
        </w:rPr>
      </w:pPr>
      <w:r w:rsidRPr="00053419">
        <w:rPr>
          <w:rFonts w:ascii="Times New Roman" w:hAnsi="Times New Roman" w:cs="Times New Roman"/>
          <w:sz w:val="28"/>
          <w:szCs w:val="28"/>
        </w:rPr>
        <w:lastRenderedPageBreak/>
        <w:t>Для целей настоящего Порядка используются следующие основные понятия: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если законодательством Российской Федерации и законодательством Свердловской области не предусмотрено иное (торговля специализированная: продовольственная или непродовольственная, торговля универсальная, бытовые услуги, продажа печатной продукции, услуги общественного питания);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перспективное место размещения нестационарного торгового объекта - место размещения нестационарного торгового объекта, определенное в целях восполнения недостатка оказания услуг розничной торговли, общественного питания и бытовых услуг, удовлетворения потребности населения в доступности данных услуг;</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компенсационное место размещения нестационарного торгового объекта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97">
        <w:r w:rsidRPr="00053419">
          <w:rPr>
            <w:rFonts w:ascii="Times New Roman" w:hAnsi="Times New Roman" w:cs="Times New Roman"/>
            <w:sz w:val="28"/>
            <w:szCs w:val="28"/>
          </w:rPr>
          <w:t>пунктом 3</w:t>
        </w:r>
      </w:hyperlink>
      <w:r w:rsidR="00053419">
        <w:rPr>
          <w:rFonts w:ascii="Times New Roman" w:hAnsi="Times New Roman" w:cs="Times New Roman"/>
          <w:sz w:val="28"/>
          <w:szCs w:val="28"/>
        </w:rPr>
        <w:t>1</w:t>
      </w:r>
      <w:r w:rsidRPr="00053419">
        <w:rPr>
          <w:rFonts w:ascii="Times New Roman" w:hAnsi="Times New Roman" w:cs="Times New Roman"/>
          <w:sz w:val="28"/>
          <w:szCs w:val="28"/>
        </w:rPr>
        <w:t xml:space="preserve"> настоящего Порядка;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действующее место размещения нестационарного торгового объекта - место фактического размещения нестационарного торгового объекта, право на размещение которого предоставлено хозяйствующему субъекту в порядке, установленном законодательством Российской Федерации и законодательством Свердловской области.</w:t>
      </w:r>
    </w:p>
    <w:p w:rsidR="00C20196" w:rsidRPr="00053419" w:rsidRDefault="00C20196" w:rsidP="00053419">
      <w:pPr>
        <w:pStyle w:val="ConsPlusNormal"/>
        <w:numPr>
          <w:ilvl w:val="0"/>
          <w:numId w:val="29"/>
        </w:numPr>
        <w:ind w:left="0" w:firstLine="709"/>
        <w:jc w:val="both"/>
        <w:rPr>
          <w:rFonts w:ascii="Times New Roman" w:hAnsi="Times New Roman" w:cs="Times New Roman"/>
          <w:sz w:val="28"/>
          <w:szCs w:val="28"/>
        </w:rPr>
      </w:pPr>
      <w:r w:rsidRPr="00053419">
        <w:rPr>
          <w:rFonts w:ascii="Times New Roman" w:hAnsi="Times New Roman" w:cs="Times New Roman"/>
          <w:sz w:val="28"/>
          <w:szCs w:val="28"/>
        </w:rPr>
        <w:t>Требования, предусмотренные настоящим Порядком, распространяются на подготовку, разработку, утверждение, а также внесение изменений и дополнений в Схему размещения на земельных участках, находящихся в муниципальной собственности, а также земельных участках, собственность на которые не разграничена, в зданиях, строениях, сооружениях, находящихся в государственной собственности или муниципальной собственности.</w:t>
      </w:r>
    </w:p>
    <w:p w:rsidR="00C20196" w:rsidRPr="00053419" w:rsidRDefault="00C20196" w:rsidP="00053419">
      <w:pPr>
        <w:pStyle w:val="ConsPlusNormal"/>
        <w:numPr>
          <w:ilvl w:val="0"/>
          <w:numId w:val="29"/>
        </w:numPr>
        <w:ind w:left="0" w:firstLine="709"/>
        <w:jc w:val="both"/>
        <w:rPr>
          <w:rFonts w:ascii="Times New Roman" w:hAnsi="Times New Roman" w:cs="Times New Roman"/>
          <w:sz w:val="28"/>
          <w:szCs w:val="28"/>
        </w:rPr>
      </w:pPr>
      <w:r w:rsidRPr="00053419">
        <w:rPr>
          <w:rFonts w:ascii="Times New Roman" w:hAnsi="Times New Roman" w:cs="Times New Roman"/>
          <w:sz w:val="28"/>
          <w:szCs w:val="28"/>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проведением праздничных и иных массовых мероприятий, имеющих краткосрочный характер, или осуществлением разносной торговли.</w:t>
      </w:r>
    </w:p>
    <w:p w:rsidR="00C20196" w:rsidRPr="00053419" w:rsidRDefault="00C20196" w:rsidP="00053419">
      <w:pPr>
        <w:pStyle w:val="ConsPlusNormal"/>
        <w:numPr>
          <w:ilvl w:val="0"/>
          <w:numId w:val="29"/>
        </w:numPr>
        <w:ind w:left="0" w:firstLine="709"/>
        <w:jc w:val="both"/>
        <w:rPr>
          <w:rFonts w:ascii="Times New Roman" w:hAnsi="Times New Roman" w:cs="Times New Roman"/>
          <w:sz w:val="28"/>
          <w:szCs w:val="28"/>
        </w:rPr>
      </w:pPr>
      <w:r w:rsidRPr="00053419">
        <w:rPr>
          <w:rFonts w:ascii="Times New Roman" w:hAnsi="Times New Roman" w:cs="Times New Roman"/>
          <w:sz w:val="28"/>
          <w:szCs w:val="28"/>
        </w:rPr>
        <w:lastRenderedPageBreak/>
        <w:t>Настоящий Порядок не регулирует размещение и использование нестационарных торговых объектов на земельных участках, находящихся в частной собственности. Порядок такого размещения устанавливается собственником земельного участка с учетом требований, определенных законодательством Российской Федерации.</w:t>
      </w:r>
    </w:p>
    <w:p w:rsidR="00C20196" w:rsidRPr="00053419" w:rsidRDefault="00C20196" w:rsidP="00053419">
      <w:pPr>
        <w:pStyle w:val="ConsPlusNormal"/>
        <w:ind w:firstLine="709"/>
        <w:rPr>
          <w:rFonts w:ascii="Times New Roman" w:hAnsi="Times New Roman" w:cs="Times New Roman"/>
          <w:sz w:val="28"/>
          <w:szCs w:val="28"/>
        </w:rPr>
      </w:pPr>
    </w:p>
    <w:p w:rsidR="00C20196" w:rsidRPr="00053419" w:rsidRDefault="00C20196" w:rsidP="00053419">
      <w:pPr>
        <w:pStyle w:val="ConsPlusTitle"/>
        <w:ind w:firstLine="709"/>
        <w:jc w:val="center"/>
        <w:outlineLvl w:val="1"/>
        <w:rPr>
          <w:rFonts w:ascii="Times New Roman" w:hAnsi="Times New Roman" w:cs="Times New Roman"/>
          <w:sz w:val="28"/>
          <w:szCs w:val="28"/>
        </w:rPr>
      </w:pPr>
      <w:r w:rsidRPr="00053419">
        <w:rPr>
          <w:rFonts w:ascii="Times New Roman" w:hAnsi="Times New Roman" w:cs="Times New Roman"/>
          <w:sz w:val="28"/>
          <w:szCs w:val="28"/>
        </w:rPr>
        <w:t>Глава 2. ТРЕБОВАНИЯ К РАЗРАБОТКЕ И УТВЕРЖДЕНИЮ</w:t>
      </w:r>
    </w:p>
    <w:p w:rsidR="00C20196" w:rsidRPr="00053419" w:rsidRDefault="00C20196" w:rsidP="00053419">
      <w:pPr>
        <w:pStyle w:val="ConsPlusTitle"/>
        <w:ind w:firstLine="709"/>
        <w:jc w:val="center"/>
        <w:rPr>
          <w:rFonts w:ascii="Times New Roman" w:hAnsi="Times New Roman" w:cs="Times New Roman"/>
          <w:sz w:val="28"/>
          <w:szCs w:val="28"/>
        </w:rPr>
      </w:pPr>
      <w:r w:rsidRPr="00053419">
        <w:rPr>
          <w:rFonts w:ascii="Times New Roman" w:hAnsi="Times New Roman" w:cs="Times New Roman"/>
          <w:sz w:val="28"/>
          <w:szCs w:val="28"/>
        </w:rPr>
        <w:t>СХЕМЫ РАЗМЕЩЕНИЯ</w:t>
      </w:r>
    </w:p>
    <w:p w:rsidR="00C20196" w:rsidRPr="00053419" w:rsidRDefault="00C20196" w:rsidP="00053419">
      <w:pPr>
        <w:pStyle w:val="ConsPlusNormal"/>
        <w:ind w:firstLine="709"/>
        <w:rPr>
          <w:rFonts w:ascii="Times New Roman" w:hAnsi="Times New Roman" w:cs="Times New Roman"/>
          <w:sz w:val="28"/>
          <w:szCs w:val="28"/>
        </w:rPr>
      </w:pPr>
    </w:p>
    <w:p w:rsidR="00C20196" w:rsidRPr="00053419" w:rsidRDefault="00C20196" w:rsidP="00053419">
      <w:pPr>
        <w:pStyle w:val="ConsPlusNormal"/>
        <w:numPr>
          <w:ilvl w:val="0"/>
          <w:numId w:val="29"/>
        </w:numPr>
        <w:ind w:left="0"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Подготовка Схемы размещения осуществляется применительно к </w:t>
      </w:r>
      <w:r w:rsidR="00EB6FDC" w:rsidRPr="00053419">
        <w:rPr>
          <w:rFonts w:ascii="Times New Roman" w:hAnsi="Times New Roman" w:cs="Times New Roman"/>
          <w:sz w:val="28"/>
          <w:szCs w:val="28"/>
        </w:rPr>
        <w:t>Волчанскому городскому округу и к посёлку Вьюжный, входящего в состав городского округа</w:t>
      </w:r>
      <w:r w:rsidRPr="00053419">
        <w:rPr>
          <w:rFonts w:ascii="Times New Roman" w:hAnsi="Times New Roman" w:cs="Times New Roman"/>
          <w:sz w:val="28"/>
          <w:szCs w:val="28"/>
        </w:rPr>
        <w:t>.</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9. Утверждение Схемы размещения, внесение в нее изменений и дополнений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и продолжаются на момент утверждения указанной Схемы размещения.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w:t>
      </w:r>
      <w:r w:rsidR="00325231" w:rsidRPr="00053419">
        <w:rPr>
          <w:rFonts w:ascii="Times New Roman" w:hAnsi="Times New Roman" w:cs="Times New Roman"/>
          <w:sz w:val="28"/>
          <w:szCs w:val="28"/>
        </w:rPr>
        <w:t>0</w:t>
      </w:r>
      <w:r w:rsidRPr="00053419">
        <w:rPr>
          <w:rFonts w:ascii="Times New Roman" w:hAnsi="Times New Roman" w:cs="Times New Roman"/>
          <w:sz w:val="28"/>
          <w:szCs w:val="28"/>
        </w:rPr>
        <w:t xml:space="preserve">. Подготовка Схемы размещения должна осуществляться также применительно к отдельным территориям, расположенным вне границ </w:t>
      </w:r>
      <w:r w:rsidR="00325231" w:rsidRPr="00053419">
        <w:rPr>
          <w:rFonts w:ascii="Times New Roman" w:hAnsi="Times New Roman" w:cs="Times New Roman"/>
          <w:sz w:val="28"/>
          <w:szCs w:val="28"/>
        </w:rPr>
        <w:t>Волчанского городского округа</w:t>
      </w:r>
      <w:r w:rsidRPr="00053419">
        <w:rPr>
          <w:rFonts w:ascii="Times New Roman" w:hAnsi="Times New Roman" w:cs="Times New Roman"/>
          <w:sz w:val="28"/>
          <w:szCs w:val="28"/>
        </w:rPr>
        <w:t>:</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 промышленным зонам;</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 зонам остановок общественного транспорта и предоставления услуг дорожного сервиса на автомобильных дорогах местного значения.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w:t>
      </w:r>
      <w:r w:rsidR="00325231" w:rsidRPr="00053419">
        <w:rPr>
          <w:rFonts w:ascii="Times New Roman" w:hAnsi="Times New Roman" w:cs="Times New Roman"/>
          <w:sz w:val="28"/>
          <w:szCs w:val="28"/>
        </w:rPr>
        <w:t>1</w:t>
      </w:r>
      <w:r w:rsidRPr="00053419">
        <w:rPr>
          <w:rFonts w:ascii="Times New Roman" w:hAnsi="Times New Roman" w:cs="Times New Roman"/>
          <w:sz w:val="28"/>
          <w:szCs w:val="28"/>
        </w:rPr>
        <w:t>. Схема размещения представляет собой документ, определяющий действующие и перспективные места размещения нестационарных торговых объектов, включающий в себя следующие сведения: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 местонахождение нестационарного торгового объекта (адресные ориентиры места размещения нестационарного торгового объекта);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 специализация нестационарного торгового объекта (торговля универсальная, или торговля специализированная: продовольственная или непродовольственная, или бытовые услуги, или продажа печатной продукции, или услуги общественного питания);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3) тип нестационарного торгового объекта;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4) площадь места размещения нестационарного торгового объекта;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5) субъект, который осуществляет использование нестационарного торгового объекта;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6) период использования места размещения нестационарного торгового объекта (сезонное, круглогодичное).</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Адресные ориентиры места размещения нестационарного торгового объекта могут быть дополнены информацией о точном местонахождении нестационарного торгового объекта путем указания координат или подготовки графической схемы.</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w:t>
      </w:r>
      <w:r w:rsidR="00325231" w:rsidRPr="00053419">
        <w:rPr>
          <w:rFonts w:ascii="Times New Roman" w:hAnsi="Times New Roman" w:cs="Times New Roman"/>
          <w:sz w:val="28"/>
          <w:szCs w:val="28"/>
        </w:rPr>
        <w:t>2</w:t>
      </w:r>
      <w:r w:rsidRPr="00053419">
        <w:rPr>
          <w:rFonts w:ascii="Times New Roman" w:hAnsi="Times New Roman" w:cs="Times New Roman"/>
          <w:sz w:val="28"/>
          <w:szCs w:val="28"/>
        </w:rPr>
        <w:t>. При осуществлении торговой деятельности в нестационарном торговом объекте должна соблюдаться специализация нестационарного торгового объекта, сведения о которой включены в Схему размещения.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lastRenderedPageBreak/>
        <w:t>1</w:t>
      </w:r>
      <w:r w:rsidR="00053419">
        <w:rPr>
          <w:rFonts w:ascii="Times New Roman" w:hAnsi="Times New Roman" w:cs="Times New Roman"/>
          <w:sz w:val="28"/>
          <w:szCs w:val="28"/>
        </w:rPr>
        <w:t>3</w:t>
      </w:r>
      <w:r w:rsidRPr="00053419">
        <w:rPr>
          <w:rFonts w:ascii="Times New Roman" w:hAnsi="Times New Roman" w:cs="Times New Roman"/>
          <w:sz w:val="28"/>
          <w:szCs w:val="28"/>
        </w:rPr>
        <w:t>. Период использования места размещения нестационарного торгового объекта может устанавливаться в Схеме размещения: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 для мест размещения нестационарных торговых объектов постоянного размещения и передвижных (мобильных) нестационарных торговых объектов - круглогодичный;</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 для мест размещения нестационарных торговых объектов временного размещения, сезонных предприятий (объектов) общественного питания, нестационарных торговых конструкций - сезонный.</w:t>
      </w:r>
    </w:p>
    <w:p w:rsidR="00C20196" w:rsidRPr="00053419" w:rsidRDefault="00325231"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w:t>
      </w:r>
      <w:r w:rsidR="00053419">
        <w:rPr>
          <w:rFonts w:ascii="Times New Roman" w:hAnsi="Times New Roman" w:cs="Times New Roman"/>
          <w:sz w:val="28"/>
          <w:szCs w:val="28"/>
        </w:rPr>
        <w:t>4</w:t>
      </w:r>
      <w:r w:rsidR="00C20196" w:rsidRPr="00053419">
        <w:rPr>
          <w:rFonts w:ascii="Times New Roman" w:hAnsi="Times New Roman" w:cs="Times New Roman"/>
          <w:sz w:val="28"/>
          <w:szCs w:val="28"/>
        </w:rPr>
        <w:t>. Не допускается включение в Схему размещения сведений о месте размещения нестационарного торгового объекта на земельных участках, в зданиях, строениях, сооружениях, не соответствующих требованиям законодательства Российской Федерации и Свердловской области, а также правовых актов органов местного самоуправления.</w:t>
      </w:r>
    </w:p>
    <w:p w:rsidR="00C20196" w:rsidRPr="00053419" w:rsidRDefault="00325231"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w:t>
      </w:r>
      <w:r w:rsidR="00053419">
        <w:rPr>
          <w:rFonts w:ascii="Times New Roman" w:hAnsi="Times New Roman" w:cs="Times New Roman"/>
          <w:sz w:val="28"/>
          <w:szCs w:val="28"/>
        </w:rPr>
        <w:t>5</w:t>
      </w:r>
      <w:r w:rsidR="00C20196" w:rsidRPr="00053419">
        <w:rPr>
          <w:rFonts w:ascii="Times New Roman" w:hAnsi="Times New Roman" w:cs="Times New Roman"/>
          <w:sz w:val="28"/>
          <w:szCs w:val="28"/>
        </w:rPr>
        <w:t>. Схема размещения нестационарных торговых объектов должна предусматривать:</w:t>
      </w:r>
    </w:p>
    <w:p w:rsidR="00C20196" w:rsidRPr="00053419" w:rsidRDefault="00C20196" w:rsidP="00053419">
      <w:pPr>
        <w:pStyle w:val="ConsPlusNormal"/>
        <w:ind w:firstLine="709"/>
        <w:jc w:val="both"/>
        <w:rPr>
          <w:rFonts w:ascii="Times New Roman" w:hAnsi="Times New Roman" w:cs="Times New Roman"/>
          <w:sz w:val="28"/>
          <w:szCs w:val="28"/>
        </w:rPr>
      </w:pPr>
      <w:bookmarkStart w:id="1" w:name="P124"/>
      <w:bookmarkEnd w:id="1"/>
      <w:r w:rsidRPr="00053419">
        <w:rPr>
          <w:rFonts w:ascii="Times New Roman" w:hAnsi="Times New Roman" w:cs="Times New Roman"/>
          <w:sz w:val="28"/>
          <w:szCs w:val="28"/>
        </w:rPr>
        <w:t>1)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 размещение нестационарных торговых объектов, используемых производителями сельскохозяйственной продукции (юридическими лицами, индивидуальными предпринимателями), а также гражданами (в том числе главами крестьянских (фермерских) хозяйств, членами таких хозяйств, гражданами, ведущими личное подсобное хозяйство или занимающимися садоводством, огородничеством, животноводством) для реализации продукции собственного производства.</w:t>
      </w:r>
    </w:p>
    <w:p w:rsidR="00325231" w:rsidRPr="00053419" w:rsidRDefault="00325231"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Положение подпункта 1 пункта 1</w:t>
      </w:r>
      <w:r w:rsidR="00053419">
        <w:rPr>
          <w:rFonts w:ascii="Times New Roman" w:hAnsi="Times New Roman" w:cs="Times New Roman"/>
          <w:sz w:val="28"/>
          <w:szCs w:val="28"/>
        </w:rPr>
        <w:t>4</w:t>
      </w:r>
      <w:r w:rsidRPr="00053419">
        <w:rPr>
          <w:rFonts w:ascii="Times New Roman" w:hAnsi="Times New Roman" w:cs="Times New Roman"/>
          <w:sz w:val="28"/>
          <w:szCs w:val="28"/>
        </w:rPr>
        <w:t xml:space="preserve"> настоящего порядка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0">
        <w:r w:rsidRPr="00053419">
          <w:rPr>
            <w:rFonts w:ascii="Times New Roman" w:hAnsi="Times New Roman" w:cs="Times New Roman"/>
            <w:sz w:val="28"/>
            <w:szCs w:val="28"/>
          </w:rPr>
          <w:t>законом</w:t>
        </w:r>
      </w:hyperlink>
      <w:r w:rsidRPr="00053419">
        <w:rPr>
          <w:rFonts w:ascii="Times New Roman" w:hAnsi="Times New Roman" w:cs="Times New Roman"/>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w:t>
      </w:r>
      <w:r w:rsidR="00053419">
        <w:rPr>
          <w:rFonts w:ascii="Times New Roman" w:hAnsi="Times New Roman" w:cs="Times New Roman"/>
          <w:sz w:val="28"/>
          <w:szCs w:val="28"/>
        </w:rPr>
        <w:t>6</w:t>
      </w:r>
      <w:r w:rsidRPr="00053419">
        <w:rPr>
          <w:rFonts w:ascii="Times New Roman" w:hAnsi="Times New Roman" w:cs="Times New Roman"/>
          <w:sz w:val="28"/>
          <w:szCs w:val="28"/>
        </w:rPr>
        <w:t>. Схема размещения основывается на: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 анализе и характеристике текущего состояния развития инфраструктуры розничной нестационарной торговли, в том числе на результатах инвентаризации существующих нестационарных торговых объектов и мест их размещения;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 оценке достижения минимального уровня обеспеченности населения площадью нестационарных торговых объектов, обеспечения территориальной доступности торговых объектов для населения, обеспечения населения торговыми услугами в местах отдыха и проведения досуга.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Инвентаризация существующих нестационарных торговых объектов и мест их размещения проводится по инициативе </w:t>
      </w:r>
      <w:r w:rsidR="00325231" w:rsidRPr="00053419">
        <w:rPr>
          <w:rFonts w:ascii="Times New Roman" w:hAnsi="Times New Roman" w:cs="Times New Roman"/>
          <w:sz w:val="28"/>
          <w:szCs w:val="28"/>
        </w:rPr>
        <w:t>администрации Волчанского городского округа</w:t>
      </w:r>
      <w:r w:rsidRPr="00053419">
        <w:rPr>
          <w:rFonts w:ascii="Times New Roman" w:hAnsi="Times New Roman" w:cs="Times New Roman"/>
          <w:sz w:val="28"/>
          <w:szCs w:val="28"/>
        </w:rPr>
        <w:t xml:space="preserve"> при разработке Схемы размещения и (или) при внесении </w:t>
      </w:r>
      <w:r w:rsidRPr="00053419">
        <w:rPr>
          <w:rFonts w:ascii="Times New Roman" w:hAnsi="Times New Roman" w:cs="Times New Roman"/>
          <w:sz w:val="28"/>
          <w:szCs w:val="28"/>
        </w:rPr>
        <w:lastRenderedPageBreak/>
        <w:t>изменений в Схему размещения.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Итоги проведенной инвентаризации размещаются на официальном сайте </w:t>
      </w:r>
      <w:r w:rsidR="00325231" w:rsidRPr="00053419">
        <w:rPr>
          <w:rFonts w:ascii="Times New Roman" w:hAnsi="Times New Roman" w:cs="Times New Roman"/>
          <w:sz w:val="28"/>
          <w:szCs w:val="28"/>
        </w:rPr>
        <w:t>Волчанского городского округа</w:t>
      </w:r>
      <w:r w:rsidRPr="00053419">
        <w:rPr>
          <w:rFonts w:ascii="Times New Roman" w:hAnsi="Times New Roman" w:cs="Times New Roman"/>
          <w:sz w:val="28"/>
          <w:szCs w:val="28"/>
        </w:rPr>
        <w:t xml:space="preserve"> в информационно-телекоммуникационной сети </w:t>
      </w:r>
      <w:r w:rsidR="00325231" w:rsidRPr="00053419">
        <w:rPr>
          <w:rFonts w:ascii="Times New Roman" w:hAnsi="Times New Roman" w:cs="Times New Roman"/>
          <w:sz w:val="28"/>
          <w:szCs w:val="28"/>
        </w:rPr>
        <w:t>«</w:t>
      </w:r>
      <w:r w:rsidRPr="00053419">
        <w:rPr>
          <w:rFonts w:ascii="Times New Roman" w:hAnsi="Times New Roman" w:cs="Times New Roman"/>
          <w:sz w:val="28"/>
          <w:szCs w:val="28"/>
        </w:rPr>
        <w:t>Интернет</w:t>
      </w:r>
      <w:r w:rsidR="00325231" w:rsidRPr="00053419">
        <w:rPr>
          <w:rFonts w:ascii="Times New Roman" w:hAnsi="Times New Roman" w:cs="Times New Roman"/>
          <w:sz w:val="28"/>
          <w:szCs w:val="28"/>
        </w:rPr>
        <w:t>»</w:t>
      </w:r>
      <w:r w:rsidRPr="00053419">
        <w:rPr>
          <w:rFonts w:ascii="Times New Roman" w:hAnsi="Times New Roman" w:cs="Times New Roman"/>
          <w:sz w:val="28"/>
          <w:szCs w:val="28"/>
        </w:rPr>
        <w:t>.</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w:t>
      </w:r>
      <w:r w:rsidR="00053419">
        <w:rPr>
          <w:rFonts w:ascii="Times New Roman" w:hAnsi="Times New Roman" w:cs="Times New Roman"/>
          <w:sz w:val="28"/>
          <w:szCs w:val="28"/>
        </w:rPr>
        <w:t>7</w:t>
      </w:r>
      <w:r w:rsidRPr="00053419">
        <w:rPr>
          <w:rFonts w:ascii="Times New Roman" w:hAnsi="Times New Roman" w:cs="Times New Roman"/>
          <w:sz w:val="28"/>
          <w:szCs w:val="28"/>
        </w:rPr>
        <w:t xml:space="preserve">. Схема размещения разрабатывается и утверждается </w:t>
      </w:r>
      <w:r w:rsidR="00325231" w:rsidRPr="00053419">
        <w:rPr>
          <w:rFonts w:ascii="Times New Roman" w:hAnsi="Times New Roman" w:cs="Times New Roman"/>
          <w:sz w:val="28"/>
          <w:szCs w:val="28"/>
        </w:rPr>
        <w:t>администрацией Волчанского городского округа</w:t>
      </w:r>
      <w:r w:rsidRPr="00053419">
        <w:rPr>
          <w:rFonts w:ascii="Times New Roman" w:hAnsi="Times New Roman" w:cs="Times New Roman"/>
          <w:sz w:val="28"/>
          <w:szCs w:val="28"/>
        </w:rPr>
        <w:t xml:space="preserve"> и действует бессрочно.</w:t>
      </w:r>
    </w:p>
    <w:p w:rsidR="00C20196" w:rsidRPr="00053419" w:rsidRDefault="00D22C91"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1</w:t>
      </w:r>
      <w:r w:rsidR="00053419">
        <w:rPr>
          <w:rFonts w:ascii="Times New Roman" w:hAnsi="Times New Roman" w:cs="Times New Roman"/>
          <w:sz w:val="28"/>
          <w:szCs w:val="28"/>
        </w:rPr>
        <w:t>8</w:t>
      </w:r>
      <w:r w:rsidR="00C20196" w:rsidRPr="00053419">
        <w:rPr>
          <w:rFonts w:ascii="Times New Roman" w:hAnsi="Times New Roman" w:cs="Times New Roman"/>
          <w:sz w:val="28"/>
          <w:szCs w:val="28"/>
        </w:rPr>
        <w:t>. Схемы размещения, принятые до вступления в силу настоящего Порядка, действуют до окончания срока их действия. В случае необходимости внесения изменений в такие Схемы размещения изменения вносятся в соответствии с настоящим Порядком.</w:t>
      </w:r>
    </w:p>
    <w:p w:rsidR="00C20196" w:rsidRPr="00053419" w:rsidRDefault="00053419" w:rsidP="0005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C20196" w:rsidRPr="00053419">
        <w:rPr>
          <w:rFonts w:ascii="Times New Roman" w:hAnsi="Times New Roman" w:cs="Times New Roman"/>
          <w:sz w:val="28"/>
          <w:szCs w:val="28"/>
        </w:rPr>
        <w:t>. Разработка Схемы размещения включает в себя следующие основные этапы:</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1) принятие </w:t>
      </w:r>
      <w:r w:rsidR="00204C6E" w:rsidRPr="00053419">
        <w:rPr>
          <w:rFonts w:ascii="Times New Roman" w:hAnsi="Times New Roman" w:cs="Times New Roman"/>
          <w:sz w:val="28"/>
          <w:szCs w:val="28"/>
        </w:rPr>
        <w:t>решения</w:t>
      </w:r>
      <w:r w:rsidRPr="00053419">
        <w:rPr>
          <w:rFonts w:ascii="Times New Roman" w:hAnsi="Times New Roman" w:cs="Times New Roman"/>
          <w:sz w:val="28"/>
          <w:szCs w:val="28"/>
        </w:rPr>
        <w:t xml:space="preserve"> о разработке Схемы размещения;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 сбор предложений о размещении мест нестационарной торговли и торговых объектов местного значения от населения и субъектов предпринимательской деятельности, иных заинтересованных лиц, при необходимости возможно проведение общественных слушаний в установленном законодательством Российской Федерации порядке;</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3) разработка проекта Схемы размещения;</w:t>
      </w:r>
    </w:p>
    <w:p w:rsidR="00C20196" w:rsidRPr="00053419" w:rsidRDefault="00693608"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4</w:t>
      </w:r>
      <w:r w:rsidR="00C20196" w:rsidRPr="00053419">
        <w:rPr>
          <w:rFonts w:ascii="Times New Roman" w:hAnsi="Times New Roman" w:cs="Times New Roman"/>
          <w:sz w:val="28"/>
          <w:szCs w:val="28"/>
        </w:rPr>
        <w:t>) утверждение Схемы размещения;</w:t>
      </w:r>
    </w:p>
    <w:p w:rsidR="00C20196" w:rsidRPr="00053419" w:rsidRDefault="00693608"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5</w:t>
      </w:r>
      <w:r w:rsidR="00C20196" w:rsidRPr="00053419">
        <w:rPr>
          <w:rFonts w:ascii="Times New Roman" w:hAnsi="Times New Roman" w:cs="Times New Roman"/>
          <w:sz w:val="28"/>
          <w:szCs w:val="28"/>
        </w:rPr>
        <w:t>) опубликование Схемы размещения.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w:t>
      </w:r>
      <w:r w:rsidR="00053419">
        <w:rPr>
          <w:rFonts w:ascii="Times New Roman" w:hAnsi="Times New Roman" w:cs="Times New Roman"/>
          <w:sz w:val="28"/>
          <w:szCs w:val="28"/>
        </w:rPr>
        <w:t>0</w:t>
      </w:r>
      <w:r w:rsidRPr="00053419">
        <w:rPr>
          <w:rFonts w:ascii="Times New Roman" w:hAnsi="Times New Roman" w:cs="Times New Roman"/>
          <w:sz w:val="28"/>
          <w:szCs w:val="28"/>
        </w:rPr>
        <w:t xml:space="preserve">. Решение о разработке Схемы размещения принимается в форме </w:t>
      </w:r>
      <w:r w:rsidR="00204C6E" w:rsidRPr="00053419">
        <w:rPr>
          <w:rFonts w:ascii="Times New Roman" w:hAnsi="Times New Roman" w:cs="Times New Roman"/>
          <w:sz w:val="28"/>
          <w:szCs w:val="28"/>
        </w:rPr>
        <w:t>постановления главы Волчанского городского округа</w:t>
      </w:r>
      <w:r w:rsidRPr="00053419">
        <w:rPr>
          <w:rFonts w:ascii="Times New Roman" w:hAnsi="Times New Roman" w:cs="Times New Roman"/>
          <w:sz w:val="28"/>
          <w:szCs w:val="28"/>
        </w:rPr>
        <w:t>.</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w:t>
      </w:r>
      <w:r w:rsidR="00053419">
        <w:rPr>
          <w:rFonts w:ascii="Times New Roman" w:hAnsi="Times New Roman" w:cs="Times New Roman"/>
          <w:sz w:val="28"/>
          <w:szCs w:val="28"/>
        </w:rPr>
        <w:t>1</w:t>
      </w:r>
      <w:r w:rsidRPr="00053419">
        <w:rPr>
          <w:rFonts w:ascii="Times New Roman" w:hAnsi="Times New Roman" w:cs="Times New Roman"/>
          <w:sz w:val="28"/>
          <w:szCs w:val="28"/>
        </w:rPr>
        <w:t xml:space="preserve">. Решение о разработке Схемы размещения подлежит опубликованию в </w:t>
      </w:r>
      <w:r w:rsidR="00204C6E" w:rsidRPr="00053419">
        <w:rPr>
          <w:rFonts w:ascii="Times New Roman" w:hAnsi="Times New Roman" w:cs="Times New Roman"/>
          <w:sz w:val="28"/>
          <w:szCs w:val="28"/>
        </w:rPr>
        <w:t>информационном бюллетене «Муниципальный Вестник»</w:t>
      </w:r>
      <w:r w:rsidRPr="00053419">
        <w:rPr>
          <w:rFonts w:ascii="Times New Roman" w:hAnsi="Times New Roman" w:cs="Times New Roman"/>
          <w:sz w:val="28"/>
          <w:szCs w:val="28"/>
        </w:rPr>
        <w:t xml:space="preserve">, и размещению на официальном сайте </w:t>
      </w:r>
      <w:r w:rsidR="00693608" w:rsidRPr="00053419">
        <w:rPr>
          <w:rFonts w:ascii="Times New Roman" w:hAnsi="Times New Roman" w:cs="Times New Roman"/>
          <w:sz w:val="28"/>
          <w:szCs w:val="28"/>
        </w:rPr>
        <w:t>Волчанского городского округа</w:t>
      </w:r>
      <w:r w:rsidRPr="00053419">
        <w:rPr>
          <w:rFonts w:ascii="Times New Roman" w:hAnsi="Times New Roman" w:cs="Times New Roman"/>
          <w:sz w:val="28"/>
          <w:szCs w:val="28"/>
        </w:rPr>
        <w:t xml:space="preserve"> в информационно-телекоммуникационной сети </w:t>
      </w:r>
      <w:r w:rsidR="00693608" w:rsidRPr="00053419">
        <w:rPr>
          <w:rFonts w:ascii="Times New Roman" w:hAnsi="Times New Roman" w:cs="Times New Roman"/>
          <w:sz w:val="28"/>
          <w:szCs w:val="28"/>
        </w:rPr>
        <w:t>«</w:t>
      </w:r>
      <w:r w:rsidRPr="00053419">
        <w:rPr>
          <w:rFonts w:ascii="Times New Roman" w:hAnsi="Times New Roman" w:cs="Times New Roman"/>
          <w:sz w:val="28"/>
          <w:szCs w:val="28"/>
        </w:rPr>
        <w:t>Интернет</w:t>
      </w:r>
      <w:r w:rsidR="00693608" w:rsidRPr="00053419">
        <w:rPr>
          <w:rFonts w:ascii="Times New Roman" w:hAnsi="Times New Roman" w:cs="Times New Roman"/>
          <w:sz w:val="28"/>
          <w:szCs w:val="28"/>
        </w:rPr>
        <w:t>»</w:t>
      </w:r>
      <w:r w:rsidRPr="00053419">
        <w:rPr>
          <w:rFonts w:ascii="Times New Roman" w:hAnsi="Times New Roman" w:cs="Times New Roman"/>
          <w:sz w:val="28"/>
          <w:szCs w:val="28"/>
        </w:rPr>
        <w:t>.</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w:t>
      </w:r>
      <w:r w:rsidR="00053419">
        <w:rPr>
          <w:rFonts w:ascii="Times New Roman" w:hAnsi="Times New Roman" w:cs="Times New Roman"/>
          <w:sz w:val="28"/>
          <w:szCs w:val="28"/>
        </w:rPr>
        <w:t>2</w:t>
      </w:r>
      <w:r w:rsidRPr="00053419">
        <w:rPr>
          <w:rFonts w:ascii="Times New Roman" w:hAnsi="Times New Roman" w:cs="Times New Roman"/>
          <w:sz w:val="28"/>
          <w:szCs w:val="28"/>
        </w:rPr>
        <w:t xml:space="preserve">. Решение о разработке Схемы размещения в течение пяти дней со дня его принятия направляется в Министерство агропромышленного комплекса и потребительского рынка Свердловской области для размещения на официальном сайте Министерства агропромышленного комплекса и потребительского рынка Свердловской области в информационно-телекоммуникационной сети </w:t>
      </w:r>
      <w:r w:rsidR="003E4713" w:rsidRPr="00053419">
        <w:rPr>
          <w:rFonts w:ascii="Times New Roman" w:hAnsi="Times New Roman" w:cs="Times New Roman"/>
          <w:sz w:val="28"/>
          <w:szCs w:val="28"/>
        </w:rPr>
        <w:t>«</w:t>
      </w:r>
      <w:r w:rsidRPr="00053419">
        <w:rPr>
          <w:rFonts w:ascii="Times New Roman" w:hAnsi="Times New Roman" w:cs="Times New Roman"/>
          <w:sz w:val="28"/>
          <w:szCs w:val="28"/>
        </w:rPr>
        <w:t>Интернет</w:t>
      </w:r>
      <w:r w:rsidR="003E4713" w:rsidRPr="00053419">
        <w:rPr>
          <w:rFonts w:ascii="Times New Roman" w:hAnsi="Times New Roman" w:cs="Times New Roman"/>
          <w:sz w:val="28"/>
          <w:szCs w:val="28"/>
        </w:rPr>
        <w:t>»</w:t>
      </w:r>
      <w:r w:rsidRPr="00053419">
        <w:rPr>
          <w:rFonts w:ascii="Times New Roman" w:hAnsi="Times New Roman" w:cs="Times New Roman"/>
          <w:sz w:val="28"/>
          <w:szCs w:val="28"/>
        </w:rPr>
        <w:t>.</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w:t>
      </w:r>
      <w:r w:rsidR="00053419">
        <w:rPr>
          <w:rFonts w:ascii="Times New Roman" w:hAnsi="Times New Roman" w:cs="Times New Roman"/>
          <w:sz w:val="28"/>
          <w:szCs w:val="28"/>
        </w:rPr>
        <w:t>3</w:t>
      </w:r>
      <w:r w:rsidRPr="00053419">
        <w:rPr>
          <w:rFonts w:ascii="Times New Roman" w:hAnsi="Times New Roman" w:cs="Times New Roman"/>
          <w:sz w:val="28"/>
          <w:szCs w:val="28"/>
        </w:rPr>
        <w:t xml:space="preserve">. После опубликования </w:t>
      </w:r>
      <w:r w:rsidR="003E4713" w:rsidRPr="00053419">
        <w:rPr>
          <w:rFonts w:ascii="Times New Roman" w:hAnsi="Times New Roman" w:cs="Times New Roman"/>
          <w:sz w:val="28"/>
          <w:szCs w:val="28"/>
        </w:rPr>
        <w:t xml:space="preserve">постановления главы Волчанского городского округа </w:t>
      </w:r>
      <w:r w:rsidRPr="00053419">
        <w:rPr>
          <w:rFonts w:ascii="Times New Roman" w:hAnsi="Times New Roman" w:cs="Times New Roman"/>
          <w:sz w:val="28"/>
          <w:szCs w:val="28"/>
        </w:rPr>
        <w:t xml:space="preserve">о разработке Схемы размещения физические или юридические лица, некоммерческие организации, объединяющие хозяйствующих субъектов, осуществляющих торговую деятельность, иные заинтересованные лица вправе представить в </w:t>
      </w:r>
      <w:r w:rsidR="003E4713" w:rsidRPr="00053419">
        <w:rPr>
          <w:rFonts w:ascii="Times New Roman" w:hAnsi="Times New Roman" w:cs="Times New Roman"/>
          <w:sz w:val="28"/>
          <w:szCs w:val="28"/>
        </w:rPr>
        <w:t>администрацию Волчанского городского округа</w:t>
      </w:r>
      <w:r w:rsidRPr="00053419">
        <w:rPr>
          <w:rFonts w:ascii="Times New Roman" w:hAnsi="Times New Roman" w:cs="Times New Roman"/>
          <w:sz w:val="28"/>
          <w:szCs w:val="28"/>
        </w:rPr>
        <w:t xml:space="preserve"> предложения о развитии сети нестационарных торговых объектов в части включения в Схему размещения мест размещения нестационарных торговых объектов, видов и типов нестационарных торговых объектов (далее - предложения о развитии сети нестационарных торговых объектов) в течение двух месяцев с даты опубликования указанного решения.</w:t>
      </w:r>
    </w:p>
    <w:p w:rsidR="00C20196" w:rsidRPr="00053419" w:rsidRDefault="003E4713"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Администрацию Волчанского городского округа </w:t>
      </w:r>
      <w:r w:rsidR="00C20196" w:rsidRPr="00053419">
        <w:rPr>
          <w:rFonts w:ascii="Times New Roman" w:hAnsi="Times New Roman" w:cs="Times New Roman"/>
          <w:sz w:val="28"/>
          <w:szCs w:val="28"/>
        </w:rPr>
        <w:t xml:space="preserve">по окончании срока представления предложений о развитии сети нестационарных торговых </w:t>
      </w:r>
      <w:r w:rsidR="00C20196" w:rsidRPr="00053419">
        <w:rPr>
          <w:rFonts w:ascii="Times New Roman" w:hAnsi="Times New Roman" w:cs="Times New Roman"/>
          <w:sz w:val="28"/>
          <w:szCs w:val="28"/>
        </w:rPr>
        <w:lastRenderedPageBreak/>
        <w:t>объектов принимает решение о включении либо об отказе во включении в Схему размещения мест размещения нестационарных торговых объектов, видов и типов нестационарных торговых объектов.</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Письменное уведомление о принятом решении направляется заявителю в соответствии с требованиями законодательства Российской Федерации и Свердловской области в срок не позднее 15 рабочих дней со дня окончания срока представления предложений о развитии сети нестационарных торговых объектов.</w:t>
      </w:r>
    </w:p>
    <w:p w:rsidR="00C20196" w:rsidRPr="00053419" w:rsidRDefault="00C20196" w:rsidP="00053419">
      <w:pPr>
        <w:pStyle w:val="ConsPlusNormal"/>
        <w:ind w:firstLine="709"/>
        <w:jc w:val="both"/>
        <w:rPr>
          <w:rFonts w:ascii="Times New Roman" w:hAnsi="Times New Roman" w:cs="Times New Roman"/>
          <w:sz w:val="28"/>
          <w:szCs w:val="28"/>
        </w:rPr>
      </w:pPr>
      <w:bookmarkStart w:id="2" w:name="P156"/>
      <w:bookmarkEnd w:id="2"/>
      <w:r w:rsidRPr="00053419">
        <w:rPr>
          <w:rFonts w:ascii="Times New Roman" w:hAnsi="Times New Roman" w:cs="Times New Roman"/>
          <w:sz w:val="28"/>
          <w:szCs w:val="28"/>
        </w:rPr>
        <w:t>2</w:t>
      </w:r>
      <w:r w:rsidR="00053419">
        <w:rPr>
          <w:rFonts w:ascii="Times New Roman" w:hAnsi="Times New Roman" w:cs="Times New Roman"/>
          <w:sz w:val="28"/>
          <w:szCs w:val="28"/>
        </w:rPr>
        <w:t>4</w:t>
      </w:r>
      <w:r w:rsidRPr="00053419">
        <w:rPr>
          <w:rFonts w:ascii="Times New Roman" w:hAnsi="Times New Roman" w:cs="Times New Roman"/>
          <w:sz w:val="28"/>
          <w:szCs w:val="28"/>
        </w:rPr>
        <w:t>. Основанием для отказа во включении мест размещения нестационарного торгового объекта в Схему размещения по предложению о развитии сети нестационарных торговых объектов заинтересованного лица является: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1) наличие обстоятельств, указанных в </w:t>
      </w:r>
      <w:hyperlink w:anchor="P121">
        <w:r w:rsidRPr="00053419">
          <w:rPr>
            <w:rFonts w:ascii="Times New Roman" w:hAnsi="Times New Roman" w:cs="Times New Roman"/>
            <w:sz w:val="28"/>
            <w:szCs w:val="28"/>
          </w:rPr>
          <w:t>пункте 1</w:t>
        </w:r>
      </w:hyperlink>
      <w:r w:rsidR="00053419">
        <w:rPr>
          <w:rFonts w:ascii="Times New Roman" w:hAnsi="Times New Roman" w:cs="Times New Roman"/>
          <w:sz w:val="28"/>
          <w:szCs w:val="28"/>
        </w:rPr>
        <w:t>4</w:t>
      </w:r>
      <w:r w:rsidRPr="00053419">
        <w:rPr>
          <w:rFonts w:ascii="Times New Roman" w:hAnsi="Times New Roman" w:cs="Times New Roman"/>
          <w:sz w:val="28"/>
          <w:szCs w:val="28"/>
        </w:rPr>
        <w:t xml:space="preserve"> настоящего Порядка;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 расположение места размещения нестационарного торгового объекта на земельном участке, обремененном правами третьих лиц, или в месте, в отношении которого заключен договор, предусматривающий размещение нестационарного торгового объекта;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3) расположение места размещения нестационарного торгового объекта, не обеспечивающее безопасность дорожного движения.</w:t>
      </w:r>
    </w:p>
    <w:p w:rsidR="00C20196" w:rsidRPr="00053419" w:rsidRDefault="00C20196" w:rsidP="00053419">
      <w:pPr>
        <w:pStyle w:val="ConsPlusNormal"/>
        <w:ind w:firstLine="709"/>
        <w:jc w:val="both"/>
        <w:rPr>
          <w:rFonts w:ascii="Times New Roman" w:hAnsi="Times New Roman" w:cs="Times New Roman"/>
          <w:sz w:val="28"/>
          <w:szCs w:val="28"/>
        </w:rPr>
      </w:pPr>
      <w:bookmarkStart w:id="3" w:name="P163"/>
      <w:bookmarkEnd w:id="3"/>
      <w:r w:rsidRPr="00053419">
        <w:rPr>
          <w:rFonts w:ascii="Times New Roman" w:hAnsi="Times New Roman" w:cs="Times New Roman"/>
          <w:sz w:val="28"/>
          <w:szCs w:val="28"/>
        </w:rPr>
        <w:t>2</w:t>
      </w:r>
      <w:r w:rsidR="00053419">
        <w:rPr>
          <w:rFonts w:ascii="Times New Roman" w:hAnsi="Times New Roman" w:cs="Times New Roman"/>
          <w:sz w:val="28"/>
          <w:szCs w:val="28"/>
        </w:rPr>
        <w:t>5</w:t>
      </w:r>
      <w:r w:rsidRPr="00053419">
        <w:rPr>
          <w:rFonts w:ascii="Times New Roman" w:hAnsi="Times New Roman" w:cs="Times New Roman"/>
          <w:sz w:val="28"/>
          <w:szCs w:val="28"/>
        </w:rPr>
        <w:t>. Предложение о развитии сети нестационарных торговых объектов оформляется в форме предложения о включении мест размещения нестационарных торговых объектов в Схему размещения.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Не допускается требовать от заявителей иное, за исключением предложения, указанного в </w:t>
      </w:r>
      <w:hyperlink w:anchor="P163">
        <w:r w:rsidRPr="00053419">
          <w:rPr>
            <w:rFonts w:ascii="Times New Roman" w:hAnsi="Times New Roman" w:cs="Times New Roman"/>
            <w:sz w:val="28"/>
            <w:szCs w:val="28"/>
          </w:rPr>
          <w:t>части первой</w:t>
        </w:r>
      </w:hyperlink>
      <w:r w:rsidRPr="00053419">
        <w:rPr>
          <w:rFonts w:ascii="Times New Roman" w:hAnsi="Times New Roman" w:cs="Times New Roman"/>
          <w:sz w:val="28"/>
          <w:szCs w:val="28"/>
        </w:rPr>
        <w:t xml:space="preserve"> настоящего пункта.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В случае отказа во включении в Схему размещения указываются соответствующие основания отказа.</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w:t>
      </w:r>
      <w:r w:rsidR="00053419">
        <w:rPr>
          <w:rFonts w:ascii="Times New Roman" w:hAnsi="Times New Roman" w:cs="Times New Roman"/>
          <w:sz w:val="28"/>
          <w:szCs w:val="28"/>
        </w:rPr>
        <w:t>6</w:t>
      </w:r>
      <w:r w:rsidRPr="00053419">
        <w:rPr>
          <w:rFonts w:ascii="Times New Roman" w:hAnsi="Times New Roman" w:cs="Times New Roman"/>
          <w:sz w:val="28"/>
          <w:szCs w:val="28"/>
        </w:rPr>
        <w:t xml:space="preserve">. Утвержденная Схема размещения подлежит опубликованию в </w:t>
      </w:r>
      <w:r w:rsidR="003E4713" w:rsidRPr="00053419">
        <w:rPr>
          <w:rFonts w:ascii="Times New Roman" w:hAnsi="Times New Roman" w:cs="Times New Roman"/>
          <w:sz w:val="28"/>
          <w:szCs w:val="28"/>
        </w:rPr>
        <w:t>информационном бюллетене «Муниципальный Вестник»</w:t>
      </w:r>
      <w:r w:rsidRPr="00053419">
        <w:rPr>
          <w:rFonts w:ascii="Times New Roman" w:hAnsi="Times New Roman" w:cs="Times New Roman"/>
          <w:sz w:val="28"/>
          <w:szCs w:val="28"/>
        </w:rPr>
        <w:t xml:space="preserve"> и размещению на официальном сайте </w:t>
      </w:r>
      <w:r w:rsidR="003E4713" w:rsidRPr="00053419">
        <w:rPr>
          <w:rFonts w:ascii="Times New Roman" w:hAnsi="Times New Roman" w:cs="Times New Roman"/>
          <w:sz w:val="28"/>
          <w:szCs w:val="28"/>
        </w:rPr>
        <w:t>Волчанского городского округа</w:t>
      </w:r>
      <w:r w:rsidRPr="00053419">
        <w:rPr>
          <w:rFonts w:ascii="Times New Roman" w:hAnsi="Times New Roman" w:cs="Times New Roman"/>
          <w:sz w:val="28"/>
          <w:szCs w:val="28"/>
        </w:rPr>
        <w:t xml:space="preserve"> в информационно-телекоммуникационной сети </w:t>
      </w:r>
      <w:r w:rsidR="003E4713" w:rsidRPr="00053419">
        <w:rPr>
          <w:rFonts w:ascii="Times New Roman" w:hAnsi="Times New Roman" w:cs="Times New Roman"/>
          <w:sz w:val="28"/>
          <w:szCs w:val="28"/>
        </w:rPr>
        <w:t>«</w:t>
      </w:r>
      <w:r w:rsidRPr="00053419">
        <w:rPr>
          <w:rFonts w:ascii="Times New Roman" w:hAnsi="Times New Roman" w:cs="Times New Roman"/>
          <w:sz w:val="28"/>
          <w:szCs w:val="28"/>
        </w:rPr>
        <w:t>Интернет</w:t>
      </w:r>
      <w:r w:rsidR="003E4713" w:rsidRPr="00053419">
        <w:rPr>
          <w:rFonts w:ascii="Times New Roman" w:hAnsi="Times New Roman" w:cs="Times New Roman"/>
          <w:sz w:val="28"/>
          <w:szCs w:val="28"/>
        </w:rPr>
        <w:t>»</w:t>
      </w:r>
      <w:r w:rsidRPr="00053419">
        <w:rPr>
          <w:rFonts w:ascii="Times New Roman" w:hAnsi="Times New Roman" w:cs="Times New Roman"/>
          <w:sz w:val="28"/>
          <w:szCs w:val="28"/>
        </w:rPr>
        <w:t>.</w:t>
      </w:r>
    </w:p>
    <w:p w:rsidR="00C20196" w:rsidRPr="00053419" w:rsidRDefault="003E4713"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w:t>
      </w:r>
      <w:r w:rsidR="00053419">
        <w:rPr>
          <w:rFonts w:ascii="Times New Roman" w:hAnsi="Times New Roman" w:cs="Times New Roman"/>
          <w:sz w:val="28"/>
          <w:szCs w:val="28"/>
        </w:rPr>
        <w:t>7</w:t>
      </w:r>
      <w:r w:rsidR="00C20196" w:rsidRPr="00053419">
        <w:rPr>
          <w:rFonts w:ascii="Times New Roman" w:hAnsi="Times New Roman" w:cs="Times New Roman"/>
          <w:sz w:val="28"/>
          <w:szCs w:val="28"/>
        </w:rPr>
        <w:t xml:space="preserve">. Утвержденная Схема размещения в течение пяти дней со дня ее принятия направляется в Министерство агропромышленного комплекса и потребительского рынка Свердловской области для размещения на официальном сайте Министерства агропромышленного комплекса и потребительского рынка Свердловской области в информационно-телекоммуникационной сети </w:t>
      </w:r>
      <w:r w:rsidRPr="00053419">
        <w:rPr>
          <w:rFonts w:ascii="Times New Roman" w:hAnsi="Times New Roman" w:cs="Times New Roman"/>
          <w:sz w:val="28"/>
          <w:szCs w:val="28"/>
        </w:rPr>
        <w:t>«</w:t>
      </w:r>
      <w:r w:rsidR="00C20196" w:rsidRPr="00053419">
        <w:rPr>
          <w:rFonts w:ascii="Times New Roman" w:hAnsi="Times New Roman" w:cs="Times New Roman"/>
          <w:sz w:val="28"/>
          <w:szCs w:val="28"/>
        </w:rPr>
        <w:t>Интернет</w:t>
      </w:r>
      <w:r w:rsidRPr="00053419">
        <w:rPr>
          <w:rFonts w:ascii="Times New Roman" w:hAnsi="Times New Roman" w:cs="Times New Roman"/>
          <w:sz w:val="28"/>
          <w:szCs w:val="28"/>
        </w:rPr>
        <w:t>»</w:t>
      </w:r>
      <w:r w:rsidR="00C20196" w:rsidRPr="00053419">
        <w:rPr>
          <w:rFonts w:ascii="Times New Roman" w:hAnsi="Times New Roman" w:cs="Times New Roman"/>
          <w:sz w:val="28"/>
          <w:szCs w:val="28"/>
        </w:rPr>
        <w:t>.</w:t>
      </w:r>
    </w:p>
    <w:p w:rsidR="00C20196" w:rsidRPr="00053419" w:rsidRDefault="00C20196" w:rsidP="00053419">
      <w:pPr>
        <w:pStyle w:val="ConsPlusNormal"/>
        <w:ind w:firstLine="709"/>
        <w:rPr>
          <w:rFonts w:ascii="Times New Roman" w:hAnsi="Times New Roman" w:cs="Times New Roman"/>
          <w:sz w:val="28"/>
          <w:szCs w:val="28"/>
        </w:rPr>
      </w:pPr>
    </w:p>
    <w:p w:rsidR="00C20196" w:rsidRPr="00053419" w:rsidRDefault="00C20196" w:rsidP="00053419">
      <w:pPr>
        <w:pStyle w:val="ConsPlusTitle"/>
        <w:ind w:firstLine="709"/>
        <w:jc w:val="center"/>
        <w:outlineLvl w:val="1"/>
        <w:rPr>
          <w:rFonts w:ascii="Times New Roman" w:hAnsi="Times New Roman" w:cs="Times New Roman"/>
          <w:sz w:val="28"/>
          <w:szCs w:val="28"/>
        </w:rPr>
      </w:pPr>
      <w:r w:rsidRPr="00053419">
        <w:rPr>
          <w:rFonts w:ascii="Times New Roman" w:hAnsi="Times New Roman" w:cs="Times New Roman"/>
          <w:sz w:val="28"/>
          <w:szCs w:val="28"/>
        </w:rPr>
        <w:t>Глава 3. ПОРЯДОК ВНЕСЕНИЯ ИЗМЕНЕНИЙ И ДОПОЛНЕНИЙ</w:t>
      </w:r>
    </w:p>
    <w:p w:rsidR="00C20196" w:rsidRPr="00053419" w:rsidRDefault="00C20196" w:rsidP="00053419">
      <w:pPr>
        <w:pStyle w:val="ConsPlusTitle"/>
        <w:ind w:firstLine="709"/>
        <w:jc w:val="center"/>
        <w:rPr>
          <w:rFonts w:ascii="Times New Roman" w:hAnsi="Times New Roman" w:cs="Times New Roman"/>
          <w:sz w:val="28"/>
          <w:szCs w:val="28"/>
        </w:rPr>
      </w:pPr>
      <w:r w:rsidRPr="00053419">
        <w:rPr>
          <w:rFonts w:ascii="Times New Roman" w:hAnsi="Times New Roman" w:cs="Times New Roman"/>
          <w:sz w:val="28"/>
          <w:szCs w:val="28"/>
        </w:rPr>
        <w:t>В СХЕМУ РАЗМЕЩЕНИЯ</w:t>
      </w:r>
    </w:p>
    <w:p w:rsidR="00C20196" w:rsidRPr="00053419" w:rsidRDefault="00C20196" w:rsidP="00053419">
      <w:pPr>
        <w:pStyle w:val="ConsPlusNormal"/>
        <w:ind w:firstLine="709"/>
        <w:rPr>
          <w:rFonts w:ascii="Times New Roman" w:hAnsi="Times New Roman" w:cs="Times New Roman"/>
          <w:sz w:val="28"/>
          <w:szCs w:val="28"/>
        </w:rPr>
      </w:pPr>
    </w:p>
    <w:p w:rsidR="00C20196" w:rsidRPr="00053419" w:rsidRDefault="00053419" w:rsidP="0005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20196" w:rsidRPr="00053419">
        <w:rPr>
          <w:rFonts w:ascii="Times New Roman" w:hAnsi="Times New Roman" w:cs="Times New Roman"/>
          <w:sz w:val="28"/>
          <w:szCs w:val="28"/>
        </w:rPr>
        <w:t xml:space="preserve">. Внесение изменений и дополнений в Схему размещения осуществляется </w:t>
      </w:r>
      <w:r>
        <w:rPr>
          <w:rFonts w:ascii="Times New Roman" w:hAnsi="Times New Roman" w:cs="Times New Roman"/>
          <w:sz w:val="28"/>
          <w:szCs w:val="28"/>
        </w:rPr>
        <w:t>администрацией Волчанского городского округа</w:t>
      </w:r>
      <w:r w:rsidR="00C20196" w:rsidRPr="00053419">
        <w:rPr>
          <w:rFonts w:ascii="Times New Roman" w:hAnsi="Times New Roman" w:cs="Times New Roman"/>
          <w:sz w:val="28"/>
          <w:szCs w:val="28"/>
        </w:rPr>
        <w:t xml:space="preserve"> по основаниям, указанным в</w:t>
      </w:r>
      <w:r w:rsidR="005D2A21" w:rsidRPr="00053419">
        <w:rPr>
          <w:rFonts w:ascii="Times New Roman" w:hAnsi="Times New Roman" w:cs="Times New Roman"/>
          <w:sz w:val="28"/>
          <w:szCs w:val="28"/>
        </w:rPr>
        <w:t xml:space="preserve"> пункте </w:t>
      </w:r>
      <w:r>
        <w:rPr>
          <w:rFonts w:ascii="Times New Roman" w:hAnsi="Times New Roman" w:cs="Times New Roman"/>
          <w:sz w:val="28"/>
          <w:szCs w:val="28"/>
        </w:rPr>
        <w:t>30</w:t>
      </w:r>
      <w:r w:rsidR="00C20196" w:rsidRPr="00053419">
        <w:rPr>
          <w:rFonts w:ascii="Times New Roman" w:hAnsi="Times New Roman" w:cs="Times New Roman"/>
          <w:sz w:val="28"/>
          <w:szCs w:val="28"/>
        </w:rPr>
        <w:t xml:space="preserve"> настоящего порядка, и с учетом требований, установленных в</w:t>
      </w:r>
      <w:r w:rsidR="005D2A21" w:rsidRPr="00053419">
        <w:rPr>
          <w:rFonts w:ascii="Times New Roman" w:hAnsi="Times New Roman" w:cs="Times New Roman"/>
          <w:sz w:val="28"/>
          <w:szCs w:val="28"/>
        </w:rPr>
        <w:t xml:space="preserve"> пункте </w:t>
      </w:r>
      <w:r>
        <w:rPr>
          <w:rFonts w:ascii="Times New Roman" w:hAnsi="Times New Roman" w:cs="Times New Roman"/>
          <w:sz w:val="28"/>
          <w:szCs w:val="28"/>
        </w:rPr>
        <w:t xml:space="preserve">29 </w:t>
      </w:r>
      <w:r w:rsidR="00C20196" w:rsidRPr="00053419">
        <w:rPr>
          <w:rFonts w:ascii="Times New Roman" w:hAnsi="Times New Roman" w:cs="Times New Roman"/>
          <w:sz w:val="28"/>
          <w:szCs w:val="28"/>
        </w:rPr>
        <w:t>настоящего порядка.</w:t>
      </w:r>
    </w:p>
    <w:p w:rsidR="00C20196" w:rsidRPr="00053419" w:rsidRDefault="00053419" w:rsidP="00053419">
      <w:pPr>
        <w:pStyle w:val="ConsPlusNormal"/>
        <w:ind w:firstLine="709"/>
        <w:jc w:val="both"/>
        <w:rPr>
          <w:rFonts w:ascii="Times New Roman" w:hAnsi="Times New Roman" w:cs="Times New Roman"/>
          <w:sz w:val="28"/>
          <w:szCs w:val="28"/>
        </w:rPr>
      </w:pPr>
      <w:bookmarkStart w:id="4" w:name="P179"/>
      <w:bookmarkEnd w:id="4"/>
      <w:r>
        <w:rPr>
          <w:rFonts w:ascii="Times New Roman" w:hAnsi="Times New Roman" w:cs="Times New Roman"/>
          <w:sz w:val="28"/>
          <w:szCs w:val="28"/>
        </w:rPr>
        <w:t>29</w:t>
      </w:r>
      <w:r w:rsidR="00C20196" w:rsidRPr="00053419">
        <w:rPr>
          <w:rFonts w:ascii="Times New Roman" w:hAnsi="Times New Roman" w:cs="Times New Roman"/>
          <w:sz w:val="28"/>
          <w:szCs w:val="28"/>
        </w:rPr>
        <w:t xml:space="preserve">. Внесение изменений и дополнений в Схему размещения включает </w:t>
      </w:r>
      <w:r w:rsidR="00C20196" w:rsidRPr="00053419">
        <w:rPr>
          <w:rFonts w:ascii="Times New Roman" w:hAnsi="Times New Roman" w:cs="Times New Roman"/>
          <w:sz w:val="28"/>
          <w:szCs w:val="28"/>
        </w:rPr>
        <w:lastRenderedPageBreak/>
        <w:t>следующие этапы:</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1) рассмотрение </w:t>
      </w:r>
      <w:r w:rsidR="005D2A21" w:rsidRPr="00053419">
        <w:rPr>
          <w:rFonts w:ascii="Times New Roman" w:hAnsi="Times New Roman" w:cs="Times New Roman"/>
          <w:sz w:val="28"/>
          <w:szCs w:val="28"/>
        </w:rPr>
        <w:t>администрацией Волчанского городского округа</w:t>
      </w:r>
      <w:r w:rsidRPr="00053419">
        <w:rPr>
          <w:rFonts w:ascii="Times New Roman" w:hAnsi="Times New Roman" w:cs="Times New Roman"/>
          <w:sz w:val="28"/>
          <w:szCs w:val="28"/>
        </w:rPr>
        <w:t xml:space="preserve"> предложений о включении в Схему размещения мест размещения нестационарных торговых объектов, об изменении сведений о месте размещения нестационарного торгового объекта и (или) нестационарном торговом объекте;</w:t>
      </w:r>
    </w:p>
    <w:p w:rsidR="00C20196" w:rsidRPr="00053419" w:rsidRDefault="00C20196" w:rsidP="00053419">
      <w:pPr>
        <w:pStyle w:val="ConsPlusNormal"/>
        <w:ind w:firstLine="709"/>
        <w:jc w:val="both"/>
        <w:rPr>
          <w:rFonts w:ascii="Times New Roman" w:hAnsi="Times New Roman" w:cs="Times New Roman"/>
          <w:sz w:val="28"/>
          <w:szCs w:val="28"/>
        </w:rPr>
      </w:pPr>
      <w:bookmarkStart w:id="5" w:name="P181"/>
      <w:bookmarkEnd w:id="5"/>
      <w:r w:rsidRPr="00053419">
        <w:rPr>
          <w:rFonts w:ascii="Times New Roman" w:hAnsi="Times New Roman" w:cs="Times New Roman"/>
          <w:sz w:val="28"/>
          <w:szCs w:val="28"/>
        </w:rPr>
        <w:t>2) разработка проекта изменений и дополнений в Схему размещения;</w:t>
      </w:r>
    </w:p>
    <w:p w:rsidR="00C20196" w:rsidRPr="00053419" w:rsidRDefault="005D2A21"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3</w:t>
      </w:r>
      <w:r w:rsidR="00C20196" w:rsidRPr="00053419">
        <w:rPr>
          <w:rFonts w:ascii="Times New Roman" w:hAnsi="Times New Roman" w:cs="Times New Roman"/>
          <w:sz w:val="28"/>
          <w:szCs w:val="28"/>
        </w:rPr>
        <w:t xml:space="preserve">) утверждение изменений и дополнений в Схему размещения </w:t>
      </w:r>
      <w:r w:rsidRPr="00053419">
        <w:rPr>
          <w:rFonts w:ascii="Times New Roman" w:hAnsi="Times New Roman" w:cs="Times New Roman"/>
          <w:sz w:val="28"/>
          <w:szCs w:val="28"/>
        </w:rPr>
        <w:t>постановления главы Волчанского городского округа</w:t>
      </w:r>
      <w:r w:rsidR="00C20196" w:rsidRPr="00053419">
        <w:rPr>
          <w:rFonts w:ascii="Times New Roman" w:hAnsi="Times New Roman" w:cs="Times New Roman"/>
          <w:sz w:val="28"/>
          <w:szCs w:val="28"/>
        </w:rPr>
        <w:t>;</w:t>
      </w:r>
    </w:p>
    <w:p w:rsidR="00C20196" w:rsidRPr="00053419" w:rsidRDefault="005D2A21" w:rsidP="00053419">
      <w:pPr>
        <w:pStyle w:val="ConsPlusNormal"/>
        <w:ind w:firstLine="709"/>
        <w:jc w:val="both"/>
        <w:rPr>
          <w:rFonts w:ascii="Times New Roman" w:hAnsi="Times New Roman" w:cs="Times New Roman"/>
          <w:sz w:val="28"/>
          <w:szCs w:val="28"/>
        </w:rPr>
      </w:pPr>
      <w:bookmarkStart w:id="6" w:name="P184"/>
      <w:bookmarkEnd w:id="6"/>
      <w:r w:rsidRPr="00053419">
        <w:rPr>
          <w:rFonts w:ascii="Times New Roman" w:hAnsi="Times New Roman" w:cs="Times New Roman"/>
          <w:sz w:val="28"/>
          <w:szCs w:val="28"/>
        </w:rPr>
        <w:t>4</w:t>
      </w:r>
      <w:r w:rsidR="00C20196" w:rsidRPr="00053419">
        <w:rPr>
          <w:rFonts w:ascii="Times New Roman" w:hAnsi="Times New Roman" w:cs="Times New Roman"/>
          <w:sz w:val="28"/>
          <w:szCs w:val="28"/>
        </w:rPr>
        <w:t xml:space="preserve">) опубликование утвержденных изменений и дополнений в Схему размещения в </w:t>
      </w:r>
      <w:r w:rsidRPr="00053419">
        <w:rPr>
          <w:rFonts w:ascii="Times New Roman" w:hAnsi="Times New Roman" w:cs="Times New Roman"/>
          <w:sz w:val="28"/>
          <w:szCs w:val="28"/>
        </w:rPr>
        <w:t>информационном бюллетене «Муниципальный Вестник»</w:t>
      </w:r>
      <w:r w:rsidR="00C20196" w:rsidRPr="00053419">
        <w:rPr>
          <w:rFonts w:ascii="Times New Roman" w:hAnsi="Times New Roman" w:cs="Times New Roman"/>
          <w:sz w:val="28"/>
          <w:szCs w:val="28"/>
        </w:rPr>
        <w:t>, а также размещение на официальн</w:t>
      </w:r>
      <w:r w:rsidR="00053419" w:rsidRPr="00053419">
        <w:rPr>
          <w:rFonts w:ascii="Times New Roman" w:hAnsi="Times New Roman" w:cs="Times New Roman"/>
          <w:sz w:val="28"/>
          <w:szCs w:val="28"/>
        </w:rPr>
        <w:t>ом</w:t>
      </w:r>
      <w:r w:rsidR="00C20196" w:rsidRPr="00053419">
        <w:rPr>
          <w:rFonts w:ascii="Times New Roman" w:hAnsi="Times New Roman" w:cs="Times New Roman"/>
          <w:sz w:val="28"/>
          <w:szCs w:val="28"/>
        </w:rPr>
        <w:t xml:space="preserve"> сайт</w:t>
      </w:r>
      <w:r w:rsidR="00053419" w:rsidRPr="00053419">
        <w:rPr>
          <w:rFonts w:ascii="Times New Roman" w:hAnsi="Times New Roman" w:cs="Times New Roman"/>
          <w:sz w:val="28"/>
          <w:szCs w:val="28"/>
        </w:rPr>
        <w:t>е</w:t>
      </w:r>
      <w:r w:rsidR="00C20196" w:rsidRPr="00053419">
        <w:rPr>
          <w:rFonts w:ascii="Times New Roman" w:hAnsi="Times New Roman" w:cs="Times New Roman"/>
          <w:sz w:val="28"/>
          <w:szCs w:val="28"/>
        </w:rPr>
        <w:t xml:space="preserve"> Министерства агропромышленного комплекса и потребительского рынка Свердловской области и </w:t>
      </w:r>
      <w:r w:rsidR="00053419" w:rsidRPr="00053419">
        <w:rPr>
          <w:rFonts w:ascii="Times New Roman" w:hAnsi="Times New Roman" w:cs="Times New Roman"/>
          <w:sz w:val="28"/>
          <w:szCs w:val="28"/>
        </w:rPr>
        <w:t>официальном сайте Волчанского городского округа</w:t>
      </w:r>
      <w:r w:rsidR="00C20196" w:rsidRPr="00053419">
        <w:rPr>
          <w:rFonts w:ascii="Times New Roman" w:hAnsi="Times New Roman" w:cs="Times New Roman"/>
          <w:sz w:val="28"/>
          <w:szCs w:val="28"/>
        </w:rPr>
        <w:t xml:space="preserve"> в информационно-телекоммуникационной сети </w:t>
      </w:r>
      <w:r w:rsidR="00053419" w:rsidRPr="00053419">
        <w:rPr>
          <w:rFonts w:ascii="Times New Roman" w:hAnsi="Times New Roman" w:cs="Times New Roman"/>
          <w:sz w:val="28"/>
          <w:szCs w:val="28"/>
        </w:rPr>
        <w:t>«</w:t>
      </w:r>
      <w:r w:rsidR="00C20196" w:rsidRPr="00053419">
        <w:rPr>
          <w:rFonts w:ascii="Times New Roman" w:hAnsi="Times New Roman" w:cs="Times New Roman"/>
          <w:sz w:val="28"/>
          <w:szCs w:val="28"/>
        </w:rPr>
        <w:t>Интернет</w:t>
      </w:r>
      <w:r w:rsidR="00053419" w:rsidRPr="00053419">
        <w:rPr>
          <w:rFonts w:ascii="Times New Roman" w:hAnsi="Times New Roman" w:cs="Times New Roman"/>
          <w:sz w:val="28"/>
          <w:szCs w:val="28"/>
        </w:rPr>
        <w:t>»</w:t>
      </w:r>
      <w:r w:rsidR="00C20196" w:rsidRPr="00053419">
        <w:rPr>
          <w:rFonts w:ascii="Times New Roman" w:hAnsi="Times New Roman" w:cs="Times New Roman"/>
          <w:sz w:val="28"/>
          <w:szCs w:val="28"/>
        </w:rPr>
        <w:t>.</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Срок рассмотрения предложений от населения, хозяйствующих субъектов, иных заинтересованных лиц по существу (с принятием решения о включении предложенных мест размещения или об отказе во включении предложенных мест размещения нестационарных торговых объектов в Схему размещения) не должен превышать 90 календарных дней с даты их регистрации.</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Рассмотрение предложений хозяйствующих субъектов, которым предоставлено право на размещение нестационарного торгового объекта, об изменении сведений о месте размещения нестационарного торгового объекта и (или) нестационарном торговом объекте осуществляется </w:t>
      </w:r>
      <w:r w:rsidR="00053419" w:rsidRPr="00053419">
        <w:rPr>
          <w:rFonts w:ascii="Times New Roman" w:hAnsi="Times New Roman" w:cs="Times New Roman"/>
          <w:sz w:val="28"/>
          <w:szCs w:val="28"/>
        </w:rPr>
        <w:t>администрацией Волчанского городского округа</w:t>
      </w:r>
      <w:r w:rsidRPr="00053419">
        <w:rPr>
          <w:rFonts w:ascii="Times New Roman" w:hAnsi="Times New Roman" w:cs="Times New Roman"/>
          <w:sz w:val="28"/>
          <w:szCs w:val="28"/>
        </w:rPr>
        <w:t xml:space="preserve"> в срок, не превышающий 30 календарных дней с даты регистрации предложения.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В случае отказа во включении места размещения в Схему размещения, в изменении сведений о месте размещения нестационарного торгового объекта и (или) нестационарном торговом объекте указываются соответствующие основания для отказа, предусмотренные </w:t>
      </w:r>
      <w:hyperlink w:anchor="P156">
        <w:r w:rsidRPr="00053419">
          <w:rPr>
            <w:rFonts w:ascii="Times New Roman" w:hAnsi="Times New Roman" w:cs="Times New Roman"/>
            <w:sz w:val="28"/>
            <w:szCs w:val="28"/>
          </w:rPr>
          <w:t>пунктом 2</w:t>
        </w:r>
      </w:hyperlink>
      <w:r w:rsidR="00053419">
        <w:rPr>
          <w:rFonts w:ascii="Times New Roman" w:hAnsi="Times New Roman" w:cs="Times New Roman"/>
          <w:sz w:val="28"/>
          <w:szCs w:val="28"/>
        </w:rPr>
        <w:t>4</w:t>
      </w:r>
      <w:r w:rsidRPr="00053419">
        <w:rPr>
          <w:rFonts w:ascii="Times New Roman" w:hAnsi="Times New Roman" w:cs="Times New Roman"/>
          <w:sz w:val="28"/>
          <w:szCs w:val="28"/>
        </w:rPr>
        <w:t xml:space="preserve"> настоящего порядка.</w:t>
      </w:r>
    </w:p>
    <w:p w:rsidR="00C20196" w:rsidRPr="00053419" w:rsidRDefault="00053419" w:rsidP="00053419">
      <w:pPr>
        <w:pStyle w:val="ConsPlusNormal"/>
        <w:ind w:firstLine="709"/>
        <w:jc w:val="both"/>
        <w:rPr>
          <w:rFonts w:ascii="Times New Roman" w:hAnsi="Times New Roman" w:cs="Times New Roman"/>
          <w:sz w:val="28"/>
          <w:szCs w:val="28"/>
        </w:rPr>
      </w:pPr>
      <w:bookmarkStart w:id="7" w:name="P189"/>
      <w:bookmarkEnd w:id="7"/>
      <w:r>
        <w:rPr>
          <w:rFonts w:ascii="Times New Roman" w:hAnsi="Times New Roman" w:cs="Times New Roman"/>
          <w:sz w:val="28"/>
          <w:szCs w:val="28"/>
        </w:rPr>
        <w:t>30</w:t>
      </w:r>
      <w:r w:rsidR="00C20196" w:rsidRPr="00053419">
        <w:rPr>
          <w:rFonts w:ascii="Times New Roman" w:hAnsi="Times New Roman" w:cs="Times New Roman"/>
          <w:sz w:val="28"/>
          <w:szCs w:val="28"/>
        </w:rPr>
        <w:t>. Основаниями для внесения изменений и дополнений в Схему размещения являются:</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1) реализация долгосрочных стратегических и целевых программ </w:t>
      </w:r>
      <w:r w:rsidR="00FC66C1">
        <w:rPr>
          <w:rFonts w:ascii="Times New Roman" w:hAnsi="Times New Roman" w:cs="Times New Roman"/>
          <w:sz w:val="28"/>
          <w:szCs w:val="28"/>
        </w:rPr>
        <w:t>Волчанского городского округа</w:t>
      </w:r>
      <w:r w:rsidRPr="00053419">
        <w:rPr>
          <w:rFonts w:ascii="Times New Roman" w:hAnsi="Times New Roman" w:cs="Times New Roman"/>
          <w:sz w:val="28"/>
          <w:szCs w:val="28"/>
        </w:rPr>
        <w:t>;</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2) необходимость достижения нормативов минимальной обеспеченности населения площадью торговых объектов;</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3) 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4) прекращение деятельности нестационарных торговых объектов, принятие органом местного самоуправления решения по предложениям о включении в Схему размещения мест размещения нестационарных торговых объектов;</w:t>
      </w:r>
    </w:p>
    <w:p w:rsidR="00C20196" w:rsidRPr="00053419" w:rsidRDefault="00C20196" w:rsidP="00053419">
      <w:pPr>
        <w:pStyle w:val="ConsPlusNormal"/>
        <w:ind w:firstLine="709"/>
        <w:jc w:val="both"/>
        <w:rPr>
          <w:rFonts w:ascii="Times New Roman" w:hAnsi="Times New Roman" w:cs="Times New Roman"/>
          <w:sz w:val="28"/>
          <w:szCs w:val="28"/>
        </w:rPr>
      </w:pPr>
      <w:bookmarkStart w:id="8" w:name="P194"/>
      <w:bookmarkEnd w:id="8"/>
      <w:r w:rsidRPr="00053419">
        <w:rPr>
          <w:rFonts w:ascii="Times New Roman" w:hAnsi="Times New Roman" w:cs="Times New Roman"/>
          <w:sz w:val="28"/>
          <w:szCs w:val="28"/>
        </w:rPr>
        <w:lastRenderedPageBreak/>
        <w:t>5) ремонт и реконструкция автомобильных дорог и (или) реализация мероприятий по благоустройству территории, повлекшие необходимость переноса места размещения нестационарного торгового объекта, иные случаи возникновения необходимости использования земельного участка, на котором расположено место размещения нестационарного торгового объекта, для государственных или муниципальных нужд;</w:t>
      </w:r>
    </w:p>
    <w:p w:rsidR="00C20196" w:rsidRPr="00053419" w:rsidRDefault="00C20196" w:rsidP="00053419">
      <w:pPr>
        <w:pStyle w:val="ConsPlusNormal"/>
        <w:ind w:firstLine="709"/>
        <w:jc w:val="both"/>
        <w:rPr>
          <w:rFonts w:ascii="Times New Roman" w:hAnsi="Times New Roman" w:cs="Times New Roman"/>
          <w:sz w:val="28"/>
          <w:szCs w:val="28"/>
        </w:rPr>
      </w:pPr>
      <w:bookmarkStart w:id="9" w:name="P195"/>
      <w:bookmarkEnd w:id="9"/>
      <w:r w:rsidRPr="00053419">
        <w:rPr>
          <w:rFonts w:ascii="Times New Roman" w:hAnsi="Times New Roman" w:cs="Times New Roman"/>
          <w:sz w:val="28"/>
          <w:szCs w:val="28"/>
        </w:rPr>
        <w:t xml:space="preserve">6) место размещения нестационарного торгового объекта перестало соответствовать требованию, указанному в </w:t>
      </w:r>
      <w:hyperlink w:anchor="P121">
        <w:r w:rsidRPr="00053419">
          <w:rPr>
            <w:rFonts w:ascii="Times New Roman" w:hAnsi="Times New Roman" w:cs="Times New Roman"/>
            <w:sz w:val="28"/>
            <w:szCs w:val="28"/>
          </w:rPr>
          <w:t xml:space="preserve">пункте </w:t>
        </w:r>
        <w:r w:rsidR="00053419">
          <w:rPr>
            <w:rFonts w:ascii="Times New Roman" w:hAnsi="Times New Roman" w:cs="Times New Roman"/>
            <w:sz w:val="28"/>
            <w:szCs w:val="28"/>
          </w:rPr>
          <w:t>14</w:t>
        </w:r>
      </w:hyperlink>
      <w:r w:rsidRPr="00053419">
        <w:rPr>
          <w:rFonts w:ascii="Times New Roman" w:hAnsi="Times New Roman" w:cs="Times New Roman"/>
          <w:sz w:val="28"/>
          <w:szCs w:val="28"/>
        </w:rPr>
        <w:t xml:space="preserve"> настоящего порядка.</w:t>
      </w:r>
    </w:p>
    <w:p w:rsidR="00C20196" w:rsidRPr="00053419" w:rsidRDefault="00053419" w:rsidP="00053419">
      <w:pPr>
        <w:pStyle w:val="ConsPlusNormal"/>
        <w:ind w:firstLine="709"/>
        <w:jc w:val="both"/>
        <w:rPr>
          <w:rFonts w:ascii="Times New Roman" w:hAnsi="Times New Roman" w:cs="Times New Roman"/>
          <w:sz w:val="28"/>
          <w:szCs w:val="28"/>
        </w:rPr>
      </w:pPr>
      <w:bookmarkStart w:id="10" w:name="P197"/>
      <w:bookmarkEnd w:id="10"/>
      <w:r>
        <w:rPr>
          <w:rFonts w:ascii="Times New Roman" w:hAnsi="Times New Roman" w:cs="Times New Roman"/>
          <w:sz w:val="28"/>
          <w:szCs w:val="28"/>
        </w:rPr>
        <w:t>31</w:t>
      </w:r>
      <w:r w:rsidR="00C20196" w:rsidRPr="00053419">
        <w:rPr>
          <w:rFonts w:ascii="Times New Roman" w:hAnsi="Times New Roman" w:cs="Times New Roman"/>
          <w:sz w:val="28"/>
          <w:szCs w:val="28"/>
        </w:rPr>
        <w:t xml:space="preserve">. В случаях, указанных в </w:t>
      </w:r>
      <w:hyperlink w:anchor="P194">
        <w:r w:rsidR="00C20196" w:rsidRPr="00053419">
          <w:rPr>
            <w:rFonts w:ascii="Times New Roman" w:hAnsi="Times New Roman" w:cs="Times New Roman"/>
            <w:sz w:val="28"/>
            <w:szCs w:val="28"/>
          </w:rPr>
          <w:t>подпунктах 5</w:t>
        </w:r>
      </w:hyperlink>
      <w:r w:rsidR="00C20196" w:rsidRPr="00053419">
        <w:rPr>
          <w:rFonts w:ascii="Times New Roman" w:hAnsi="Times New Roman" w:cs="Times New Roman"/>
          <w:sz w:val="28"/>
          <w:szCs w:val="28"/>
        </w:rPr>
        <w:t xml:space="preserve"> и </w:t>
      </w:r>
      <w:hyperlink w:anchor="P195">
        <w:r w:rsidR="00C20196" w:rsidRPr="00053419">
          <w:rPr>
            <w:rFonts w:ascii="Times New Roman" w:hAnsi="Times New Roman" w:cs="Times New Roman"/>
            <w:sz w:val="28"/>
            <w:szCs w:val="28"/>
          </w:rPr>
          <w:t>6 пункта</w:t>
        </w:r>
      </w:hyperlink>
      <w:r w:rsidR="00C20196" w:rsidRPr="00053419">
        <w:rPr>
          <w:rFonts w:ascii="Times New Roman" w:hAnsi="Times New Roman" w:cs="Times New Roman"/>
          <w:sz w:val="28"/>
          <w:szCs w:val="28"/>
        </w:rPr>
        <w:t xml:space="preserve"> </w:t>
      </w:r>
      <w:r>
        <w:rPr>
          <w:rFonts w:ascii="Times New Roman" w:hAnsi="Times New Roman" w:cs="Times New Roman"/>
          <w:sz w:val="28"/>
          <w:szCs w:val="28"/>
        </w:rPr>
        <w:t>30</w:t>
      </w:r>
      <w:r w:rsidRPr="00053419">
        <w:rPr>
          <w:rFonts w:ascii="Times New Roman" w:hAnsi="Times New Roman" w:cs="Times New Roman"/>
          <w:sz w:val="28"/>
          <w:szCs w:val="28"/>
        </w:rPr>
        <w:t xml:space="preserve"> </w:t>
      </w:r>
      <w:r w:rsidR="00C20196" w:rsidRPr="00053419">
        <w:rPr>
          <w:rFonts w:ascii="Times New Roman" w:hAnsi="Times New Roman" w:cs="Times New Roman"/>
          <w:sz w:val="28"/>
          <w:szCs w:val="28"/>
        </w:rPr>
        <w:t xml:space="preserve">настоящего порядка, хозяйствующему субъекту, которому предоставлено право на размещение нестационарного торгового объекта, </w:t>
      </w:r>
      <w:r w:rsidRPr="00053419">
        <w:rPr>
          <w:rFonts w:ascii="Times New Roman" w:hAnsi="Times New Roman" w:cs="Times New Roman"/>
          <w:sz w:val="28"/>
          <w:szCs w:val="28"/>
        </w:rPr>
        <w:t>администрацией Волчанского городского</w:t>
      </w:r>
      <w:r w:rsidR="00C20196" w:rsidRPr="00053419">
        <w:rPr>
          <w:rFonts w:ascii="Times New Roman" w:hAnsi="Times New Roman" w:cs="Times New Roman"/>
          <w:sz w:val="28"/>
          <w:szCs w:val="28"/>
        </w:rPr>
        <w:t xml:space="preserve"> </w:t>
      </w:r>
      <w:r w:rsidRPr="00053419">
        <w:rPr>
          <w:rFonts w:ascii="Times New Roman" w:hAnsi="Times New Roman" w:cs="Times New Roman"/>
          <w:sz w:val="28"/>
          <w:szCs w:val="28"/>
        </w:rPr>
        <w:t xml:space="preserve">округа </w:t>
      </w:r>
      <w:r w:rsidR="00C20196" w:rsidRPr="00053419">
        <w:rPr>
          <w:rFonts w:ascii="Times New Roman" w:hAnsi="Times New Roman" w:cs="Times New Roman"/>
          <w:sz w:val="28"/>
          <w:szCs w:val="28"/>
        </w:rPr>
        <w:t>предоставляется компенсационное место.</w:t>
      </w:r>
    </w:p>
    <w:p w:rsidR="00C20196"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 xml:space="preserve">Письменное уведомление о предстоящем исключении места размещения нестационарного торгового объекта из Схемы размещения с предложением вариантов компенсационных мест либо с предложением самостоятельного подбора компенсационного места из числа имеющихся перспективных мест в Схеме размещения направляется хозяйствующему субъекту заблаговременно (не менее чем за 3 месяца). Если свободные перспективные места отсутствуют, </w:t>
      </w:r>
      <w:r w:rsidR="00053419" w:rsidRPr="00053419">
        <w:rPr>
          <w:rFonts w:ascii="Times New Roman" w:hAnsi="Times New Roman" w:cs="Times New Roman"/>
          <w:sz w:val="28"/>
          <w:szCs w:val="28"/>
        </w:rPr>
        <w:t>администрация Волчанского городского округа</w:t>
      </w:r>
      <w:r w:rsidRPr="00053419">
        <w:rPr>
          <w:rFonts w:ascii="Times New Roman" w:hAnsi="Times New Roman" w:cs="Times New Roman"/>
          <w:sz w:val="28"/>
          <w:szCs w:val="28"/>
        </w:rPr>
        <w:t xml:space="preserve"> обязан</w:t>
      </w:r>
      <w:r w:rsidR="00053419" w:rsidRPr="00053419">
        <w:rPr>
          <w:rFonts w:ascii="Times New Roman" w:hAnsi="Times New Roman" w:cs="Times New Roman"/>
          <w:sz w:val="28"/>
          <w:szCs w:val="28"/>
        </w:rPr>
        <w:t>а</w:t>
      </w:r>
      <w:r w:rsidRPr="00053419">
        <w:rPr>
          <w:rFonts w:ascii="Times New Roman" w:hAnsi="Times New Roman" w:cs="Times New Roman"/>
          <w:sz w:val="28"/>
          <w:szCs w:val="28"/>
        </w:rPr>
        <w:t xml:space="preserve"> предоставить иное новое место размещения, обладающее признаками компенсационного места и соответствующее требованию, указанному в </w:t>
      </w:r>
      <w:hyperlink w:anchor="P121">
        <w:r w:rsidRPr="00053419">
          <w:rPr>
            <w:rFonts w:ascii="Times New Roman" w:hAnsi="Times New Roman" w:cs="Times New Roman"/>
            <w:sz w:val="28"/>
            <w:szCs w:val="28"/>
          </w:rPr>
          <w:t xml:space="preserve">пункте </w:t>
        </w:r>
        <w:r w:rsidR="00053419">
          <w:rPr>
            <w:rFonts w:ascii="Times New Roman" w:hAnsi="Times New Roman" w:cs="Times New Roman"/>
            <w:sz w:val="28"/>
            <w:szCs w:val="28"/>
          </w:rPr>
          <w:t>14</w:t>
        </w:r>
      </w:hyperlink>
      <w:r w:rsidRPr="00053419">
        <w:rPr>
          <w:rFonts w:ascii="Times New Roman" w:hAnsi="Times New Roman" w:cs="Times New Roman"/>
          <w:sz w:val="28"/>
          <w:szCs w:val="28"/>
        </w:rPr>
        <w:t xml:space="preserve"> настоящего порядка, с внесением необходимых изменений и дополнений в Схему размещения в порядке, указанном в </w:t>
      </w:r>
      <w:hyperlink w:anchor="P181">
        <w:r w:rsidRPr="00053419">
          <w:rPr>
            <w:rFonts w:ascii="Times New Roman" w:hAnsi="Times New Roman" w:cs="Times New Roman"/>
            <w:sz w:val="28"/>
            <w:szCs w:val="28"/>
          </w:rPr>
          <w:t>подпунктах 2</w:t>
        </w:r>
      </w:hyperlink>
      <w:r w:rsidRPr="00053419">
        <w:rPr>
          <w:rFonts w:ascii="Times New Roman" w:hAnsi="Times New Roman" w:cs="Times New Roman"/>
          <w:sz w:val="28"/>
          <w:szCs w:val="28"/>
        </w:rPr>
        <w:t xml:space="preserve"> - </w:t>
      </w:r>
      <w:hyperlink w:anchor="P184">
        <w:r w:rsidR="00053419">
          <w:rPr>
            <w:rFonts w:ascii="Times New Roman" w:hAnsi="Times New Roman" w:cs="Times New Roman"/>
            <w:sz w:val="28"/>
            <w:szCs w:val="28"/>
          </w:rPr>
          <w:t>4</w:t>
        </w:r>
        <w:r w:rsidRPr="00053419">
          <w:rPr>
            <w:rFonts w:ascii="Times New Roman" w:hAnsi="Times New Roman" w:cs="Times New Roman"/>
            <w:sz w:val="28"/>
            <w:szCs w:val="28"/>
          </w:rPr>
          <w:t xml:space="preserve"> части первой пункта </w:t>
        </w:r>
      </w:hyperlink>
      <w:r w:rsidR="00053419">
        <w:rPr>
          <w:rFonts w:ascii="Times New Roman" w:hAnsi="Times New Roman" w:cs="Times New Roman"/>
          <w:sz w:val="28"/>
          <w:szCs w:val="28"/>
        </w:rPr>
        <w:t xml:space="preserve">29 </w:t>
      </w:r>
      <w:r w:rsidRPr="00053419">
        <w:rPr>
          <w:rFonts w:ascii="Times New Roman" w:hAnsi="Times New Roman" w:cs="Times New Roman"/>
          <w:sz w:val="28"/>
          <w:szCs w:val="28"/>
        </w:rPr>
        <w:t>настоящего порядка.</w:t>
      </w:r>
    </w:p>
    <w:p w:rsidR="00D558DC" w:rsidRPr="00053419" w:rsidRDefault="00C20196" w:rsidP="00053419">
      <w:pPr>
        <w:pStyle w:val="ConsPlusNormal"/>
        <w:ind w:firstLine="709"/>
        <w:jc w:val="both"/>
        <w:rPr>
          <w:rFonts w:ascii="Times New Roman" w:hAnsi="Times New Roman" w:cs="Times New Roman"/>
          <w:sz w:val="28"/>
          <w:szCs w:val="28"/>
        </w:rPr>
      </w:pPr>
      <w:r w:rsidRPr="00053419">
        <w:rPr>
          <w:rFonts w:ascii="Times New Roman" w:hAnsi="Times New Roman" w:cs="Times New Roman"/>
          <w:sz w:val="28"/>
          <w:szCs w:val="28"/>
        </w:rPr>
        <w:t>Рассмотрение предложенных вариантов компенсационных мест и (или) подбор компенсационного места, а также внесение соответствующих изменений в Схему размещения должны осуществляться в срок до 45 календарных дней.</w:t>
      </w:r>
    </w:p>
    <w:p w:rsidR="00D558DC" w:rsidRPr="00053419" w:rsidRDefault="00D558DC" w:rsidP="00053419">
      <w:pPr>
        <w:autoSpaceDE w:val="0"/>
        <w:autoSpaceDN w:val="0"/>
        <w:adjustRightInd w:val="0"/>
        <w:spacing w:after="0" w:line="240" w:lineRule="auto"/>
        <w:ind w:firstLine="709"/>
        <w:jc w:val="both"/>
        <w:rPr>
          <w:rFonts w:ascii="Times New Roman" w:hAnsi="Times New Roman"/>
          <w:sz w:val="28"/>
          <w:szCs w:val="28"/>
        </w:rPr>
      </w:pPr>
    </w:p>
    <w:p w:rsidR="00D558DC" w:rsidRPr="00053419" w:rsidRDefault="00D558DC" w:rsidP="00053419">
      <w:pPr>
        <w:autoSpaceDE w:val="0"/>
        <w:autoSpaceDN w:val="0"/>
        <w:adjustRightInd w:val="0"/>
        <w:spacing w:after="0" w:line="240" w:lineRule="auto"/>
        <w:ind w:firstLine="709"/>
        <w:jc w:val="both"/>
        <w:rPr>
          <w:rFonts w:ascii="Times New Roman" w:hAnsi="Times New Roman"/>
          <w:sz w:val="28"/>
          <w:szCs w:val="28"/>
        </w:rPr>
      </w:pPr>
    </w:p>
    <w:p w:rsidR="00D558DC" w:rsidRPr="00053419" w:rsidRDefault="00D558DC" w:rsidP="00053419">
      <w:pPr>
        <w:autoSpaceDE w:val="0"/>
        <w:autoSpaceDN w:val="0"/>
        <w:adjustRightInd w:val="0"/>
        <w:spacing w:after="0" w:line="240" w:lineRule="auto"/>
        <w:ind w:firstLine="709"/>
        <w:jc w:val="both"/>
        <w:rPr>
          <w:rFonts w:ascii="Times New Roman" w:hAnsi="Times New Roman"/>
          <w:sz w:val="28"/>
          <w:szCs w:val="28"/>
        </w:rPr>
      </w:pPr>
    </w:p>
    <w:sectPr w:rsidR="00D558DC" w:rsidRPr="00053419" w:rsidSect="0005341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DF" w:rsidRDefault="00C901DF" w:rsidP="006C2257">
      <w:pPr>
        <w:spacing w:after="0" w:line="240" w:lineRule="auto"/>
      </w:pPr>
      <w:r>
        <w:separator/>
      </w:r>
    </w:p>
  </w:endnote>
  <w:endnote w:type="continuationSeparator" w:id="1">
    <w:p w:rsidR="00C901DF" w:rsidRDefault="00C901DF" w:rsidP="006C2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DF" w:rsidRDefault="00C901DF" w:rsidP="006C2257">
      <w:pPr>
        <w:spacing w:after="0" w:line="240" w:lineRule="auto"/>
      </w:pPr>
      <w:r>
        <w:separator/>
      </w:r>
    </w:p>
  </w:footnote>
  <w:footnote w:type="continuationSeparator" w:id="1">
    <w:p w:rsidR="00C901DF" w:rsidRDefault="00C901DF" w:rsidP="006C2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873"/>
    <w:multiLevelType w:val="hybridMultilevel"/>
    <w:tmpl w:val="D2C20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B1609"/>
    <w:multiLevelType w:val="hybridMultilevel"/>
    <w:tmpl w:val="95600CD6"/>
    <w:lvl w:ilvl="0" w:tplc="F390876A">
      <w:start w:val="1"/>
      <w:numFmt w:val="decimal"/>
      <w:lvlText w:val="%1."/>
      <w:lvlJc w:val="left"/>
      <w:pPr>
        <w:tabs>
          <w:tab w:val="num" w:pos="720"/>
        </w:tabs>
        <w:ind w:left="720" w:hanging="360"/>
      </w:pPr>
      <w:rPr>
        <w:rFonts w:cs="Times New Roman" w:hint="default"/>
      </w:rPr>
    </w:lvl>
    <w:lvl w:ilvl="1" w:tplc="55A4CB98">
      <w:numFmt w:val="none"/>
      <w:lvlText w:val=""/>
      <w:lvlJc w:val="left"/>
      <w:pPr>
        <w:tabs>
          <w:tab w:val="num" w:pos="360"/>
        </w:tabs>
      </w:pPr>
      <w:rPr>
        <w:rFonts w:cs="Times New Roman"/>
      </w:rPr>
    </w:lvl>
    <w:lvl w:ilvl="2" w:tplc="109691C6">
      <w:numFmt w:val="none"/>
      <w:lvlText w:val=""/>
      <w:lvlJc w:val="left"/>
      <w:pPr>
        <w:tabs>
          <w:tab w:val="num" w:pos="360"/>
        </w:tabs>
      </w:pPr>
      <w:rPr>
        <w:rFonts w:cs="Times New Roman"/>
      </w:rPr>
    </w:lvl>
    <w:lvl w:ilvl="3" w:tplc="D35E6550">
      <w:numFmt w:val="none"/>
      <w:lvlText w:val=""/>
      <w:lvlJc w:val="left"/>
      <w:pPr>
        <w:tabs>
          <w:tab w:val="num" w:pos="360"/>
        </w:tabs>
      </w:pPr>
      <w:rPr>
        <w:rFonts w:cs="Times New Roman"/>
      </w:rPr>
    </w:lvl>
    <w:lvl w:ilvl="4" w:tplc="1EEC9752">
      <w:numFmt w:val="none"/>
      <w:lvlText w:val=""/>
      <w:lvlJc w:val="left"/>
      <w:pPr>
        <w:tabs>
          <w:tab w:val="num" w:pos="360"/>
        </w:tabs>
      </w:pPr>
      <w:rPr>
        <w:rFonts w:cs="Times New Roman"/>
      </w:rPr>
    </w:lvl>
    <w:lvl w:ilvl="5" w:tplc="CD18BBD8">
      <w:numFmt w:val="none"/>
      <w:lvlText w:val=""/>
      <w:lvlJc w:val="left"/>
      <w:pPr>
        <w:tabs>
          <w:tab w:val="num" w:pos="360"/>
        </w:tabs>
      </w:pPr>
      <w:rPr>
        <w:rFonts w:cs="Times New Roman"/>
      </w:rPr>
    </w:lvl>
    <w:lvl w:ilvl="6" w:tplc="C8DC432A">
      <w:numFmt w:val="none"/>
      <w:lvlText w:val=""/>
      <w:lvlJc w:val="left"/>
      <w:pPr>
        <w:tabs>
          <w:tab w:val="num" w:pos="360"/>
        </w:tabs>
      </w:pPr>
      <w:rPr>
        <w:rFonts w:cs="Times New Roman"/>
      </w:rPr>
    </w:lvl>
    <w:lvl w:ilvl="7" w:tplc="02F49D84">
      <w:numFmt w:val="none"/>
      <w:lvlText w:val=""/>
      <w:lvlJc w:val="left"/>
      <w:pPr>
        <w:tabs>
          <w:tab w:val="num" w:pos="360"/>
        </w:tabs>
      </w:pPr>
      <w:rPr>
        <w:rFonts w:cs="Times New Roman"/>
      </w:rPr>
    </w:lvl>
    <w:lvl w:ilvl="8" w:tplc="476C7924">
      <w:numFmt w:val="none"/>
      <w:lvlText w:val=""/>
      <w:lvlJc w:val="left"/>
      <w:pPr>
        <w:tabs>
          <w:tab w:val="num" w:pos="360"/>
        </w:tabs>
      </w:pPr>
      <w:rPr>
        <w:rFonts w:cs="Times New Roman"/>
      </w:rPr>
    </w:lvl>
  </w:abstractNum>
  <w:abstractNum w:abstractNumId="2">
    <w:nsid w:val="1A3E5FCB"/>
    <w:multiLevelType w:val="hybridMultilevel"/>
    <w:tmpl w:val="75443E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7A79A5"/>
    <w:multiLevelType w:val="multilevel"/>
    <w:tmpl w:val="1ED4092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1E0D12A0"/>
    <w:multiLevelType w:val="hybridMultilevel"/>
    <w:tmpl w:val="70B667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3B06F2"/>
    <w:multiLevelType w:val="hybridMultilevel"/>
    <w:tmpl w:val="93E8A2D2"/>
    <w:lvl w:ilvl="0" w:tplc="D08ACE9A">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9E0CD3"/>
    <w:multiLevelType w:val="hybridMultilevel"/>
    <w:tmpl w:val="83FCD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23342"/>
    <w:multiLevelType w:val="hybridMultilevel"/>
    <w:tmpl w:val="3906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32EF4"/>
    <w:multiLevelType w:val="hybridMultilevel"/>
    <w:tmpl w:val="D0D625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87145D"/>
    <w:multiLevelType w:val="hybridMultilevel"/>
    <w:tmpl w:val="39D2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63121"/>
    <w:multiLevelType w:val="hybridMultilevel"/>
    <w:tmpl w:val="956233B2"/>
    <w:lvl w:ilvl="0" w:tplc="BD30820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3017C9"/>
    <w:multiLevelType w:val="hybridMultilevel"/>
    <w:tmpl w:val="4028C7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EAC3F1F"/>
    <w:multiLevelType w:val="hybridMultilevel"/>
    <w:tmpl w:val="EDC2EE5A"/>
    <w:lvl w:ilvl="0" w:tplc="BCF6E05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310B90"/>
    <w:multiLevelType w:val="hybridMultilevel"/>
    <w:tmpl w:val="EA207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34858"/>
    <w:multiLevelType w:val="hybridMultilevel"/>
    <w:tmpl w:val="87A68A2A"/>
    <w:lvl w:ilvl="0" w:tplc="118A5EF4">
      <w:start w:val="1"/>
      <w:numFmt w:val="decimal"/>
      <w:lvlText w:val="%1.."/>
      <w:lvlJc w:val="left"/>
      <w:pPr>
        <w:tabs>
          <w:tab w:val="num" w:pos="720"/>
        </w:tabs>
        <w:ind w:left="720" w:hanging="360"/>
      </w:pPr>
      <w:rPr>
        <w:rFonts w:ascii="Times New Roman" w:eastAsia="Times New Roman" w:hAnsi="Times New Roman" w:cs="Times New Roman"/>
      </w:rPr>
    </w:lvl>
    <w:lvl w:ilvl="1" w:tplc="15363B84">
      <w:numFmt w:val="none"/>
      <w:lvlText w:val=""/>
      <w:lvlJc w:val="left"/>
      <w:pPr>
        <w:tabs>
          <w:tab w:val="num" w:pos="360"/>
        </w:tabs>
      </w:pPr>
      <w:rPr>
        <w:rFonts w:cs="Times New Roman"/>
      </w:rPr>
    </w:lvl>
    <w:lvl w:ilvl="2" w:tplc="88406C5C">
      <w:numFmt w:val="none"/>
      <w:lvlText w:val=""/>
      <w:lvlJc w:val="left"/>
      <w:pPr>
        <w:tabs>
          <w:tab w:val="num" w:pos="360"/>
        </w:tabs>
      </w:pPr>
      <w:rPr>
        <w:rFonts w:cs="Times New Roman"/>
      </w:rPr>
    </w:lvl>
    <w:lvl w:ilvl="3" w:tplc="8CE48D6E">
      <w:numFmt w:val="none"/>
      <w:lvlText w:val=""/>
      <w:lvlJc w:val="left"/>
      <w:pPr>
        <w:tabs>
          <w:tab w:val="num" w:pos="360"/>
        </w:tabs>
      </w:pPr>
      <w:rPr>
        <w:rFonts w:cs="Times New Roman"/>
      </w:rPr>
    </w:lvl>
    <w:lvl w:ilvl="4" w:tplc="4606BCFA">
      <w:numFmt w:val="none"/>
      <w:lvlText w:val=""/>
      <w:lvlJc w:val="left"/>
      <w:pPr>
        <w:tabs>
          <w:tab w:val="num" w:pos="360"/>
        </w:tabs>
      </w:pPr>
      <w:rPr>
        <w:rFonts w:cs="Times New Roman"/>
      </w:rPr>
    </w:lvl>
    <w:lvl w:ilvl="5" w:tplc="4C12E532">
      <w:numFmt w:val="none"/>
      <w:lvlText w:val=""/>
      <w:lvlJc w:val="left"/>
      <w:pPr>
        <w:tabs>
          <w:tab w:val="num" w:pos="360"/>
        </w:tabs>
      </w:pPr>
      <w:rPr>
        <w:rFonts w:cs="Times New Roman"/>
      </w:rPr>
    </w:lvl>
    <w:lvl w:ilvl="6" w:tplc="6F2A2F3C">
      <w:numFmt w:val="none"/>
      <w:lvlText w:val=""/>
      <w:lvlJc w:val="left"/>
      <w:pPr>
        <w:tabs>
          <w:tab w:val="num" w:pos="360"/>
        </w:tabs>
      </w:pPr>
      <w:rPr>
        <w:rFonts w:cs="Times New Roman"/>
      </w:rPr>
    </w:lvl>
    <w:lvl w:ilvl="7" w:tplc="8BF4A814">
      <w:numFmt w:val="none"/>
      <w:lvlText w:val=""/>
      <w:lvlJc w:val="left"/>
      <w:pPr>
        <w:tabs>
          <w:tab w:val="num" w:pos="360"/>
        </w:tabs>
      </w:pPr>
      <w:rPr>
        <w:rFonts w:cs="Times New Roman"/>
      </w:rPr>
    </w:lvl>
    <w:lvl w:ilvl="8" w:tplc="867CA852">
      <w:numFmt w:val="none"/>
      <w:lvlText w:val=""/>
      <w:lvlJc w:val="left"/>
      <w:pPr>
        <w:tabs>
          <w:tab w:val="num" w:pos="360"/>
        </w:tabs>
      </w:pPr>
      <w:rPr>
        <w:rFonts w:cs="Times New Roman"/>
      </w:rPr>
    </w:lvl>
  </w:abstractNum>
  <w:abstractNum w:abstractNumId="15">
    <w:nsid w:val="35AC3437"/>
    <w:multiLevelType w:val="multilevel"/>
    <w:tmpl w:val="EECED5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F706195"/>
    <w:multiLevelType w:val="hybridMultilevel"/>
    <w:tmpl w:val="39D2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1B0DCF"/>
    <w:multiLevelType w:val="hybridMultilevel"/>
    <w:tmpl w:val="C7FED262"/>
    <w:lvl w:ilvl="0" w:tplc="CAD84790">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8F77D67"/>
    <w:multiLevelType w:val="hybridMultilevel"/>
    <w:tmpl w:val="39D2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9D34B5"/>
    <w:multiLevelType w:val="hybridMultilevel"/>
    <w:tmpl w:val="F56CFBA6"/>
    <w:lvl w:ilvl="0" w:tplc="B70CE3D0">
      <w:start w:val="1"/>
      <w:numFmt w:val="decimal"/>
      <w:lvlText w:val="%1."/>
      <w:lvlJc w:val="left"/>
      <w:pPr>
        <w:tabs>
          <w:tab w:val="num" w:pos="795"/>
        </w:tabs>
        <w:ind w:left="795" w:hanging="435"/>
      </w:pPr>
      <w:rPr>
        <w:rFonts w:cs="Times New Roman" w:hint="default"/>
      </w:rPr>
    </w:lvl>
    <w:lvl w:ilvl="1" w:tplc="2410BB94">
      <w:numFmt w:val="none"/>
      <w:lvlText w:val=""/>
      <w:lvlJc w:val="left"/>
      <w:pPr>
        <w:tabs>
          <w:tab w:val="num" w:pos="360"/>
        </w:tabs>
      </w:pPr>
      <w:rPr>
        <w:rFonts w:cs="Times New Roman"/>
      </w:rPr>
    </w:lvl>
    <w:lvl w:ilvl="2" w:tplc="978A17FE">
      <w:numFmt w:val="none"/>
      <w:lvlText w:val=""/>
      <w:lvlJc w:val="left"/>
      <w:pPr>
        <w:tabs>
          <w:tab w:val="num" w:pos="360"/>
        </w:tabs>
      </w:pPr>
      <w:rPr>
        <w:rFonts w:cs="Times New Roman"/>
      </w:rPr>
    </w:lvl>
    <w:lvl w:ilvl="3" w:tplc="DA52025E">
      <w:numFmt w:val="none"/>
      <w:lvlText w:val=""/>
      <w:lvlJc w:val="left"/>
      <w:pPr>
        <w:tabs>
          <w:tab w:val="num" w:pos="360"/>
        </w:tabs>
      </w:pPr>
      <w:rPr>
        <w:rFonts w:cs="Times New Roman"/>
      </w:rPr>
    </w:lvl>
    <w:lvl w:ilvl="4" w:tplc="24C058AC">
      <w:numFmt w:val="none"/>
      <w:lvlText w:val=""/>
      <w:lvlJc w:val="left"/>
      <w:pPr>
        <w:tabs>
          <w:tab w:val="num" w:pos="360"/>
        </w:tabs>
      </w:pPr>
      <w:rPr>
        <w:rFonts w:cs="Times New Roman"/>
      </w:rPr>
    </w:lvl>
    <w:lvl w:ilvl="5" w:tplc="29703786">
      <w:numFmt w:val="none"/>
      <w:lvlText w:val=""/>
      <w:lvlJc w:val="left"/>
      <w:pPr>
        <w:tabs>
          <w:tab w:val="num" w:pos="360"/>
        </w:tabs>
      </w:pPr>
      <w:rPr>
        <w:rFonts w:cs="Times New Roman"/>
      </w:rPr>
    </w:lvl>
    <w:lvl w:ilvl="6" w:tplc="6706DA7E">
      <w:numFmt w:val="none"/>
      <w:lvlText w:val=""/>
      <w:lvlJc w:val="left"/>
      <w:pPr>
        <w:tabs>
          <w:tab w:val="num" w:pos="360"/>
        </w:tabs>
      </w:pPr>
      <w:rPr>
        <w:rFonts w:cs="Times New Roman"/>
      </w:rPr>
    </w:lvl>
    <w:lvl w:ilvl="7" w:tplc="923EDEB8">
      <w:numFmt w:val="none"/>
      <w:lvlText w:val=""/>
      <w:lvlJc w:val="left"/>
      <w:pPr>
        <w:tabs>
          <w:tab w:val="num" w:pos="360"/>
        </w:tabs>
      </w:pPr>
      <w:rPr>
        <w:rFonts w:cs="Times New Roman"/>
      </w:rPr>
    </w:lvl>
    <w:lvl w:ilvl="8" w:tplc="D988ADD4">
      <w:numFmt w:val="none"/>
      <w:lvlText w:val=""/>
      <w:lvlJc w:val="left"/>
      <w:pPr>
        <w:tabs>
          <w:tab w:val="num" w:pos="360"/>
        </w:tabs>
      </w:pPr>
      <w:rPr>
        <w:rFonts w:cs="Times New Roman"/>
      </w:rPr>
    </w:lvl>
  </w:abstractNum>
  <w:abstractNum w:abstractNumId="20">
    <w:nsid w:val="4DFA2309"/>
    <w:multiLevelType w:val="hybridMultilevel"/>
    <w:tmpl w:val="96B2ABE4"/>
    <w:lvl w:ilvl="0" w:tplc="CAD847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C57BC7"/>
    <w:multiLevelType w:val="hybridMultilevel"/>
    <w:tmpl w:val="78CA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F31988"/>
    <w:multiLevelType w:val="hybridMultilevel"/>
    <w:tmpl w:val="6BAC01B4"/>
    <w:lvl w:ilvl="0" w:tplc="CAD84790">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3D0742"/>
    <w:multiLevelType w:val="hybridMultilevel"/>
    <w:tmpl w:val="B0E83E3A"/>
    <w:lvl w:ilvl="0" w:tplc="6BF28BA0">
      <w:start w:val="1"/>
      <w:numFmt w:val="decimal"/>
      <w:lvlText w:val="%1."/>
      <w:lvlJc w:val="left"/>
      <w:pPr>
        <w:tabs>
          <w:tab w:val="num" w:pos="1170"/>
        </w:tabs>
        <w:ind w:left="1170" w:hanging="465"/>
      </w:pPr>
      <w:rPr>
        <w:rFonts w:cs="Times New Roman"/>
      </w:rPr>
    </w:lvl>
    <w:lvl w:ilvl="1" w:tplc="9A402708">
      <w:start w:val="1"/>
      <w:numFmt w:val="bullet"/>
      <w:lvlText w:val=""/>
      <w:lvlJc w:val="left"/>
      <w:pPr>
        <w:tabs>
          <w:tab w:val="num" w:pos="1800"/>
        </w:tabs>
        <w:ind w:left="1800" w:hanging="360"/>
      </w:pPr>
      <w:rPr>
        <w:rFonts w:ascii="Symbol" w:hAnsi="Symbol" w:hint="default"/>
        <w:color w:val="auto"/>
      </w:rPr>
    </w:lvl>
    <w:lvl w:ilvl="2" w:tplc="6BF28BA0">
      <w:start w:val="1"/>
      <w:numFmt w:val="decimal"/>
      <w:lvlText w:val="%3."/>
      <w:lvlJc w:val="left"/>
      <w:pPr>
        <w:tabs>
          <w:tab w:val="num" w:pos="2790"/>
        </w:tabs>
        <w:ind w:left="2790" w:hanging="465"/>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4">
    <w:nsid w:val="660A5EA9"/>
    <w:multiLevelType w:val="hybridMultilevel"/>
    <w:tmpl w:val="3C62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951B21"/>
    <w:multiLevelType w:val="multilevel"/>
    <w:tmpl w:val="E8BACB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0071D52"/>
    <w:multiLevelType w:val="hybridMultilevel"/>
    <w:tmpl w:val="31169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CF5B48"/>
    <w:multiLevelType w:val="hybridMultilevel"/>
    <w:tmpl w:val="2306D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9B4BCF"/>
    <w:multiLevelType w:val="hybridMultilevel"/>
    <w:tmpl w:val="26B2F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125BDC"/>
    <w:multiLevelType w:val="hybridMultilevel"/>
    <w:tmpl w:val="D67A87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1C27BC"/>
    <w:multiLevelType w:val="hybridMultilevel"/>
    <w:tmpl w:val="8B628F10"/>
    <w:lvl w:ilvl="0" w:tplc="00901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9"/>
  </w:num>
  <w:num w:numId="5">
    <w:abstractNumId w:val="8"/>
  </w:num>
  <w:num w:numId="6">
    <w:abstractNumId w:val="29"/>
  </w:num>
  <w:num w:numId="7">
    <w:abstractNumId w:val="1"/>
  </w:num>
  <w:num w:numId="8">
    <w:abstractNumId w:val="14"/>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5"/>
  </w:num>
  <w:num w:numId="15">
    <w:abstractNumId w:val="18"/>
  </w:num>
  <w:num w:numId="16">
    <w:abstractNumId w:val="16"/>
  </w:num>
  <w:num w:numId="17">
    <w:abstractNumId w:val="9"/>
  </w:num>
  <w:num w:numId="18">
    <w:abstractNumId w:val="21"/>
  </w:num>
  <w:num w:numId="19">
    <w:abstractNumId w:val="25"/>
  </w:num>
  <w:num w:numId="20">
    <w:abstractNumId w:val="0"/>
  </w:num>
  <w:num w:numId="21">
    <w:abstractNumId w:val="30"/>
  </w:num>
  <w:num w:numId="22">
    <w:abstractNumId w:val="13"/>
  </w:num>
  <w:num w:numId="23">
    <w:abstractNumId w:val="7"/>
  </w:num>
  <w:num w:numId="24">
    <w:abstractNumId w:val="24"/>
  </w:num>
  <w:num w:numId="25">
    <w:abstractNumId w:val="28"/>
  </w:num>
  <w:num w:numId="26">
    <w:abstractNumId w:val="26"/>
  </w:num>
  <w:num w:numId="27">
    <w:abstractNumId w:val="12"/>
  </w:num>
  <w:num w:numId="28">
    <w:abstractNumId w:val="27"/>
  </w:num>
  <w:num w:numId="29">
    <w:abstractNumId w:val="20"/>
  </w:num>
  <w:num w:numId="30">
    <w:abstractNumId w:val="1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8225BB"/>
    <w:rsid w:val="000027CE"/>
    <w:rsid w:val="00004476"/>
    <w:rsid w:val="00004D77"/>
    <w:rsid w:val="000072F0"/>
    <w:rsid w:val="00014333"/>
    <w:rsid w:val="000147E7"/>
    <w:rsid w:val="000151E6"/>
    <w:rsid w:val="00015DDE"/>
    <w:rsid w:val="000163C7"/>
    <w:rsid w:val="00016AE3"/>
    <w:rsid w:val="00020DAE"/>
    <w:rsid w:val="00021482"/>
    <w:rsid w:val="000232B2"/>
    <w:rsid w:val="00024ED4"/>
    <w:rsid w:val="000314BD"/>
    <w:rsid w:val="00031F9A"/>
    <w:rsid w:val="0004024D"/>
    <w:rsid w:val="00042154"/>
    <w:rsid w:val="00053419"/>
    <w:rsid w:val="000565C9"/>
    <w:rsid w:val="00067D5B"/>
    <w:rsid w:val="00073E3C"/>
    <w:rsid w:val="000745F6"/>
    <w:rsid w:val="00082382"/>
    <w:rsid w:val="000842F5"/>
    <w:rsid w:val="00086762"/>
    <w:rsid w:val="0008747B"/>
    <w:rsid w:val="000911E2"/>
    <w:rsid w:val="00097F43"/>
    <w:rsid w:val="000A1C02"/>
    <w:rsid w:val="000A31B8"/>
    <w:rsid w:val="000A433B"/>
    <w:rsid w:val="000A5B5C"/>
    <w:rsid w:val="000A759B"/>
    <w:rsid w:val="000A7FFD"/>
    <w:rsid w:val="000B2F36"/>
    <w:rsid w:val="000C4180"/>
    <w:rsid w:val="000C75FE"/>
    <w:rsid w:val="000D294B"/>
    <w:rsid w:val="000D3E13"/>
    <w:rsid w:val="000D5715"/>
    <w:rsid w:val="000D5CF7"/>
    <w:rsid w:val="000D783F"/>
    <w:rsid w:val="000E10E2"/>
    <w:rsid w:val="000E4518"/>
    <w:rsid w:val="000F1E3C"/>
    <w:rsid w:val="000F396B"/>
    <w:rsid w:val="000F4487"/>
    <w:rsid w:val="000F5BE4"/>
    <w:rsid w:val="000F6162"/>
    <w:rsid w:val="000F6182"/>
    <w:rsid w:val="000F7957"/>
    <w:rsid w:val="001025A2"/>
    <w:rsid w:val="001055FA"/>
    <w:rsid w:val="001069DC"/>
    <w:rsid w:val="001118A1"/>
    <w:rsid w:val="00113E24"/>
    <w:rsid w:val="00115963"/>
    <w:rsid w:val="00116086"/>
    <w:rsid w:val="001174CA"/>
    <w:rsid w:val="00120C9B"/>
    <w:rsid w:val="00123655"/>
    <w:rsid w:val="00127E19"/>
    <w:rsid w:val="00134D76"/>
    <w:rsid w:val="001376BB"/>
    <w:rsid w:val="00142BCD"/>
    <w:rsid w:val="0014454B"/>
    <w:rsid w:val="001455A1"/>
    <w:rsid w:val="00146FDE"/>
    <w:rsid w:val="001475FC"/>
    <w:rsid w:val="0015048B"/>
    <w:rsid w:val="00151EB2"/>
    <w:rsid w:val="00155E77"/>
    <w:rsid w:val="00156DCA"/>
    <w:rsid w:val="0016060F"/>
    <w:rsid w:val="00166D1F"/>
    <w:rsid w:val="001704CE"/>
    <w:rsid w:val="00175768"/>
    <w:rsid w:val="00177479"/>
    <w:rsid w:val="00185852"/>
    <w:rsid w:val="00186538"/>
    <w:rsid w:val="00196876"/>
    <w:rsid w:val="0019713C"/>
    <w:rsid w:val="00197829"/>
    <w:rsid w:val="001A167F"/>
    <w:rsid w:val="001A60C9"/>
    <w:rsid w:val="001B1680"/>
    <w:rsid w:val="001B1C40"/>
    <w:rsid w:val="001C2012"/>
    <w:rsid w:val="001C382B"/>
    <w:rsid w:val="001C7EA4"/>
    <w:rsid w:val="001D0D53"/>
    <w:rsid w:val="001D0F49"/>
    <w:rsid w:val="001D6000"/>
    <w:rsid w:val="001E1739"/>
    <w:rsid w:val="001E251A"/>
    <w:rsid w:val="001E4ED7"/>
    <w:rsid w:val="001E6D25"/>
    <w:rsid w:val="001F1B41"/>
    <w:rsid w:val="001F4317"/>
    <w:rsid w:val="001F45CC"/>
    <w:rsid w:val="001F7F11"/>
    <w:rsid w:val="00204C6E"/>
    <w:rsid w:val="002062DB"/>
    <w:rsid w:val="00210042"/>
    <w:rsid w:val="0021050F"/>
    <w:rsid w:val="00211F34"/>
    <w:rsid w:val="002136D1"/>
    <w:rsid w:val="00215511"/>
    <w:rsid w:val="00217892"/>
    <w:rsid w:val="00221E71"/>
    <w:rsid w:val="00223E80"/>
    <w:rsid w:val="00224314"/>
    <w:rsid w:val="00225EA8"/>
    <w:rsid w:val="00233306"/>
    <w:rsid w:val="00234DBC"/>
    <w:rsid w:val="00235BA0"/>
    <w:rsid w:val="0024651E"/>
    <w:rsid w:val="00252B24"/>
    <w:rsid w:val="0025349E"/>
    <w:rsid w:val="002540F5"/>
    <w:rsid w:val="002623D3"/>
    <w:rsid w:val="0026697B"/>
    <w:rsid w:val="00272AA5"/>
    <w:rsid w:val="00273171"/>
    <w:rsid w:val="00273BFC"/>
    <w:rsid w:val="00280191"/>
    <w:rsid w:val="002803C8"/>
    <w:rsid w:val="002844E4"/>
    <w:rsid w:val="00284AC0"/>
    <w:rsid w:val="00286DE8"/>
    <w:rsid w:val="00292CC4"/>
    <w:rsid w:val="002A35DD"/>
    <w:rsid w:val="002A412D"/>
    <w:rsid w:val="002A6CAB"/>
    <w:rsid w:val="002B2075"/>
    <w:rsid w:val="002B4C33"/>
    <w:rsid w:val="002B5013"/>
    <w:rsid w:val="002B7F23"/>
    <w:rsid w:val="002C24D6"/>
    <w:rsid w:val="002C4D2F"/>
    <w:rsid w:val="002C5C04"/>
    <w:rsid w:val="002D14A3"/>
    <w:rsid w:val="002D569D"/>
    <w:rsid w:val="002E6C61"/>
    <w:rsid w:val="002E794B"/>
    <w:rsid w:val="002F14EA"/>
    <w:rsid w:val="002F1A9C"/>
    <w:rsid w:val="002F465F"/>
    <w:rsid w:val="002F72EC"/>
    <w:rsid w:val="0030216D"/>
    <w:rsid w:val="00304E32"/>
    <w:rsid w:val="00310C1F"/>
    <w:rsid w:val="003111F3"/>
    <w:rsid w:val="00311780"/>
    <w:rsid w:val="003121D2"/>
    <w:rsid w:val="003141E5"/>
    <w:rsid w:val="003143B1"/>
    <w:rsid w:val="00315D42"/>
    <w:rsid w:val="00316CA8"/>
    <w:rsid w:val="00323056"/>
    <w:rsid w:val="00325231"/>
    <w:rsid w:val="00331499"/>
    <w:rsid w:val="0033255F"/>
    <w:rsid w:val="003333D2"/>
    <w:rsid w:val="003344BB"/>
    <w:rsid w:val="00335D66"/>
    <w:rsid w:val="00336823"/>
    <w:rsid w:val="00343838"/>
    <w:rsid w:val="00345923"/>
    <w:rsid w:val="00357720"/>
    <w:rsid w:val="00365B8D"/>
    <w:rsid w:val="00371F28"/>
    <w:rsid w:val="00375842"/>
    <w:rsid w:val="003761D6"/>
    <w:rsid w:val="003767C3"/>
    <w:rsid w:val="00380489"/>
    <w:rsid w:val="00380609"/>
    <w:rsid w:val="00381DB6"/>
    <w:rsid w:val="00381E1D"/>
    <w:rsid w:val="003822A6"/>
    <w:rsid w:val="00382EEE"/>
    <w:rsid w:val="0038506D"/>
    <w:rsid w:val="003864AD"/>
    <w:rsid w:val="0038799A"/>
    <w:rsid w:val="00392CB3"/>
    <w:rsid w:val="00396F8A"/>
    <w:rsid w:val="003A33DB"/>
    <w:rsid w:val="003A4758"/>
    <w:rsid w:val="003B0186"/>
    <w:rsid w:val="003B3A4E"/>
    <w:rsid w:val="003B3D4F"/>
    <w:rsid w:val="003B3EC3"/>
    <w:rsid w:val="003B3ED5"/>
    <w:rsid w:val="003B4A37"/>
    <w:rsid w:val="003B7BE1"/>
    <w:rsid w:val="003C33C2"/>
    <w:rsid w:val="003C5DC5"/>
    <w:rsid w:val="003D26C9"/>
    <w:rsid w:val="003D5AFC"/>
    <w:rsid w:val="003E4713"/>
    <w:rsid w:val="003E4D22"/>
    <w:rsid w:val="003E524A"/>
    <w:rsid w:val="003E7809"/>
    <w:rsid w:val="003F0309"/>
    <w:rsid w:val="003F53AE"/>
    <w:rsid w:val="003F7260"/>
    <w:rsid w:val="0040505E"/>
    <w:rsid w:val="0040610B"/>
    <w:rsid w:val="004075B9"/>
    <w:rsid w:val="004116D1"/>
    <w:rsid w:val="00412BF4"/>
    <w:rsid w:val="00414703"/>
    <w:rsid w:val="00416A35"/>
    <w:rsid w:val="004176E8"/>
    <w:rsid w:val="00417A78"/>
    <w:rsid w:val="00422DD0"/>
    <w:rsid w:val="00430764"/>
    <w:rsid w:val="004309E4"/>
    <w:rsid w:val="00434B33"/>
    <w:rsid w:val="00440563"/>
    <w:rsid w:val="00441F66"/>
    <w:rsid w:val="00444B4C"/>
    <w:rsid w:val="004464A0"/>
    <w:rsid w:val="00446B79"/>
    <w:rsid w:val="00457175"/>
    <w:rsid w:val="004653DE"/>
    <w:rsid w:val="00465975"/>
    <w:rsid w:val="00470D2B"/>
    <w:rsid w:val="004718E4"/>
    <w:rsid w:val="0047206C"/>
    <w:rsid w:val="00472950"/>
    <w:rsid w:val="00476710"/>
    <w:rsid w:val="004813FA"/>
    <w:rsid w:val="0048302D"/>
    <w:rsid w:val="00483631"/>
    <w:rsid w:val="00483FDD"/>
    <w:rsid w:val="0048446A"/>
    <w:rsid w:val="00487E55"/>
    <w:rsid w:val="004915F7"/>
    <w:rsid w:val="00493059"/>
    <w:rsid w:val="004A25A6"/>
    <w:rsid w:val="004A281D"/>
    <w:rsid w:val="004A2C16"/>
    <w:rsid w:val="004A2C22"/>
    <w:rsid w:val="004A4186"/>
    <w:rsid w:val="004A4D12"/>
    <w:rsid w:val="004A5796"/>
    <w:rsid w:val="004B5906"/>
    <w:rsid w:val="004C06D9"/>
    <w:rsid w:val="004C0D5F"/>
    <w:rsid w:val="004C0DDA"/>
    <w:rsid w:val="004C26CB"/>
    <w:rsid w:val="004C519C"/>
    <w:rsid w:val="004C5A49"/>
    <w:rsid w:val="004C5C55"/>
    <w:rsid w:val="004C6D3D"/>
    <w:rsid w:val="004D03BA"/>
    <w:rsid w:val="004D2673"/>
    <w:rsid w:val="004D41DB"/>
    <w:rsid w:val="004D60B1"/>
    <w:rsid w:val="004E530F"/>
    <w:rsid w:val="004E7BA8"/>
    <w:rsid w:val="004F7C8F"/>
    <w:rsid w:val="0050218E"/>
    <w:rsid w:val="005029FB"/>
    <w:rsid w:val="00506B53"/>
    <w:rsid w:val="00511201"/>
    <w:rsid w:val="00517314"/>
    <w:rsid w:val="005209D4"/>
    <w:rsid w:val="0052186B"/>
    <w:rsid w:val="00524075"/>
    <w:rsid w:val="005256CC"/>
    <w:rsid w:val="00525C82"/>
    <w:rsid w:val="00531C70"/>
    <w:rsid w:val="0053427A"/>
    <w:rsid w:val="00534EC2"/>
    <w:rsid w:val="00540154"/>
    <w:rsid w:val="00543135"/>
    <w:rsid w:val="00544746"/>
    <w:rsid w:val="00546E75"/>
    <w:rsid w:val="005502FA"/>
    <w:rsid w:val="005533B0"/>
    <w:rsid w:val="00561DB8"/>
    <w:rsid w:val="00566F99"/>
    <w:rsid w:val="005730D9"/>
    <w:rsid w:val="005779EC"/>
    <w:rsid w:val="005825E4"/>
    <w:rsid w:val="00590303"/>
    <w:rsid w:val="005962C0"/>
    <w:rsid w:val="0059632A"/>
    <w:rsid w:val="00596D92"/>
    <w:rsid w:val="00597FBF"/>
    <w:rsid w:val="005A1D16"/>
    <w:rsid w:val="005A1E5A"/>
    <w:rsid w:val="005A307D"/>
    <w:rsid w:val="005A6DB2"/>
    <w:rsid w:val="005B0531"/>
    <w:rsid w:val="005B0607"/>
    <w:rsid w:val="005B11E2"/>
    <w:rsid w:val="005B6F2B"/>
    <w:rsid w:val="005C1A3D"/>
    <w:rsid w:val="005C623A"/>
    <w:rsid w:val="005D2A21"/>
    <w:rsid w:val="005D2BAE"/>
    <w:rsid w:val="005D4789"/>
    <w:rsid w:val="005D5F06"/>
    <w:rsid w:val="005E00DF"/>
    <w:rsid w:val="005E3348"/>
    <w:rsid w:val="005E542E"/>
    <w:rsid w:val="005E5977"/>
    <w:rsid w:val="005E7662"/>
    <w:rsid w:val="005F115C"/>
    <w:rsid w:val="005F1FDE"/>
    <w:rsid w:val="005F276A"/>
    <w:rsid w:val="005F7F4B"/>
    <w:rsid w:val="006051DC"/>
    <w:rsid w:val="0061420E"/>
    <w:rsid w:val="0061497E"/>
    <w:rsid w:val="0061578B"/>
    <w:rsid w:val="00615D65"/>
    <w:rsid w:val="00620831"/>
    <w:rsid w:val="00620A99"/>
    <w:rsid w:val="00620CCD"/>
    <w:rsid w:val="00624E47"/>
    <w:rsid w:val="006327E4"/>
    <w:rsid w:val="006337B9"/>
    <w:rsid w:val="00633C95"/>
    <w:rsid w:val="00634BB8"/>
    <w:rsid w:val="00640296"/>
    <w:rsid w:val="00647DF3"/>
    <w:rsid w:val="00650F21"/>
    <w:rsid w:val="00655CAD"/>
    <w:rsid w:val="00660A5B"/>
    <w:rsid w:val="00665803"/>
    <w:rsid w:val="00665A36"/>
    <w:rsid w:val="00670147"/>
    <w:rsid w:val="00670D01"/>
    <w:rsid w:val="0068679B"/>
    <w:rsid w:val="0069150A"/>
    <w:rsid w:val="006926CD"/>
    <w:rsid w:val="00693608"/>
    <w:rsid w:val="006954E8"/>
    <w:rsid w:val="00697410"/>
    <w:rsid w:val="006A2D3D"/>
    <w:rsid w:val="006A462F"/>
    <w:rsid w:val="006A5189"/>
    <w:rsid w:val="006A64DF"/>
    <w:rsid w:val="006B119D"/>
    <w:rsid w:val="006B2484"/>
    <w:rsid w:val="006B2CC0"/>
    <w:rsid w:val="006B6338"/>
    <w:rsid w:val="006B6853"/>
    <w:rsid w:val="006B6D89"/>
    <w:rsid w:val="006C1686"/>
    <w:rsid w:val="006C2035"/>
    <w:rsid w:val="006C2257"/>
    <w:rsid w:val="006C46EA"/>
    <w:rsid w:val="006C4AF2"/>
    <w:rsid w:val="006C6110"/>
    <w:rsid w:val="006C722F"/>
    <w:rsid w:val="006D290C"/>
    <w:rsid w:val="006D3501"/>
    <w:rsid w:val="006D37AC"/>
    <w:rsid w:val="006E26DC"/>
    <w:rsid w:val="006E33F7"/>
    <w:rsid w:val="006E65F0"/>
    <w:rsid w:val="006E6AD9"/>
    <w:rsid w:val="006F206B"/>
    <w:rsid w:val="006F2757"/>
    <w:rsid w:val="006F2E93"/>
    <w:rsid w:val="00702CB8"/>
    <w:rsid w:val="00702FD5"/>
    <w:rsid w:val="007030DE"/>
    <w:rsid w:val="00705EF8"/>
    <w:rsid w:val="007070F0"/>
    <w:rsid w:val="0071111D"/>
    <w:rsid w:val="007126CA"/>
    <w:rsid w:val="00712A2A"/>
    <w:rsid w:val="0072141F"/>
    <w:rsid w:val="00722B78"/>
    <w:rsid w:val="00727CF2"/>
    <w:rsid w:val="00730946"/>
    <w:rsid w:val="00731C67"/>
    <w:rsid w:val="00733E27"/>
    <w:rsid w:val="00741282"/>
    <w:rsid w:val="00753B21"/>
    <w:rsid w:val="00764C0A"/>
    <w:rsid w:val="0076766E"/>
    <w:rsid w:val="00767D2C"/>
    <w:rsid w:val="00770C3D"/>
    <w:rsid w:val="00771AD2"/>
    <w:rsid w:val="00773DB8"/>
    <w:rsid w:val="00780565"/>
    <w:rsid w:val="00780741"/>
    <w:rsid w:val="007832B2"/>
    <w:rsid w:val="007870E6"/>
    <w:rsid w:val="0079027E"/>
    <w:rsid w:val="0079789B"/>
    <w:rsid w:val="007A1D6B"/>
    <w:rsid w:val="007A49E6"/>
    <w:rsid w:val="007A4BAC"/>
    <w:rsid w:val="007A4EFE"/>
    <w:rsid w:val="007B05FA"/>
    <w:rsid w:val="007B385A"/>
    <w:rsid w:val="007B4FB9"/>
    <w:rsid w:val="007B677A"/>
    <w:rsid w:val="007B71A6"/>
    <w:rsid w:val="007C223D"/>
    <w:rsid w:val="007C31FF"/>
    <w:rsid w:val="007C51A0"/>
    <w:rsid w:val="007C5E48"/>
    <w:rsid w:val="007D41CF"/>
    <w:rsid w:val="007E768A"/>
    <w:rsid w:val="007F5582"/>
    <w:rsid w:val="007F57EC"/>
    <w:rsid w:val="007F7B7C"/>
    <w:rsid w:val="00801A96"/>
    <w:rsid w:val="00805A88"/>
    <w:rsid w:val="0080770E"/>
    <w:rsid w:val="00807864"/>
    <w:rsid w:val="0081062D"/>
    <w:rsid w:val="00810906"/>
    <w:rsid w:val="00810F2E"/>
    <w:rsid w:val="008111AA"/>
    <w:rsid w:val="00812B32"/>
    <w:rsid w:val="00812B38"/>
    <w:rsid w:val="0081435A"/>
    <w:rsid w:val="00816F3C"/>
    <w:rsid w:val="00820D27"/>
    <w:rsid w:val="00821304"/>
    <w:rsid w:val="00821591"/>
    <w:rsid w:val="00821D31"/>
    <w:rsid w:val="008225BB"/>
    <w:rsid w:val="0082305B"/>
    <w:rsid w:val="0082356B"/>
    <w:rsid w:val="008247A1"/>
    <w:rsid w:val="00833FF6"/>
    <w:rsid w:val="00834869"/>
    <w:rsid w:val="0083569D"/>
    <w:rsid w:val="008403B2"/>
    <w:rsid w:val="008411DD"/>
    <w:rsid w:val="008433DD"/>
    <w:rsid w:val="00854126"/>
    <w:rsid w:val="00854A99"/>
    <w:rsid w:val="0085755B"/>
    <w:rsid w:val="00860A49"/>
    <w:rsid w:val="008658BD"/>
    <w:rsid w:val="00873D5F"/>
    <w:rsid w:val="00883923"/>
    <w:rsid w:val="0088436C"/>
    <w:rsid w:val="00886F8D"/>
    <w:rsid w:val="0089411A"/>
    <w:rsid w:val="00895B88"/>
    <w:rsid w:val="00896B6E"/>
    <w:rsid w:val="00897495"/>
    <w:rsid w:val="00897955"/>
    <w:rsid w:val="008A39D3"/>
    <w:rsid w:val="008A3D22"/>
    <w:rsid w:val="008A4B49"/>
    <w:rsid w:val="008A536E"/>
    <w:rsid w:val="008B3ACD"/>
    <w:rsid w:val="008B51C6"/>
    <w:rsid w:val="008B7A82"/>
    <w:rsid w:val="008C3568"/>
    <w:rsid w:val="008D13C9"/>
    <w:rsid w:val="008D13ED"/>
    <w:rsid w:val="008D2EC0"/>
    <w:rsid w:val="008E2FE6"/>
    <w:rsid w:val="008E60AA"/>
    <w:rsid w:val="008E6361"/>
    <w:rsid w:val="008E6674"/>
    <w:rsid w:val="008F1697"/>
    <w:rsid w:val="008F3198"/>
    <w:rsid w:val="008F33DA"/>
    <w:rsid w:val="008F3CA3"/>
    <w:rsid w:val="008F48A9"/>
    <w:rsid w:val="008F6B7D"/>
    <w:rsid w:val="00900EB8"/>
    <w:rsid w:val="00901B83"/>
    <w:rsid w:val="00912B41"/>
    <w:rsid w:val="00914B3C"/>
    <w:rsid w:val="00916846"/>
    <w:rsid w:val="00921C37"/>
    <w:rsid w:val="00923313"/>
    <w:rsid w:val="00923A37"/>
    <w:rsid w:val="00923B7A"/>
    <w:rsid w:val="00931EEF"/>
    <w:rsid w:val="00931F83"/>
    <w:rsid w:val="009339A0"/>
    <w:rsid w:val="009436EB"/>
    <w:rsid w:val="00944E2B"/>
    <w:rsid w:val="00945F18"/>
    <w:rsid w:val="0094749B"/>
    <w:rsid w:val="009503B1"/>
    <w:rsid w:val="00950AEA"/>
    <w:rsid w:val="00951DC8"/>
    <w:rsid w:val="00955A3B"/>
    <w:rsid w:val="00962C07"/>
    <w:rsid w:val="0096302D"/>
    <w:rsid w:val="00966431"/>
    <w:rsid w:val="00966A64"/>
    <w:rsid w:val="00970C29"/>
    <w:rsid w:val="0097380A"/>
    <w:rsid w:val="0097609D"/>
    <w:rsid w:val="00976A9C"/>
    <w:rsid w:val="00977B5B"/>
    <w:rsid w:val="009809D2"/>
    <w:rsid w:val="0098137A"/>
    <w:rsid w:val="00983721"/>
    <w:rsid w:val="00983D22"/>
    <w:rsid w:val="00984DEF"/>
    <w:rsid w:val="00987AD8"/>
    <w:rsid w:val="0099025B"/>
    <w:rsid w:val="009938B6"/>
    <w:rsid w:val="009952C3"/>
    <w:rsid w:val="00996A0F"/>
    <w:rsid w:val="009A790D"/>
    <w:rsid w:val="009A7FDE"/>
    <w:rsid w:val="009B0E59"/>
    <w:rsid w:val="009B34BD"/>
    <w:rsid w:val="009B4270"/>
    <w:rsid w:val="009C22FC"/>
    <w:rsid w:val="009C2A37"/>
    <w:rsid w:val="009C3D67"/>
    <w:rsid w:val="009C76B0"/>
    <w:rsid w:val="009C7F13"/>
    <w:rsid w:val="009D4AF2"/>
    <w:rsid w:val="009E1827"/>
    <w:rsid w:val="009E1916"/>
    <w:rsid w:val="009E3909"/>
    <w:rsid w:val="009E415C"/>
    <w:rsid w:val="00A006B5"/>
    <w:rsid w:val="00A01ED5"/>
    <w:rsid w:val="00A047D4"/>
    <w:rsid w:val="00A12136"/>
    <w:rsid w:val="00A1674C"/>
    <w:rsid w:val="00A20224"/>
    <w:rsid w:val="00A30BCE"/>
    <w:rsid w:val="00A330A9"/>
    <w:rsid w:val="00A35DE7"/>
    <w:rsid w:val="00A40064"/>
    <w:rsid w:val="00A40E82"/>
    <w:rsid w:val="00A41CBF"/>
    <w:rsid w:val="00A4273F"/>
    <w:rsid w:val="00A43BD9"/>
    <w:rsid w:val="00A45082"/>
    <w:rsid w:val="00A4642E"/>
    <w:rsid w:val="00A52DB4"/>
    <w:rsid w:val="00A641F9"/>
    <w:rsid w:val="00A65D68"/>
    <w:rsid w:val="00A757AE"/>
    <w:rsid w:val="00A81978"/>
    <w:rsid w:val="00A838A0"/>
    <w:rsid w:val="00A8471E"/>
    <w:rsid w:val="00A84772"/>
    <w:rsid w:val="00A85FBE"/>
    <w:rsid w:val="00A86169"/>
    <w:rsid w:val="00A94C84"/>
    <w:rsid w:val="00A9590A"/>
    <w:rsid w:val="00AA04EB"/>
    <w:rsid w:val="00AA27EF"/>
    <w:rsid w:val="00AA75BA"/>
    <w:rsid w:val="00AA7627"/>
    <w:rsid w:val="00AC3913"/>
    <w:rsid w:val="00AD0600"/>
    <w:rsid w:val="00AD2B59"/>
    <w:rsid w:val="00AD331F"/>
    <w:rsid w:val="00AD3F25"/>
    <w:rsid w:val="00AD54CC"/>
    <w:rsid w:val="00AE09B0"/>
    <w:rsid w:val="00AE0A99"/>
    <w:rsid w:val="00AE5EA1"/>
    <w:rsid w:val="00AE76E5"/>
    <w:rsid w:val="00AF33D4"/>
    <w:rsid w:val="00AF4C33"/>
    <w:rsid w:val="00AF5E86"/>
    <w:rsid w:val="00B02063"/>
    <w:rsid w:val="00B024F3"/>
    <w:rsid w:val="00B05509"/>
    <w:rsid w:val="00B12CBF"/>
    <w:rsid w:val="00B145A6"/>
    <w:rsid w:val="00B16A98"/>
    <w:rsid w:val="00B16E94"/>
    <w:rsid w:val="00B20A16"/>
    <w:rsid w:val="00B20E60"/>
    <w:rsid w:val="00B23652"/>
    <w:rsid w:val="00B23727"/>
    <w:rsid w:val="00B24662"/>
    <w:rsid w:val="00B266D9"/>
    <w:rsid w:val="00B27BCF"/>
    <w:rsid w:val="00B41349"/>
    <w:rsid w:val="00B42793"/>
    <w:rsid w:val="00B43800"/>
    <w:rsid w:val="00B4498D"/>
    <w:rsid w:val="00B4540D"/>
    <w:rsid w:val="00B457BB"/>
    <w:rsid w:val="00B52AE5"/>
    <w:rsid w:val="00B52E54"/>
    <w:rsid w:val="00B62DDF"/>
    <w:rsid w:val="00B633AE"/>
    <w:rsid w:val="00B652FB"/>
    <w:rsid w:val="00B6589C"/>
    <w:rsid w:val="00B65C84"/>
    <w:rsid w:val="00B6641E"/>
    <w:rsid w:val="00B70C91"/>
    <w:rsid w:val="00B72379"/>
    <w:rsid w:val="00B7319C"/>
    <w:rsid w:val="00B74BD8"/>
    <w:rsid w:val="00B74FD0"/>
    <w:rsid w:val="00B759E3"/>
    <w:rsid w:val="00B7667C"/>
    <w:rsid w:val="00B76C4D"/>
    <w:rsid w:val="00B818EC"/>
    <w:rsid w:val="00B86E51"/>
    <w:rsid w:val="00B87CEC"/>
    <w:rsid w:val="00B90DFB"/>
    <w:rsid w:val="00B90ED9"/>
    <w:rsid w:val="00B97470"/>
    <w:rsid w:val="00BA1B9F"/>
    <w:rsid w:val="00BA1F2D"/>
    <w:rsid w:val="00BA2C03"/>
    <w:rsid w:val="00BB034D"/>
    <w:rsid w:val="00BB1256"/>
    <w:rsid w:val="00BB26DA"/>
    <w:rsid w:val="00BB2A85"/>
    <w:rsid w:val="00BB45A5"/>
    <w:rsid w:val="00BB6878"/>
    <w:rsid w:val="00BC063D"/>
    <w:rsid w:val="00BC078B"/>
    <w:rsid w:val="00BC0F69"/>
    <w:rsid w:val="00BC5055"/>
    <w:rsid w:val="00BC721D"/>
    <w:rsid w:val="00BD0611"/>
    <w:rsid w:val="00BD0C17"/>
    <w:rsid w:val="00BD16A3"/>
    <w:rsid w:val="00BD2B01"/>
    <w:rsid w:val="00BD64C9"/>
    <w:rsid w:val="00BD66E5"/>
    <w:rsid w:val="00BE0A02"/>
    <w:rsid w:val="00BE1226"/>
    <w:rsid w:val="00BF0662"/>
    <w:rsid w:val="00BF2B6C"/>
    <w:rsid w:val="00BF3078"/>
    <w:rsid w:val="00C018C7"/>
    <w:rsid w:val="00C02CAA"/>
    <w:rsid w:val="00C044B7"/>
    <w:rsid w:val="00C04C44"/>
    <w:rsid w:val="00C07A91"/>
    <w:rsid w:val="00C10343"/>
    <w:rsid w:val="00C11DB8"/>
    <w:rsid w:val="00C11EA7"/>
    <w:rsid w:val="00C20196"/>
    <w:rsid w:val="00C21F10"/>
    <w:rsid w:val="00C22468"/>
    <w:rsid w:val="00C31767"/>
    <w:rsid w:val="00C37519"/>
    <w:rsid w:val="00C37E94"/>
    <w:rsid w:val="00C4019E"/>
    <w:rsid w:val="00C410D6"/>
    <w:rsid w:val="00C43548"/>
    <w:rsid w:val="00C52922"/>
    <w:rsid w:val="00C55761"/>
    <w:rsid w:val="00C576B8"/>
    <w:rsid w:val="00C63669"/>
    <w:rsid w:val="00C6432C"/>
    <w:rsid w:val="00C64D71"/>
    <w:rsid w:val="00C66ADA"/>
    <w:rsid w:val="00C7183D"/>
    <w:rsid w:val="00C750A7"/>
    <w:rsid w:val="00C76449"/>
    <w:rsid w:val="00C80E12"/>
    <w:rsid w:val="00C825F3"/>
    <w:rsid w:val="00C82F27"/>
    <w:rsid w:val="00C83338"/>
    <w:rsid w:val="00C8337E"/>
    <w:rsid w:val="00C8441E"/>
    <w:rsid w:val="00C85EA2"/>
    <w:rsid w:val="00C901DF"/>
    <w:rsid w:val="00C940F5"/>
    <w:rsid w:val="00C967D7"/>
    <w:rsid w:val="00C97152"/>
    <w:rsid w:val="00C97E5F"/>
    <w:rsid w:val="00CA0F42"/>
    <w:rsid w:val="00CA14AE"/>
    <w:rsid w:val="00CA2AFF"/>
    <w:rsid w:val="00CA5B68"/>
    <w:rsid w:val="00CA7230"/>
    <w:rsid w:val="00CB1EF5"/>
    <w:rsid w:val="00CB54DB"/>
    <w:rsid w:val="00CB7070"/>
    <w:rsid w:val="00CB785A"/>
    <w:rsid w:val="00CB7FC8"/>
    <w:rsid w:val="00CC0497"/>
    <w:rsid w:val="00CC2332"/>
    <w:rsid w:val="00CC3965"/>
    <w:rsid w:val="00CC3EED"/>
    <w:rsid w:val="00CC4771"/>
    <w:rsid w:val="00CC6E77"/>
    <w:rsid w:val="00CD6A2C"/>
    <w:rsid w:val="00CE1221"/>
    <w:rsid w:val="00CF196F"/>
    <w:rsid w:val="00CF4D53"/>
    <w:rsid w:val="00CF5CD7"/>
    <w:rsid w:val="00D005B1"/>
    <w:rsid w:val="00D006A8"/>
    <w:rsid w:val="00D02A81"/>
    <w:rsid w:val="00D02C0F"/>
    <w:rsid w:val="00D041EB"/>
    <w:rsid w:val="00D064AD"/>
    <w:rsid w:val="00D066DD"/>
    <w:rsid w:val="00D074A2"/>
    <w:rsid w:val="00D126CE"/>
    <w:rsid w:val="00D13711"/>
    <w:rsid w:val="00D138BF"/>
    <w:rsid w:val="00D1553D"/>
    <w:rsid w:val="00D22C91"/>
    <w:rsid w:val="00D3083F"/>
    <w:rsid w:val="00D41A54"/>
    <w:rsid w:val="00D46C77"/>
    <w:rsid w:val="00D558DC"/>
    <w:rsid w:val="00D564C5"/>
    <w:rsid w:val="00D6073D"/>
    <w:rsid w:val="00D613C5"/>
    <w:rsid w:val="00D61D20"/>
    <w:rsid w:val="00D6418F"/>
    <w:rsid w:val="00D6608A"/>
    <w:rsid w:val="00D660B5"/>
    <w:rsid w:val="00D668AF"/>
    <w:rsid w:val="00D70B1C"/>
    <w:rsid w:val="00D70F3E"/>
    <w:rsid w:val="00D7440D"/>
    <w:rsid w:val="00D804ED"/>
    <w:rsid w:val="00D83967"/>
    <w:rsid w:val="00D938B5"/>
    <w:rsid w:val="00D96D77"/>
    <w:rsid w:val="00D96F81"/>
    <w:rsid w:val="00DA6AC1"/>
    <w:rsid w:val="00DB15F7"/>
    <w:rsid w:val="00DB49B4"/>
    <w:rsid w:val="00DB6160"/>
    <w:rsid w:val="00DB6D75"/>
    <w:rsid w:val="00DB6E26"/>
    <w:rsid w:val="00DB7160"/>
    <w:rsid w:val="00DB71C5"/>
    <w:rsid w:val="00DC2FB9"/>
    <w:rsid w:val="00DC3B66"/>
    <w:rsid w:val="00DC689F"/>
    <w:rsid w:val="00DC73F6"/>
    <w:rsid w:val="00DD3C04"/>
    <w:rsid w:val="00DD4C74"/>
    <w:rsid w:val="00DF054A"/>
    <w:rsid w:val="00DF1222"/>
    <w:rsid w:val="00DF2351"/>
    <w:rsid w:val="00E06094"/>
    <w:rsid w:val="00E07194"/>
    <w:rsid w:val="00E07905"/>
    <w:rsid w:val="00E14553"/>
    <w:rsid w:val="00E14A97"/>
    <w:rsid w:val="00E17BD9"/>
    <w:rsid w:val="00E20A01"/>
    <w:rsid w:val="00E238E8"/>
    <w:rsid w:val="00E32132"/>
    <w:rsid w:val="00E343E4"/>
    <w:rsid w:val="00E34E39"/>
    <w:rsid w:val="00E354E7"/>
    <w:rsid w:val="00E36473"/>
    <w:rsid w:val="00E3665E"/>
    <w:rsid w:val="00E379D2"/>
    <w:rsid w:val="00E413A1"/>
    <w:rsid w:val="00E44A87"/>
    <w:rsid w:val="00E474FF"/>
    <w:rsid w:val="00E515B7"/>
    <w:rsid w:val="00E539B0"/>
    <w:rsid w:val="00E54A10"/>
    <w:rsid w:val="00E60475"/>
    <w:rsid w:val="00E64BAF"/>
    <w:rsid w:val="00E70408"/>
    <w:rsid w:val="00E723A4"/>
    <w:rsid w:val="00E73917"/>
    <w:rsid w:val="00E818A3"/>
    <w:rsid w:val="00E8238E"/>
    <w:rsid w:val="00E850F7"/>
    <w:rsid w:val="00E85A01"/>
    <w:rsid w:val="00E92363"/>
    <w:rsid w:val="00E978EA"/>
    <w:rsid w:val="00E97AA2"/>
    <w:rsid w:val="00EA1550"/>
    <w:rsid w:val="00EA2426"/>
    <w:rsid w:val="00EA6942"/>
    <w:rsid w:val="00EB1E13"/>
    <w:rsid w:val="00EB2B94"/>
    <w:rsid w:val="00EB2E2C"/>
    <w:rsid w:val="00EB3AA4"/>
    <w:rsid w:val="00EB6FDC"/>
    <w:rsid w:val="00EC7AB6"/>
    <w:rsid w:val="00ED3203"/>
    <w:rsid w:val="00ED39CF"/>
    <w:rsid w:val="00EE2BA5"/>
    <w:rsid w:val="00EE4818"/>
    <w:rsid w:val="00EE4999"/>
    <w:rsid w:val="00EE71A3"/>
    <w:rsid w:val="00EF11AE"/>
    <w:rsid w:val="00F006A3"/>
    <w:rsid w:val="00F00EE2"/>
    <w:rsid w:val="00F04578"/>
    <w:rsid w:val="00F071C5"/>
    <w:rsid w:val="00F104AB"/>
    <w:rsid w:val="00F1068B"/>
    <w:rsid w:val="00F22427"/>
    <w:rsid w:val="00F2661B"/>
    <w:rsid w:val="00F27CA3"/>
    <w:rsid w:val="00F34745"/>
    <w:rsid w:val="00F34B77"/>
    <w:rsid w:val="00F37FA8"/>
    <w:rsid w:val="00F426A8"/>
    <w:rsid w:val="00F447E0"/>
    <w:rsid w:val="00F44F16"/>
    <w:rsid w:val="00F468E9"/>
    <w:rsid w:val="00F526C2"/>
    <w:rsid w:val="00F52DC3"/>
    <w:rsid w:val="00F53900"/>
    <w:rsid w:val="00F63B56"/>
    <w:rsid w:val="00F65A76"/>
    <w:rsid w:val="00F65BC3"/>
    <w:rsid w:val="00F71EC0"/>
    <w:rsid w:val="00F7220E"/>
    <w:rsid w:val="00F75B78"/>
    <w:rsid w:val="00F82E1E"/>
    <w:rsid w:val="00F9012D"/>
    <w:rsid w:val="00F90B25"/>
    <w:rsid w:val="00F91A02"/>
    <w:rsid w:val="00F93013"/>
    <w:rsid w:val="00F95ACB"/>
    <w:rsid w:val="00F960EF"/>
    <w:rsid w:val="00F97D60"/>
    <w:rsid w:val="00FA5D12"/>
    <w:rsid w:val="00FA743E"/>
    <w:rsid w:val="00FB3869"/>
    <w:rsid w:val="00FB5F05"/>
    <w:rsid w:val="00FB608D"/>
    <w:rsid w:val="00FB6374"/>
    <w:rsid w:val="00FC0D02"/>
    <w:rsid w:val="00FC1D17"/>
    <w:rsid w:val="00FC66C1"/>
    <w:rsid w:val="00FD1F15"/>
    <w:rsid w:val="00FD3B41"/>
    <w:rsid w:val="00FD426B"/>
    <w:rsid w:val="00FD47A7"/>
    <w:rsid w:val="00FD4E35"/>
    <w:rsid w:val="00FD5C8D"/>
    <w:rsid w:val="00FD7412"/>
    <w:rsid w:val="00FE3457"/>
    <w:rsid w:val="00FE3FEF"/>
    <w:rsid w:val="00FE414C"/>
    <w:rsid w:val="00FE4D6C"/>
    <w:rsid w:val="00FE51B4"/>
    <w:rsid w:val="00FE751C"/>
    <w:rsid w:val="00FF0C23"/>
    <w:rsid w:val="00FF33F1"/>
    <w:rsid w:val="00FF5EB5"/>
    <w:rsid w:val="00FF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99"/>
    <w:pPr>
      <w:spacing w:after="200" w:line="276" w:lineRule="auto"/>
    </w:pPr>
    <w:rPr>
      <w:sz w:val="22"/>
      <w:szCs w:val="22"/>
      <w:lang w:eastAsia="en-US"/>
    </w:rPr>
  </w:style>
  <w:style w:type="paragraph" w:styleId="1">
    <w:name w:val="heading 1"/>
    <w:basedOn w:val="a"/>
    <w:next w:val="a"/>
    <w:link w:val="10"/>
    <w:uiPriority w:val="99"/>
    <w:qFormat/>
    <w:rsid w:val="00D46C77"/>
    <w:pPr>
      <w:keepNext/>
      <w:spacing w:after="0" w:line="240" w:lineRule="auto"/>
      <w:jc w:val="center"/>
      <w:outlineLvl w:val="0"/>
    </w:pPr>
    <w:rPr>
      <w:rFonts w:ascii="Times New Roman" w:eastAsia="Times New Roman" w:hAnsi="Times New Roman"/>
      <w:sz w:val="36"/>
      <w:szCs w:val="20"/>
      <w:lang w:eastAsia="ru-RU"/>
    </w:rPr>
  </w:style>
  <w:style w:type="paragraph" w:styleId="2">
    <w:name w:val="heading 2"/>
    <w:basedOn w:val="a"/>
    <w:next w:val="a"/>
    <w:link w:val="20"/>
    <w:uiPriority w:val="99"/>
    <w:qFormat/>
    <w:rsid w:val="00D46C77"/>
    <w:pPr>
      <w:keepNext/>
      <w:spacing w:after="0" w:line="240" w:lineRule="auto"/>
      <w:jc w:val="center"/>
      <w:outlineLvl w:val="1"/>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6C77"/>
    <w:rPr>
      <w:rFonts w:ascii="Times New Roman" w:hAnsi="Times New Roman" w:cs="Times New Roman"/>
      <w:sz w:val="20"/>
      <w:szCs w:val="20"/>
      <w:lang w:eastAsia="ru-RU"/>
    </w:rPr>
  </w:style>
  <w:style w:type="character" w:customStyle="1" w:styleId="20">
    <w:name w:val="Заголовок 2 Знак"/>
    <w:link w:val="2"/>
    <w:uiPriority w:val="99"/>
    <w:semiHidden/>
    <w:locked/>
    <w:rsid w:val="00D46C77"/>
    <w:rPr>
      <w:rFonts w:ascii="Times New Roman" w:hAnsi="Times New Roman" w:cs="Times New Roman"/>
      <w:b/>
      <w:sz w:val="20"/>
      <w:szCs w:val="20"/>
      <w:lang w:eastAsia="ru-RU"/>
    </w:rPr>
  </w:style>
  <w:style w:type="paragraph" w:styleId="a3">
    <w:name w:val="Balloon Text"/>
    <w:basedOn w:val="a"/>
    <w:link w:val="a4"/>
    <w:uiPriority w:val="99"/>
    <w:semiHidden/>
    <w:rsid w:val="005502F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502FA"/>
    <w:rPr>
      <w:rFonts w:ascii="Tahoma" w:hAnsi="Tahoma" w:cs="Tahoma"/>
      <w:sz w:val="16"/>
      <w:szCs w:val="16"/>
    </w:rPr>
  </w:style>
  <w:style w:type="paragraph" w:styleId="a5">
    <w:name w:val="List Paragraph"/>
    <w:basedOn w:val="a"/>
    <w:uiPriority w:val="99"/>
    <w:qFormat/>
    <w:rsid w:val="00D46C77"/>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99"/>
    <w:qFormat/>
    <w:rsid w:val="00D46C77"/>
    <w:rPr>
      <w:sz w:val="22"/>
      <w:szCs w:val="22"/>
      <w:lang w:eastAsia="en-US"/>
    </w:rPr>
  </w:style>
  <w:style w:type="paragraph" w:customStyle="1" w:styleId="ConsPlusTitle">
    <w:name w:val="ConsPlusTitle"/>
    <w:rsid w:val="003822A6"/>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4A2C22"/>
    <w:pPr>
      <w:widowControl w:val="0"/>
      <w:autoSpaceDE w:val="0"/>
      <w:autoSpaceDN w:val="0"/>
      <w:adjustRightInd w:val="0"/>
    </w:pPr>
    <w:rPr>
      <w:rFonts w:ascii="Courier New" w:hAnsi="Courier New" w:cs="Courier New"/>
    </w:rPr>
  </w:style>
  <w:style w:type="paragraph" w:customStyle="1" w:styleId="11">
    <w:name w:val="Без интервала1"/>
    <w:uiPriority w:val="99"/>
    <w:rsid w:val="00476710"/>
    <w:rPr>
      <w:rFonts w:eastAsia="Times New Roman"/>
      <w:sz w:val="22"/>
      <w:szCs w:val="22"/>
      <w:lang w:eastAsia="en-US"/>
    </w:rPr>
  </w:style>
  <w:style w:type="paragraph" w:customStyle="1" w:styleId="ConsPlusNormal">
    <w:name w:val="ConsPlusNormal"/>
    <w:rsid w:val="00BB1256"/>
    <w:pPr>
      <w:widowControl w:val="0"/>
      <w:autoSpaceDE w:val="0"/>
      <w:autoSpaceDN w:val="0"/>
      <w:adjustRightInd w:val="0"/>
      <w:ind w:firstLine="720"/>
    </w:pPr>
    <w:rPr>
      <w:rFonts w:ascii="Arial" w:hAnsi="Arial" w:cs="Arial"/>
    </w:rPr>
  </w:style>
  <w:style w:type="paragraph" w:styleId="a7">
    <w:name w:val="header"/>
    <w:basedOn w:val="a"/>
    <w:link w:val="a8"/>
    <w:uiPriority w:val="99"/>
    <w:unhideWhenUsed/>
    <w:rsid w:val="006C2257"/>
    <w:pPr>
      <w:tabs>
        <w:tab w:val="center" w:pos="4677"/>
        <w:tab w:val="right" w:pos="9355"/>
      </w:tabs>
    </w:pPr>
  </w:style>
  <w:style w:type="character" w:customStyle="1" w:styleId="a8">
    <w:name w:val="Верхний колонтитул Знак"/>
    <w:link w:val="a7"/>
    <w:uiPriority w:val="99"/>
    <w:rsid w:val="006C2257"/>
    <w:rPr>
      <w:sz w:val="22"/>
      <w:szCs w:val="22"/>
      <w:lang w:eastAsia="en-US"/>
    </w:rPr>
  </w:style>
  <w:style w:type="paragraph" w:styleId="a9">
    <w:name w:val="footer"/>
    <w:basedOn w:val="a"/>
    <w:link w:val="aa"/>
    <w:uiPriority w:val="99"/>
    <w:unhideWhenUsed/>
    <w:rsid w:val="006C2257"/>
    <w:pPr>
      <w:tabs>
        <w:tab w:val="center" w:pos="4677"/>
        <w:tab w:val="right" w:pos="9355"/>
      </w:tabs>
    </w:pPr>
  </w:style>
  <w:style w:type="character" w:customStyle="1" w:styleId="aa">
    <w:name w:val="Нижний колонтитул Знак"/>
    <w:link w:val="a9"/>
    <w:uiPriority w:val="99"/>
    <w:rsid w:val="006C2257"/>
    <w:rPr>
      <w:sz w:val="22"/>
      <w:szCs w:val="22"/>
      <w:lang w:eastAsia="en-US"/>
    </w:rPr>
  </w:style>
  <w:style w:type="table" w:styleId="ab">
    <w:name w:val="Table Grid"/>
    <w:basedOn w:val="a1"/>
    <w:locked/>
    <w:rsid w:val="00EE49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801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99"/>
    <w:pPr>
      <w:spacing w:after="200" w:line="276" w:lineRule="auto"/>
    </w:pPr>
    <w:rPr>
      <w:sz w:val="22"/>
      <w:szCs w:val="22"/>
      <w:lang w:eastAsia="en-US"/>
    </w:rPr>
  </w:style>
  <w:style w:type="paragraph" w:styleId="1">
    <w:name w:val="heading 1"/>
    <w:basedOn w:val="a"/>
    <w:next w:val="a"/>
    <w:link w:val="10"/>
    <w:uiPriority w:val="99"/>
    <w:qFormat/>
    <w:rsid w:val="00D46C77"/>
    <w:pPr>
      <w:keepNext/>
      <w:spacing w:after="0" w:line="240" w:lineRule="auto"/>
      <w:jc w:val="center"/>
      <w:outlineLvl w:val="0"/>
    </w:pPr>
    <w:rPr>
      <w:rFonts w:ascii="Times New Roman" w:eastAsia="Times New Roman" w:hAnsi="Times New Roman"/>
      <w:sz w:val="36"/>
      <w:szCs w:val="20"/>
      <w:lang w:eastAsia="ru-RU"/>
    </w:rPr>
  </w:style>
  <w:style w:type="paragraph" w:styleId="2">
    <w:name w:val="heading 2"/>
    <w:basedOn w:val="a"/>
    <w:next w:val="a"/>
    <w:link w:val="20"/>
    <w:uiPriority w:val="99"/>
    <w:qFormat/>
    <w:rsid w:val="00D46C77"/>
    <w:pPr>
      <w:keepNext/>
      <w:spacing w:after="0" w:line="240" w:lineRule="auto"/>
      <w:jc w:val="center"/>
      <w:outlineLvl w:val="1"/>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6C77"/>
    <w:rPr>
      <w:rFonts w:ascii="Times New Roman" w:hAnsi="Times New Roman" w:cs="Times New Roman"/>
      <w:sz w:val="20"/>
      <w:szCs w:val="20"/>
      <w:lang w:eastAsia="ru-RU"/>
    </w:rPr>
  </w:style>
  <w:style w:type="character" w:customStyle="1" w:styleId="20">
    <w:name w:val="Заголовок 2 Знак"/>
    <w:link w:val="2"/>
    <w:uiPriority w:val="99"/>
    <w:semiHidden/>
    <w:locked/>
    <w:rsid w:val="00D46C77"/>
    <w:rPr>
      <w:rFonts w:ascii="Times New Roman" w:hAnsi="Times New Roman" w:cs="Times New Roman"/>
      <w:b/>
      <w:sz w:val="20"/>
      <w:szCs w:val="20"/>
      <w:lang w:eastAsia="ru-RU"/>
    </w:rPr>
  </w:style>
  <w:style w:type="paragraph" w:styleId="a3">
    <w:name w:val="Balloon Text"/>
    <w:basedOn w:val="a"/>
    <w:link w:val="a4"/>
    <w:uiPriority w:val="99"/>
    <w:semiHidden/>
    <w:rsid w:val="005502F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502FA"/>
    <w:rPr>
      <w:rFonts w:ascii="Tahoma" w:hAnsi="Tahoma" w:cs="Tahoma"/>
      <w:sz w:val="16"/>
      <w:szCs w:val="16"/>
    </w:rPr>
  </w:style>
  <w:style w:type="paragraph" w:styleId="a5">
    <w:name w:val="List Paragraph"/>
    <w:basedOn w:val="a"/>
    <w:uiPriority w:val="99"/>
    <w:qFormat/>
    <w:rsid w:val="00D46C77"/>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99"/>
    <w:qFormat/>
    <w:rsid w:val="00D46C77"/>
    <w:rPr>
      <w:sz w:val="22"/>
      <w:szCs w:val="22"/>
      <w:lang w:eastAsia="en-US"/>
    </w:rPr>
  </w:style>
  <w:style w:type="paragraph" w:customStyle="1" w:styleId="ConsPlusTitle">
    <w:name w:val="ConsPlusTitle"/>
    <w:uiPriority w:val="99"/>
    <w:rsid w:val="003822A6"/>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4A2C22"/>
    <w:pPr>
      <w:widowControl w:val="0"/>
      <w:autoSpaceDE w:val="0"/>
      <w:autoSpaceDN w:val="0"/>
      <w:adjustRightInd w:val="0"/>
    </w:pPr>
    <w:rPr>
      <w:rFonts w:ascii="Courier New" w:hAnsi="Courier New" w:cs="Courier New"/>
    </w:rPr>
  </w:style>
  <w:style w:type="paragraph" w:customStyle="1" w:styleId="11">
    <w:name w:val="Без интервала1"/>
    <w:uiPriority w:val="99"/>
    <w:rsid w:val="00476710"/>
    <w:rPr>
      <w:rFonts w:eastAsia="Times New Roman"/>
      <w:sz w:val="22"/>
      <w:szCs w:val="22"/>
      <w:lang w:eastAsia="en-US"/>
    </w:rPr>
  </w:style>
  <w:style w:type="paragraph" w:customStyle="1" w:styleId="ConsPlusNormal">
    <w:name w:val="ConsPlusNormal"/>
    <w:uiPriority w:val="99"/>
    <w:rsid w:val="00BB1256"/>
    <w:pPr>
      <w:widowControl w:val="0"/>
      <w:autoSpaceDE w:val="0"/>
      <w:autoSpaceDN w:val="0"/>
      <w:adjustRightInd w:val="0"/>
      <w:ind w:firstLine="720"/>
    </w:pPr>
    <w:rPr>
      <w:rFonts w:ascii="Arial" w:hAnsi="Arial" w:cs="Arial"/>
    </w:rPr>
  </w:style>
  <w:style w:type="paragraph" w:styleId="a7">
    <w:name w:val="header"/>
    <w:basedOn w:val="a"/>
    <w:link w:val="a8"/>
    <w:uiPriority w:val="99"/>
    <w:unhideWhenUsed/>
    <w:rsid w:val="006C2257"/>
    <w:pPr>
      <w:tabs>
        <w:tab w:val="center" w:pos="4677"/>
        <w:tab w:val="right" w:pos="9355"/>
      </w:tabs>
    </w:pPr>
  </w:style>
  <w:style w:type="character" w:customStyle="1" w:styleId="a8">
    <w:name w:val="Верхний колонтитул Знак"/>
    <w:link w:val="a7"/>
    <w:uiPriority w:val="99"/>
    <w:rsid w:val="006C2257"/>
    <w:rPr>
      <w:sz w:val="22"/>
      <w:szCs w:val="22"/>
      <w:lang w:eastAsia="en-US"/>
    </w:rPr>
  </w:style>
  <w:style w:type="paragraph" w:styleId="a9">
    <w:name w:val="footer"/>
    <w:basedOn w:val="a"/>
    <w:link w:val="aa"/>
    <w:uiPriority w:val="99"/>
    <w:unhideWhenUsed/>
    <w:rsid w:val="006C2257"/>
    <w:pPr>
      <w:tabs>
        <w:tab w:val="center" w:pos="4677"/>
        <w:tab w:val="right" w:pos="9355"/>
      </w:tabs>
    </w:pPr>
  </w:style>
  <w:style w:type="character" w:customStyle="1" w:styleId="aa">
    <w:name w:val="Нижний колонтитул Знак"/>
    <w:link w:val="a9"/>
    <w:uiPriority w:val="99"/>
    <w:rsid w:val="006C2257"/>
    <w:rPr>
      <w:sz w:val="22"/>
      <w:szCs w:val="22"/>
      <w:lang w:eastAsia="en-US"/>
    </w:rPr>
  </w:style>
  <w:style w:type="table" w:styleId="ab">
    <w:name w:val="Table Grid"/>
    <w:basedOn w:val="a1"/>
    <w:locked/>
    <w:rsid w:val="00EE49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01A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16689">
      <w:bodyDiv w:val="1"/>
      <w:marLeft w:val="0"/>
      <w:marRight w:val="0"/>
      <w:marTop w:val="0"/>
      <w:marBottom w:val="0"/>
      <w:divBdr>
        <w:top w:val="none" w:sz="0" w:space="0" w:color="auto"/>
        <w:left w:val="none" w:sz="0" w:space="0" w:color="auto"/>
        <w:bottom w:val="none" w:sz="0" w:space="0" w:color="auto"/>
        <w:right w:val="none" w:sz="0" w:space="0" w:color="auto"/>
      </w:divBdr>
    </w:div>
    <w:div w:id="412514318">
      <w:marLeft w:val="0"/>
      <w:marRight w:val="0"/>
      <w:marTop w:val="0"/>
      <w:marBottom w:val="0"/>
      <w:divBdr>
        <w:top w:val="none" w:sz="0" w:space="0" w:color="auto"/>
        <w:left w:val="none" w:sz="0" w:space="0" w:color="auto"/>
        <w:bottom w:val="none" w:sz="0" w:space="0" w:color="auto"/>
        <w:right w:val="none" w:sz="0" w:space="0" w:color="auto"/>
      </w:divBdr>
    </w:div>
    <w:div w:id="412514319">
      <w:marLeft w:val="0"/>
      <w:marRight w:val="0"/>
      <w:marTop w:val="0"/>
      <w:marBottom w:val="0"/>
      <w:divBdr>
        <w:top w:val="none" w:sz="0" w:space="0" w:color="auto"/>
        <w:left w:val="none" w:sz="0" w:space="0" w:color="auto"/>
        <w:bottom w:val="none" w:sz="0" w:space="0" w:color="auto"/>
        <w:right w:val="none" w:sz="0" w:space="0" w:color="auto"/>
      </w:divBdr>
    </w:div>
    <w:div w:id="412514320">
      <w:marLeft w:val="0"/>
      <w:marRight w:val="0"/>
      <w:marTop w:val="0"/>
      <w:marBottom w:val="0"/>
      <w:divBdr>
        <w:top w:val="none" w:sz="0" w:space="0" w:color="auto"/>
        <w:left w:val="none" w:sz="0" w:space="0" w:color="auto"/>
        <w:bottom w:val="none" w:sz="0" w:space="0" w:color="auto"/>
        <w:right w:val="none" w:sz="0" w:space="0" w:color="auto"/>
      </w:divBdr>
    </w:div>
    <w:div w:id="662394654">
      <w:bodyDiv w:val="1"/>
      <w:marLeft w:val="0"/>
      <w:marRight w:val="0"/>
      <w:marTop w:val="0"/>
      <w:marBottom w:val="0"/>
      <w:divBdr>
        <w:top w:val="none" w:sz="0" w:space="0" w:color="auto"/>
        <w:left w:val="none" w:sz="0" w:space="0" w:color="auto"/>
        <w:bottom w:val="none" w:sz="0" w:space="0" w:color="auto"/>
        <w:right w:val="none" w:sz="0" w:space="0" w:color="auto"/>
      </w:divBdr>
    </w:div>
    <w:div w:id="10284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6AE28CF852792556C56E56DBA3122B65B19A9ABD4629554253E62574F865F0CDFC038E3CB9930B71609EA59E9G9L7F" TargetMode="External"/><Relationship Id="rId4" Type="http://schemas.openxmlformats.org/officeDocument/2006/relationships/settings" Target="settings.xml"/><Relationship Id="rId9" Type="http://schemas.openxmlformats.org/officeDocument/2006/relationships/hyperlink" Target="http://volchansk-adm.ru/"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C98-F3AF-48A9-91B5-EC0153D2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Компик</cp:lastModifiedBy>
  <cp:revision>13</cp:revision>
  <cp:lastPrinted>2023-03-20T04:42:00Z</cp:lastPrinted>
  <dcterms:created xsi:type="dcterms:W3CDTF">2022-12-20T05:17:00Z</dcterms:created>
  <dcterms:modified xsi:type="dcterms:W3CDTF">2023-03-20T06:09:00Z</dcterms:modified>
</cp:coreProperties>
</file>