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A40D36" w:rsidRDefault="00CF55D5" w:rsidP="00C136DD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</w:t>
      </w:r>
      <w:r w:rsidR="00A40D36">
        <w:rPr>
          <w:b/>
          <w:bCs/>
        </w:rPr>
        <w:t xml:space="preserve">координационной комиссии по противодействию </w:t>
      </w:r>
    </w:p>
    <w:p w:rsidR="00A40D36" w:rsidRDefault="00A40D36" w:rsidP="00A40D36">
      <w:pPr>
        <w:jc w:val="center"/>
        <w:rPr>
          <w:b/>
          <w:bCs/>
        </w:rPr>
      </w:pPr>
      <w:r>
        <w:rPr>
          <w:b/>
          <w:bCs/>
        </w:rPr>
        <w:t xml:space="preserve">и распространению ВИЧ-инфекции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  <w:r w:rsidR="00A40D36">
        <w:rPr>
          <w:b/>
          <w:bCs/>
        </w:rPr>
        <w:t xml:space="preserve"> </w:t>
      </w:r>
    </w:p>
    <w:p w:rsidR="00CF55D5" w:rsidRPr="0094483C" w:rsidRDefault="00CF55D5" w:rsidP="00CF55D5"/>
    <w:p w:rsidR="00CF55D5" w:rsidRPr="0094483C" w:rsidRDefault="00E62792" w:rsidP="00941DAC">
      <w:pPr>
        <w:ind w:firstLine="709"/>
      </w:pPr>
      <w:r>
        <w:t>25.11</w:t>
      </w:r>
      <w:r w:rsidR="004401E8">
        <w:t>.2022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 w:rsidR="005F0152">
        <w:t>№ 4</w:t>
      </w:r>
    </w:p>
    <w:p w:rsidR="00CF55D5" w:rsidRPr="0094483C" w:rsidRDefault="00E62792" w:rsidP="00941DAC">
      <w:pPr>
        <w:ind w:firstLine="709"/>
      </w:pPr>
      <w:r>
        <w:t>10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A40D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>Бородулина Инна Вениаминовна</w:t>
      </w:r>
      <w:r w:rsidR="00E62792"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217C58" w:rsidRDefault="00CF55D5" w:rsidP="00A40D36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:</w:t>
      </w:r>
      <w:r w:rsidR="00E6279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>Кузнецова Наталья Сергеевна</w:t>
      </w:r>
      <w:r w:rsidR="00E62792"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C17C1E">
        <w:rPr>
          <w:rFonts w:ascii="Times New Roman" w:hAnsi="Times New Roman"/>
          <w:b/>
          <w:i/>
          <w:sz w:val="24"/>
          <w:szCs w:val="24"/>
        </w:rPr>
        <w:t xml:space="preserve">Анисимов Сергей Владимирович - </w:t>
      </w:r>
      <w:r w:rsidR="00154B26">
        <w:rPr>
          <w:rFonts w:ascii="Times New Roman" w:hAnsi="Times New Roman"/>
          <w:sz w:val="24"/>
          <w:szCs w:val="24"/>
        </w:rPr>
        <w:t>директор МАОУ ДО «ДЮСШ</w:t>
      </w:r>
      <w:r w:rsidR="00C17C1E">
        <w:rPr>
          <w:rFonts w:ascii="Times New Roman" w:hAnsi="Times New Roman"/>
          <w:sz w:val="24"/>
          <w:szCs w:val="24"/>
        </w:rPr>
        <w:t xml:space="preserve">», </w:t>
      </w:r>
      <w:r w:rsidR="00C17C1E">
        <w:rPr>
          <w:rFonts w:ascii="Times New Roman" w:hAnsi="Times New Roman" w:cs="Times New Roman"/>
          <w:b/>
          <w:i/>
          <w:sz w:val="24"/>
          <w:szCs w:val="24"/>
        </w:rPr>
        <w:t>Воробьева Анастасия Андреевна</w:t>
      </w:r>
      <w:r w:rsidR="00C17C1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7C1E">
        <w:rPr>
          <w:rFonts w:ascii="Times New Roman" w:hAnsi="Times New Roman" w:cs="Times New Roman"/>
          <w:sz w:val="24"/>
          <w:szCs w:val="24"/>
        </w:rPr>
        <w:t>– и.о. главного врача ГА</w:t>
      </w:r>
      <w:r w:rsidR="00C17C1E" w:rsidRPr="00217C58">
        <w:rPr>
          <w:rFonts w:ascii="Times New Roman" w:hAnsi="Times New Roman" w:cs="Times New Roman"/>
          <w:sz w:val="24"/>
          <w:szCs w:val="24"/>
        </w:rPr>
        <w:t xml:space="preserve">УЗ СО </w:t>
      </w:r>
      <w:proofErr w:type="spellStart"/>
      <w:r w:rsidR="00C17C1E" w:rsidRPr="00217C58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="00C17C1E" w:rsidRPr="00217C58">
        <w:rPr>
          <w:rFonts w:ascii="Times New Roman" w:hAnsi="Times New Roman" w:cs="Times New Roman"/>
          <w:sz w:val="24"/>
          <w:szCs w:val="24"/>
        </w:rPr>
        <w:t xml:space="preserve"> городская больница,</w:t>
      </w:r>
      <w:r w:rsidR="00C17C1E">
        <w:rPr>
          <w:rFonts w:ascii="Times New Roman" w:hAnsi="Times New Roman" w:cs="Times New Roman"/>
          <w:sz w:val="24"/>
          <w:szCs w:val="24"/>
        </w:rPr>
        <w:t xml:space="preserve"> </w:t>
      </w:r>
      <w:r w:rsidR="00C4563B">
        <w:rPr>
          <w:rFonts w:ascii="Times New Roman" w:hAnsi="Times New Roman" w:cs="Times New Roman"/>
          <w:sz w:val="24"/>
          <w:szCs w:val="24"/>
        </w:rPr>
        <w:t xml:space="preserve"> </w:t>
      </w:r>
      <w:r w:rsidR="00C4563B">
        <w:rPr>
          <w:rFonts w:ascii="Times New Roman" w:hAnsi="Times New Roman" w:cs="Times New Roman"/>
          <w:b/>
          <w:i/>
          <w:sz w:val="24"/>
          <w:szCs w:val="24"/>
        </w:rPr>
        <w:t>Горбунова Светлана Михайловна</w:t>
      </w:r>
      <w:r w:rsidR="00C4563B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563B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C4563B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563B">
        <w:rPr>
          <w:rFonts w:ascii="Times New Roman" w:hAnsi="Times New Roman" w:cs="Times New Roman"/>
          <w:sz w:val="24"/>
          <w:szCs w:val="24"/>
        </w:rPr>
        <w:t>директор  ГАУСО СО</w:t>
      </w:r>
      <w:r w:rsidR="00C4563B" w:rsidRPr="00217C58">
        <w:rPr>
          <w:rFonts w:ascii="Times New Roman" w:hAnsi="Times New Roman" w:cs="Times New Roman"/>
          <w:sz w:val="24"/>
          <w:szCs w:val="24"/>
        </w:rPr>
        <w:t xml:space="preserve"> «КЦСОН», </w:t>
      </w:r>
      <w:r w:rsidR="00D5567A">
        <w:rPr>
          <w:rFonts w:ascii="Times New Roman" w:hAnsi="Times New Roman" w:cs="Times New Roman"/>
          <w:b/>
          <w:i/>
          <w:sz w:val="24"/>
          <w:szCs w:val="24"/>
        </w:rPr>
        <w:t>Изосимова Р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 xml:space="preserve">имма </w:t>
      </w:r>
      <w:proofErr w:type="spellStart"/>
      <w:r w:rsidR="00E62792">
        <w:rPr>
          <w:rFonts w:ascii="Times New Roman" w:hAnsi="Times New Roman" w:cs="Times New Roman"/>
          <w:b/>
          <w:i/>
          <w:sz w:val="24"/>
          <w:szCs w:val="24"/>
        </w:rPr>
        <w:t>Рифкатовна</w:t>
      </w:r>
      <w:proofErr w:type="spellEnd"/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>
        <w:rPr>
          <w:rFonts w:ascii="Times New Roman" w:hAnsi="Times New Roman" w:cs="Times New Roman"/>
          <w:sz w:val="24"/>
          <w:szCs w:val="24"/>
        </w:rPr>
        <w:t>директор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МАУК «</w:t>
      </w:r>
      <w:proofErr w:type="spellStart"/>
      <w:r w:rsidRPr="00217C58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217C58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</w:t>
      </w:r>
      <w:r w:rsidR="00E62792">
        <w:rPr>
          <w:rFonts w:ascii="Times New Roman" w:hAnsi="Times New Roman" w:cs="Times New Roman"/>
          <w:sz w:val="24"/>
          <w:szCs w:val="24"/>
        </w:rPr>
        <w:t xml:space="preserve"> ВГО</w:t>
      </w:r>
      <w:r w:rsidR="00B71EEC" w:rsidRPr="00217C58">
        <w:rPr>
          <w:rFonts w:ascii="Times New Roman" w:hAnsi="Times New Roman" w:cs="Times New Roman"/>
          <w:sz w:val="24"/>
          <w:szCs w:val="24"/>
        </w:rPr>
        <w:t>,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4563B">
        <w:rPr>
          <w:rFonts w:ascii="Times New Roman" w:hAnsi="Times New Roman" w:cs="Times New Roman"/>
          <w:b/>
          <w:i/>
          <w:sz w:val="24"/>
          <w:szCs w:val="24"/>
        </w:rPr>
        <w:t>Косинцев</w:t>
      </w:r>
      <w:proofErr w:type="spellEnd"/>
      <w:r w:rsidR="00C4563B">
        <w:rPr>
          <w:rFonts w:ascii="Times New Roman" w:hAnsi="Times New Roman" w:cs="Times New Roman"/>
          <w:b/>
          <w:i/>
          <w:sz w:val="24"/>
          <w:szCs w:val="24"/>
        </w:rPr>
        <w:t xml:space="preserve"> Валерий </w:t>
      </w:r>
      <w:proofErr w:type="spellStart"/>
      <w:r w:rsidR="00C4563B">
        <w:rPr>
          <w:rFonts w:ascii="Times New Roman" w:hAnsi="Times New Roman" w:cs="Times New Roman"/>
          <w:b/>
          <w:i/>
          <w:sz w:val="24"/>
          <w:szCs w:val="24"/>
        </w:rPr>
        <w:t>Вильевич</w:t>
      </w:r>
      <w:proofErr w:type="spellEnd"/>
      <w:r w:rsidR="00C4563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4563B">
        <w:rPr>
          <w:rFonts w:ascii="Times New Roman" w:hAnsi="Times New Roman" w:cs="Times New Roman"/>
          <w:sz w:val="24"/>
          <w:szCs w:val="24"/>
        </w:rPr>
        <w:t xml:space="preserve">председатель Общественной палаты ВГО, </w:t>
      </w:r>
      <w:proofErr w:type="spellStart"/>
      <w:r w:rsidR="00C4563B" w:rsidRPr="000A7CE5">
        <w:rPr>
          <w:rFonts w:ascii="Times New Roman" w:hAnsi="Times New Roman" w:cs="Times New Roman"/>
          <w:b/>
          <w:i/>
          <w:sz w:val="24"/>
          <w:szCs w:val="24"/>
        </w:rPr>
        <w:t>Напольских</w:t>
      </w:r>
      <w:proofErr w:type="spellEnd"/>
      <w:r w:rsidR="00C4563B" w:rsidRPr="000A7CE5">
        <w:rPr>
          <w:rFonts w:ascii="Times New Roman" w:hAnsi="Times New Roman" w:cs="Times New Roman"/>
          <w:b/>
          <w:i/>
          <w:sz w:val="24"/>
          <w:szCs w:val="24"/>
        </w:rPr>
        <w:t xml:space="preserve"> Надежда Владимировна</w:t>
      </w:r>
      <w:r w:rsidR="00C4563B">
        <w:rPr>
          <w:rFonts w:ascii="Times New Roman" w:hAnsi="Times New Roman" w:cs="Times New Roman"/>
          <w:sz w:val="24"/>
          <w:szCs w:val="24"/>
        </w:rPr>
        <w:t xml:space="preserve"> – заместитель начальника </w:t>
      </w:r>
      <w:r w:rsidR="000A7CE5">
        <w:rPr>
          <w:rFonts w:ascii="Times New Roman" w:hAnsi="Times New Roman" w:cs="Times New Roman"/>
          <w:sz w:val="24"/>
          <w:szCs w:val="24"/>
        </w:rPr>
        <w:t xml:space="preserve">ТОИОГВ </w:t>
      </w:r>
      <w:proofErr w:type="gramStart"/>
      <w:r w:rsidR="000A7C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A7CE5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C4563B">
        <w:rPr>
          <w:rFonts w:ascii="Times New Roman" w:hAnsi="Times New Roman" w:cs="Times New Roman"/>
          <w:sz w:val="24"/>
          <w:szCs w:val="24"/>
        </w:rPr>
        <w:t xml:space="preserve"> социальной политики Министерства социальной политики Свердловской области № 15</w:t>
      </w:r>
      <w:r w:rsidR="000A7CE5">
        <w:rPr>
          <w:rFonts w:ascii="Times New Roman" w:hAnsi="Times New Roman" w:cs="Times New Roman"/>
          <w:sz w:val="24"/>
          <w:szCs w:val="24"/>
        </w:rPr>
        <w:t xml:space="preserve"> по г. Краснотурьинску</w:t>
      </w:r>
      <w:r w:rsidR="00C4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7CE5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0A7CE5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</w:t>
      </w:r>
      <w:r w:rsidR="000A7CE5">
        <w:rPr>
          <w:rFonts w:ascii="Times New Roman" w:hAnsi="Times New Roman" w:cs="Times New Roman"/>
          <w:b/>
          <w:i/>
          <w:sz w:val="24"/>
          <w:szCs w:val="24"/>
        </w:rPr>
        <w:t>арина Валерьевна</w:t>
      </w:r>
      <w:r w:rsidR="000A7CE5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0A7CE5">
        <w:rPr>
          <w:rFonts w:ascii="Times New Roman" w:hAnsi="Times New Roman" w:cs="Times New Roman"/>
          <w:sz w:val="24"/>
          <w:szCs w:val="24"/>
        </w:rPr>
        <w:t>– главный редактор газеты «</w:t>
      </w:r>
      <w:proofErr w:type="spellStart"/>
      <w:r w:rsidR="000A7CE5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="000A7CE5">
        <w:rPr>
          <w:rFonts w:ascii="Times New Roman" w:hAnsi="Times New Roman" w:cs="Times New Roman"/>
          <w:sz w:val="24"/>
          <w:szCs w:val="24"/>
        </w:rPr>
        <w:t xml:space="preserve"> В</w:t>
      </w:r>
      <w:r w:rsidR="000A7CE5" w:rsidRPr="00217C58">
        <w:rPr>
          <w:rFonts w:ascii="Times New Roman" w:hAnsi="Times New Roman" w:cs="Times New Roman"/>
          <w:sz w:val="24"/>
          <w:szCs w:val="24"/>
        </w:rPr>
        <w:t>ести»</w:t>
      </w:r>
      <w:r w:rsidR="000A7CE5">
        <w:rPr>
          <w:rFonts w:ascii="Times New Roman" w:hAnsi="Times New Roman"/>
          <w:sz w:val="24"/>
          <w:szCs w:val="24"/>
        </w:rPr>
        <w:t xml:space="preserve">, 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>Рябова Дарья Юрьевна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E62792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217C58">
        <w:rPr>
          <w:rFonts w:ascii="Times New Roman" w:hAnsi="Times New Roman" w:cs="Times New Roman"/>
          <w:sz w:val="24"/>
          <w:szCs w:val="24"/>
        </w:rPr>
        <w:t>инспектор Отдела образования ВГО,</w:t>
      </w:r>
      <w:r w:rsidR="008D3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CE5" w:rsidRPr="000A7CE5">
        <w:rPr>
          <w:rFonts w:ascii="Times New Roman" w:hAnsi="Times New Roman"/>
          <w:b/>
          <w:i/>
          <w:sz w:val="24"/>
          <w:szCs w:val="24"/>
        </w:rPr>
        <w:t>Теняева</w:t>
      </w:r>
      <w:proofErr w:type="spellEnd"/>
      <w:r w:rsidR="000A7CE5" w:rsidRPr="000A7CE5">
        <w:rPr>
          <w:rFonts w:ascii="Times New Roman" w:hAnsi="Times New Roman"/>
          <w:b/>
          <w:i/>
          <w:sz w:val="24"/>
          <w:szCs w:val="24"/>
        </w:rPr>
        <w:t xml:space="preserve"> Елена </w:t>
      </w:r>
      <w:proofErr w:type="spellStart"/>
      <w:r w:rsidR="000A7CE5" w:rsidRPr="000A7CE5">
        <w:rPr>
          <w:rFonts w:ascii="Times New Roman" w:hAnsi="Times New Roman"/>
          <w:b/>
          <w:i/>
          <w:sz w:val="24"/>
          <w:szCs w:val="24"/>
        </w:rPr>
        <w:t>Гадельзяновна</w:t>
      </w:r>
      <w:proofErr w:type="spellEnd"/>
      <w:r w:rsidR="000A7CE5">
        <w:rPr>
          <w:rFonts w:ascii="Times New Roman" w:hAnsi="Times New Roman"/>
          <w:sz w:val="24"/>
          <w:szCs w:val="24"/>
        </w:rPr>
        <w:t xml:space="preserve"> – директор МУП «</w:t>
      </w:r>
      <w:proofErr w:type="spellStart"/>
      <w:r w:rsidR="000A7CE5">
        <w:rPr>
          <w:rFonts w:ascii="Times New Roman" w:hAnsi="Times New Roman"/>
          <w:sz w:val="24"/>
          <w:szCs w:val="24"/>
        </w:rPr>
        <w:t>Волчанский</w:t>
      </w:r>
      <w:proofErr w:type="spellEnd"/>
      <w:r w:rsidR="000A7CE5">
        <w:rPr>
          <w:rFonts w:ascii="Times New Roman" w:hAnsi="Times New Roman"/>
          <w:sz w:val="24"/>
          <w:szCs w:val="24"/>
        </w:rPr>
        <w:t xml:space="preserve"> теплоэнергетический комплекс».</w:t>
      </w:r>
      <w:r w:rsidR="002957C0">
        <w:rPr>
          <w:rFonts w:ascii="Times New Roman" w:hAnsi="Times New Roman"/>
          <w:sz w:val="24"/>
          <w:szCs w:val="24"/>
        </w:rPr>
        <w:t xml:space="preserve"> </w:t>
      </w:r>
      <w:r w:rsidR="00B53CD8">
        <w:rPr>
          <w:rFonts w:ascii="Times New Roman" w:hAnsi="Times New Roman"/>
          <w:sz w:val="24"/>
          <w:szCs w:val="24"/>
        </w:rPr>
        <w:t xml:space="preserve"> </w:t>
      </w:r>
    </w:p>
    <w:p w:rsidR="00C958BB" w:rsidRDefault="00C958BB" w:rsidP="00941DAC">
      <w:pPr>
        <w:ind w:firstLine="709"/>
        <w:rPr>
          <w:i/>
          <w:color w:val="FF0000"/>
        </w:rPr>
      </w:pPr>
    </w:p>
    <w:p w:rsidR="00F10761" w:rsidRPr="0094483C" w:rsidRDefault="00F10761" w:rsidP="00941DAC">
      <w:pPr>
        <w:ind w:firstLine="709"/>
        <w:rPr>
          <w:i/>
          <w:color w:val="FF0000"/>
        </w:rPr>
      </w:pPr>
    </w:p>
    <w:p w:rsidR="00C958BB" w:rsidRPr="00E30572" w:rsidRDefault="00C958BB" w:rsidP="00E3057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E32CE" w:rsidRPr="00E30572" w:rsidRDefault="006A43B8" w:rsidP="00EE620B">
      <w:pPr>
        <w:pStyle w:val="a9"/>
        <w:numPr>
          <w:ilvl w:val="0"/>
          <w:numId w:val="1"/>
        </w:numPr>
        <w:ind w:left="0" w:firstLine="709"/>
        <w:jc w:val="center"/>
        <w:rPr>
          <w:rFonts w:eastAsia="Lucida Sans Unicode"/>
          <w:i/>
          <w:kern w:val="1"/>
          <w:sz w:val="28"/>
          <w:szCs w:val="28"/>
        </w:rPr>
      </w:pPr>
      <w:r w:rsidRPr="008C7FDE">
        <w:rPr>
          <w:rFonts w:eastAsia="Lucida Sans Unicode"/>
          <w:kern w:val="1"/>
          <w:sz w:val="28"/>
          <w:szCs w:val="28"/>
        </w:rPr>
        <w:t xml:space="preserve">Мониторинг ВИЧ-ситуации, туберкулеза, в том числе о проведении обследований на ВИЧ-инфекцию, потребителей наркотических средств, лиц, ведущих беспорядочную половую жизнь за </w:t>
      </w:r>
      <w:r w:rsidRPr="008C7FDE">
        <w:rPr>
          <w:rFonts w:eastAsia="Lucida Sans Unicode"/>
          <w:kern w:val="1"/>
          <w:sz w:val="28"/>
          <w:szCs w:val="28"/>
          <w:lang w:val="en-US"/>
        </w:rPr>
        <w:t>IV</w:t>
      </w:r>
      <w:r w:rsidRPr="008C7FDE">
        <w:rPr>
          <w:rFonts w:eastAsia="Lucida Sans Unicode"/>
          <w:kern w:val="1"/>
          <w:sz w:val="28"/>
          <w:szCs w:val="28"/>
        </w:rPr>
        <w:t xml:space="preserve"> квартал 2022 года</w:t>
      </w:r>
      <w:r>
        <w:rPr>
          <w:rFonts w:eastAsia="Lucida Sans Unicode"/>
          <w:kern w:val="1"/>
          <w:sz w:val="28"/>
          <w:szCs w:val="28"/>
        </w:rPr>
        <w:t>.</w:t>
      </w:r>
    </w:p>
    <w:p w:rsidR="006E32CE" w:rsidRPr="003263F2" w:rsidRDefault="006E32CE" w:rsidP="003263F2">
      <w:pPr>
        <w:pStyle w:val="a9"/>
        <w:ind w:firstLine="709"/>
        <w:jc w:val="both"/>
        <w:rPr>
          <w:b/>
          <w:i/>
        </w:rPr>
      </w:pPr>
    </w:p>
    <w:p w:rsidR="00CF55D5" w:rsidRPr="003263F2" w:rsidRDefault="00CF55D5" w:rsidP="003263F2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F2660E" w:rsidRPr="00EE620B" w:rsidRDefault="005E4FE6" w:rsidP="00E77D03">
      <w:pPr>
        <w:pStyle w:val="a9"/>
        <w:ind w:firstLine="709"/>
      </w:pPr>
      <w:r w:rsidRPr="00F10761">
        <w:rPr>
          <w:b/>
        </w:rPr>
        <w:t>Воробьеву Анастасию Андреевну:</w:t>
      </w:r>
      <w:r w:rsidRPr="00EE620B">
        <w:rPr>
          <w:b/>
          <w:i/>
        </w:rPr>
        <w:t xml:space="preserve"> </w:t>
      </w:r>
      <w:r w:rsidR="00F2660E" w:rsidRPr="00EE620B">
        <w:t xml:space="preserve">Сведения о </w:t>
      </w:r>
      <w:proofErr w:type="gramStart"/>
      <w:r w:rsidR="00F2660E" w:rsidRPr="00EE620B">
        <w:t>ВИЧ-инфицированных</w:t>
      </w:r>
      <w:proofErr w:type="gramEnd"/>
      <w:r w:rsidR="00F2660E" w:rsidRPr="00EE620B">
        <w:t xml:space="preserve"> и по туберкулезу </w:t>
      </w:r>
    </w:p>
    <w:p w:rsidR="00F2660E" w:rsidRPr="00EE620B" w:rsidRDefault="00F2660E" w:rsidP="00E77D03">
      <w:pPr>
        <w:pStyle w:val="a9"/>
        <w:ind w:firstLine="709"/>
      </w:pPr>
      <w:r w:rsidRPr="00EE620B">
        <w:t>на 01.11.2021г. и на 01.11.2022 года:</w:t>
      </w:r>
    </w:p>
    <w:p w:rsidR="00F2660E" w:rsidRPr="00EE620B" w:rsidRDefault="00F2660E" w:rsidP="00E77D03">
      <w:pPr>
        <w:pStyle w:val="a9"/>
        <w:ind w:firstLine="709"/>
        <w:jc w:val="both"/>
      </w:pPr>
      <w:r w:rsidRPr="00EE620B">
        <w:t xml:space="preserve">1) обследовано на ВИЧ-инфекцию – 2021г. - </w:t>
      </w:r>
      <w:r w:rsidRPr="00EE620B">
        <w:rPr>
          <w:u w:val="single"/>
        </w:rPr>
        <w:t>1250 чел</w:t>
      </w:r>
      <w:r w:rsidRPr="00EE620B">
        <w:t xml:space="preserve">., на 01.11.2022г. – </w:t>
      </w:r>
      <w:r w:rsidRPr="00EE620B">
        <w:rPr>
          <w:u w:val="single"/>
        </w:rPr>
        <w:t>1381 чел.</w:t>
      </w:r>
      <w:r w:rsidRPr="00EE620B">
        <w:t xml:space="preserve">  </w:t>
      </w:r>
    </w:p>
    <w:p w:rsidR="00F2660E" w:rsidRPr="00EE620B" w:rsidRDefault="00F2660E" w:rsidP="00E77D03">
      <w:pPr>
        <w:pStyle w:val="a9"/>
        <w:ind w:firstLine="709"/>
        <w:jc w:val="both"/>
      </w:pPr>
      <w:r w:rsidRPr="00EE620B">
        <w:t xml:space="preserve">2) вновь выявлено больных – 2021г. – </w:t>
      </w:r>
      <w:r w:rsidRPr="00EE620B">
        <w:rPr>
          <w:u w:val="single"/>
        </w:rPr>
        <w:t>5</w:t>
      </w:r>
      <w:r w:rsidRPr="00EE620B">
        <w:t xml:space="preserve"> чел., на  01.11.2022г. – </w:t>
      </w:r>
      <w:r w:rsidRPr="00EE620B">
        <w:rPr>
          <w:u w:val="single"/>
        </w:rPr>
        <w:t>15</w:t>
      </w:r>
      <w:r w:rsidRPr="00EE620B">
        <w:t xml:space="preserve"> чел.   </w:t>
      </w:r>
    </w:p>
    <w:p w:rsidR="00F2660E" w:rsidRPr="00EE620B" w:rsidRDefault="00F2660E" w:rsidP="00E77D03">
      <w:pPr>
        <w:pStyle w:val="a9"/>
        <w:ind w:firstLine="709"/>
        <w:jc w:val="both"/>
      </w:pPr>
      <w:r w:rsidRPr="00EE620B">
        <w:t>3) возрастная группа:</w:t>
      </w:r>
    </w:p>
    <w:tbl>
      <w:tblPr>
        <w:tblStyle w:val="af0"/>
        <w:tblW w:w="0" w:type="auto"/>
        <w:tblLook w:val="04A0"/>
      </w:tblPr>
      <w:tblGrid>
        <w:gridCol w:w="4914"/>
        <w:gridCol w:w="4933"/>
      </w:tblGrid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center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на 01.11.2021 года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center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на 01.11.2022г.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от 0 до 7 лет – 0 чел.;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от 0 до 7 лет – 1 чел.;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от 11 до 17 лет – 0 чел.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 xml:space="preserve">- от 11 до 17 лет – 0 чел., 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от 18 до 29 лет – 0 чел.;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от 18 до 29 лет – 2 чел.;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- 30 – 39 лет – 3 чел.;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- 30 – 39 лет – 6 чел.;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- 40 – 49 лет – 2 чел.;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- 40 – 49 лет – 3 чел.;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более 50-ти лет – 0 чел.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более 50-ти лет – 3 чел.</w:t>
            </w:r>
          </w:p>
        </w:tc>
      </w:tr>
    </w:tbl>
    <w:p w:rsidR="00F2660E" w:rsidRPr="00EE620B" w:rsidRDefault="00F2660E" w:rsidP="00E77D03">
      <w:pPr>
        <w:pStyle w:val="a9"/>
        <w:jc w:val="both"/>
      </w:pPr>
    </w:p>
    <w:p w:rsidR="00F2660E" w:rsidRPr="00EE620B" w:rsidRDefault="00F2660E" w:rsidP="00F10761">
      <w:pPr>
        <w:pStyle w:val="a9"/>
        <w:ind w:firstLine="709"/>
        <w:jc w:val="both"/>
      </w:pPr>
      <w:r w:rsidRPr="00EE620B">
        <w:t>4) пол:</w:t>
      </w:r>
    </w:p>
    <w:tbl>
      <w:tblPr>
        <w:tblStyle w:val="af0"/>
        <w:tblW w:w="0" w:type="auto"/>
        <w:tblLook w:val="04A0"/>
      </w:tblPr>
      <w:tblGrid>
        <w:gridCol w:w="4914"/>
        <w:gridCol w:w="4933"/>
      </w:tblGrid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center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на 01.11.2021 года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center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на 01.11.2022г.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мужчины  - 2 чел.;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мужчины  - 6 чел.;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 xml:space="preserve">- женщины – 3 чел. 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 xml:space="preserve">- женщины – 9 чел. </w:t>
            </w:r>
          </w:p>
        </w:tc>
      </w:tr>
    </w:tbl>
    <w:p w:rsidR="00F2660E" w:rsidRPr="00EE620B" w:rsidRDefault="00F2660E" w:rsidP="00E77D03">
      <w:pPr>
        <w:pStyle w:val="a9"/>
        <w:jc w:val="both"/>
      </w:pPr>
    </w:p>
    <w:p w:rsidR="00F2660E" w:rsidRPr="00EE620B" w:rsidRDefault="00F2660E" w:rsidP="00F10761">
      <w:pPr>
        <w:pStyle w:val="a9"/>
        <w:ind w:firstLine="709"/>
        <w:jc w:val="both"/>
      </w:pPr>
      <w:r w:rsidRPr="00EE620B">
        <w:t>5) путь передачи:</w:t>
      </w:r>
    </w:p>
    <w:tbl>
      <w:tblPr>
        <w:tblStyle w:val="af0"/>
        <w:tblW w:w="0" w:type="auto"/>
        <w:tblLook w:val="04A0"/>
      </w:tblPr>
      <w:tblGrid>
        <w:gridCol w:w="4920"/>
        <w:gridCol w:w="4927"/>
      </w:tblGrid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center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на 01.11.2021 года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center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на 01.11.2022г.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 xml:space="preserve">- </w:t>
            </w:r>
            <w:proofErr w:type="gramStart"/>
            <w:r w:rsidRPr="00EE620B">
              <w:rPr>
                <w:sz w:val="24"/>
                <w:szCs w:val="24"/>
              </w:rPr>
              <w:t>наркотический</w:t>
            </w:r>
            <w:proofErr w:type="gramEnd"/>
            <w:r w:rsidRPr="00EE620B">
              <w:rPr>
                <w:sz w:val="24"/>
                <w:szCs w:val="24"/>
              </w:rPr>
              <w:t xml:space="preserve"> – 0 чел.;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 xml:space="preserve">- </w:t>
            </w:r>
            <w:proofErr w:type="gramStart"/>
            <w:r w:rsidRPr="00EE620B">
              <w:rPr>
                <w:sz w:val="24"/>
                <w:szCs w:val="24"/>
              </w:rPr>
              <w:t>наркотический</w:t>
            </w:r>
            <w:proofErr w:type="gramEnd"/>
            <w:r w:rsidRPr="00EE620B">
              <w:rPr>
                <w:sz w:val="24"/>
                <w:szCs w:val="24"/>
              </w:rPr>
              <w:t xml:space="preserve"> – 0 чел.;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половой – 5 чел.;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>- половой – 14 чел.;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 xml:space="preserve">- </w:t>
            </w:r>
            <w:proofErr w:type="gramStart"/>
            <w:r w:rsidRPr="00EE620B">
              <w:rPr>
                <w:sz w:val="24"/>
                <w:szCs w:val="24"/>
              </w:rPr>
              <w:t>вертикальный</w:t>
            </w:r>
            <w:proofErr w:type="gramEnd"/>
            <w:r w:rsidRPr="00EE620B">
              <w:rPr>
                <w:sz w:val="24"/>
                <w:szCs w:val="24"/>
              </w:rPr>
              <w:t xml:space="preserve"> (от матери плоду) – 0 чел.</w:t>
            </w: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 xml:space="preserve">- </w:t>
            </w:r>
            <w:proofErr w:type="gramStart"/>
            <w:r w:rsidRPr="00EE620B">
              <w:rPr>
                <w:sz w:val="24"/>
                <w:szCs w:val="24"/>
              </w:rPr>
              <w:t>вертикальный</w:t>
            </w:r>
            <w:proofErr w:type="gramEnd"/>
            <w:r w:rsidRPr="00EE620B">
              <w:rPr>
                <w:sz w:val="24"/>
                <w:szCs w:val="24"/>
              </w:rPr>
              <w:t xml:space="preserve"> (от матери плоду) – 0 чел.</w:t>
            </w:r>
          </w:p>
        </w:tc>
      </w:tr>
      <w:tr w:rsidR="00F2660E" w:rsidRPr="00EE620B" w:rsidTr="00EE620B">
        <w:tc>
          <w:tcPr>
            <w:tcW w:w="5352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F2660E" w:rsidRPr="00EE620B" w:rsidRDefault="00F2660E" w:rsidP="00EE620B">
            <w:pPr>
              <w:pStyle w:val="a9"/>
              <w:jc w:val="both"/>
              <w:rPr>
                <w:sz w:val="24"/>
                <w:szCs w:val="24"/>
              </w:rPr>
            </w:pPr>
            <w:r w:rsidRPr="00EE620B">
              <w:rPr>
                <w:sz w:val="24"/>
                <w:szCs w:val="24"/>
              </w:rPr>
              <w:t xml:space="preserve">- </w:t>
            </w:r>
            <w:proofErr w:type="gramStart"/>
            <w:r w:rsidRPr="00EE620B">
              <w:rPr>
                <w:sz w:val="24"/>
                <w:szCs w:val="24"/>
              </w:rPr>
              <w:t>перинатальный</w:t>
            </w:r>
            <w:proofErr w:type="gramEnd"/>
            <w:r w:rsidRPr="00EE620B">
              <w:rPr>
                <w:sz w:val="24"/>
                <w:szCs w:val="24"/>
              </w:rPr>
              <w:t xml:space="preserve"> – 1 чел.</w:t>
            </w:r>
          </w:p>
        </w:tc>
      </w:tr>
    </w:tbl>
    <w:p w:rsidR="00EE620B" w:rsidRPr="00EE620B" w:rsidRDefault="00EE620B" w:rsidP="00E77D03">
      <w:pPr>
        <w:pStyle w:val="a9"/>
        <w:jc w:val="both"/>
      </w:pPr>
    </w:p>
    <w:p w:rsidR="00F2660E" w:rsidRPr="00EE620B" w:rsidRDefault="00F2660E" w:rsidP="00E77D03">
      <w:pPr>
        <w:pStyle w:val="a9"/>
        <w:jc w:val="both"/>
      </w:pPr>
      <w:r w:rsidRPr="00EE620B">
        <w:t xml:space="preserve"> В 2021</w:t>
      </w:r>
      <w:r w:rsidR="00EE620B" w:rsidRPr="00EE620B">
        <w:t xml:space="preserve"> </w:t>
      </w:r>
      <w:r w:rsidRPr="00EE620B">
        <w:t>г. родилось 2 ребенка от ВИЧ-инфицированной матери. В 2022 году родилось 5 ребенка от ВИЧ-инфицированной матери.</w:t>
      </w:r>
    </w:p>
    <w:p w:rsidR="00F2660E" w:rsidRPr="00EE620B" w:rsidRDefault="00F2660E" w:rsidP="00F10761">
      <w:pPr>
        <w:pStyle w:val="a9"/>
        <w:ind w:firstLine="709"/>
        <w:jc w:val="both"/>
      </w:pPr>
      <w:r w:rsidRPr="00EE620B">
        <w:t>6) количество человек, подлежащих получению высокоактивной антивирусной терапии – 81 чел.;</w:t>
      </w:r>
    </w:p>
    <w:p w:rsidR="00F2660E" w:rsidRPr="00EE620B" w:rsidRDefault="00F2660E" w:rsidP="00F10761">
      <w:pPr>
        <w:pStyle w:val="a9"/>
        <w:ind w:firstLine="709"/>
        <w:jc w:val="both"/>
      </w:pPr>
      <w:r w:rsidRPr="00EE620B">
        <w:t>7) умерло ВИЧ-инфицированных за 10 месяцев 2021г. – 2 чел. В 2022 году за 10 месяцев умерло 6 ВИЧ-инфицированных. За весь период регистрации на территории Волчанского городского округа умерло ВИЧ-инфицированных 97 чел., в том числе 45 чел. вследствие ВИЧ-инфекции (</w:t>
      </w:r>
      <w:proofErr w:type="spellStart"/>
      <w:r w:rsidRPr="00EE620B">
        <w:t>СПИДа</w:t>
      </w:r>
      <w:proofErr w:type="spellEnd"/>
      <w:r w:rsidRPr="00EE620B">
        <w:t>).</w:t>
      </w:r>
    </w:p>
    <w:p w:rsidR="00F2660E" w:rsidRPr="00EE620B" w:rsidRDefault="00F2660E" w:rsidP="00E77D03">
      <w:pPr>
        <w:pStyle w:val="a9"/>
        <w:ind w:firstLine="708"/>
        <w:jc w:val="both"/>
      </w:pPr>
      <w:r w:rsidRPr="00EE620B">
        <w:t>Прогноз по ВИЧ-инфекции на территории ВГО остается неблагоприятным.</w:t>
      </w:r>
    </w:p>
    <w:p w:rsidR="00F2660E" w:rsidRPr="00EE620B" w:rsidRDefault="00F2660E" w:rsidP="00E77D03">
      <w:pPr>
        <w:pStyle w:val="a9"/>
        <w:ind w:firstLine="708"/>
        <w:jc w:val="both"/>
      </w:pPr>
      <w:proofErr w:type="spellStart"/>
      <w:r w:rsidRPr="00EE620B">
        <w:t>Антиретровирусную</w:t>
      </w:r>
      <w:proofErr w:type="spellEnd"/>
      <w:r w:rsidRPr="00EE620B">
        <w:t xml:space="preserve"> терапию проводят лицам, у которых </w:t>
      </w:r>
      <w:r w:rsidRPr="00EE620B">
        <w:rPr>
          <w:lang w:val="en-US"/>
        </w:rPr>
        <w:t>IV</w:t>
      </w:r>
      <w:r w:rsidRPr="00EE620B">
        <w:t xml:space="preserve"> стадия. Препараты поставляет ГАУЗ СО «Свердловский областной центр профилактики и борьбы со СПИД».</w:t>
      </w:r>
    </w:p>
    <w:p w:rsidR="00F2660E" w:rsidRPr="00EE620B" w:rsidRDefault="00F2660E" w:rsidP="00E77D03">
      <w:pPr>
        <w:ind w:firstLine="708"/>
        <w:jc w:val="both"/>
      </w:pPr>
      <w:r w:rsidRPr="00EE620B">
        <w:t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</w:t>
      </w:r>
      <w:proofErr w:type="gramStart"/>
      <w:r w:rsidRPr="00EE620B">
        <w:t>.о</w:t>
      </w:r>
      <w:proofErr w:type="gramEnd"/>
      <w:r w:rsidRPr="00EE620B">
        <w:t xml:space="preserve">смотры, призывники. </w:t>
      </w:r>
    </w:p>
    <w:p w:rsidR="00F2660E" w:rsidRPr="00F70731" w:rsidRDefault="00F2660E" w:rsidP="00F70731">
      <w:pPr>
        <w:jc w:val="both"/>
      </w:pPr>
      <w:r w:rsidRPr="00EE620B">
        <w:t xml:space="preserve">Основная задача скрининга – выявление больных, контактных, </w:t>
      </w:r>
      <w:proofErr w:type="spellStart"/>
      <w:r w:rsidRPr="00EE620B">
        <w:t>дообследование</w:t>
      </w:r>
      <w:proofErr w:type="spellEnd"/>
      <w:r w:rsidRPr="00EE620B">
        <w:t xml:space="preserve">. </w:t>
      </w:r>
    </w:p>
    <w:p w:rsidR="00F2660E" w:rsidRPr="00EE620B" w:rsidRDefault="00F2660E" w:rsidP="00E77D0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0B">
        <w:rPr>
          <w:rFonts w:ascii="Times New Roman" w:hAnsi="Times New Roman"/>
          <w:sz w:val="24"/>
          <w:szCs w:val="24"/>
        </w:rPr>
        <w:t xml:space="preserve">На сегодняшний день - гонорея – 0 чел.; </w:t>
      </w:r>
    </w:p>
    <w:p w:rsidR="00F2660E" w:rsidRPr="00EE620B" w:rsidRDefault="00F2660E" w:rsidP="00E77D0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20B">
        <w:rPr>
          <w:rFonts w:ascii="Times New Roman" w:hAnsi="Times New Roman"/>
          <w:sz w:val="24"/>
          <w:szCs w:val="24"/>
        </w:rPr>
        <w:t xml:space="preserve">        </w:t>
      </w:r>
      <w:r w:rsidR="00EE620B" w:rsidRPr="00EE620B">
        <w:rPr>
          <w:rFonts w:ascii="Times New Roman" w:hAnsi="Times New Roman"/>
          <w:sz w:val="24"/>
          <w:szCs w:val="24"/>
        </w:rPr>
        <w:t xml:space="preserve">                             </w:t>
      </w:r>
      <w:r w:rsidRPr="00EE620B">
        <w:rPr>
          <w:rFonts w:ascii="Times New Roman" w:hAnsi="Times New Roman"/>
          <w:sz w:val="24"/>
          <w:szCs w:val="24"/>
        </w:rPr>
        <w:t xml:space="preserve"> сифилис – 1 чел. </w:t>
      </w:r>
    </w:p>
    <w:p w:rsidR="0070224F" w:rsidRDefault="0070224F" w:rsidP="00F70731">
      <w:pPr>
        <w:jc w:val="both"/>
      </w:pPr>
    </w:p>
    <w:p w:rsidR="00A84FC6" w:rsidRPr="00F70731" w:rsidRDefault="00FB5CFE" w:rsidP="00FB5CFE">
      <w:pPr>
        <w:ind w:firstLine="709"/>
        <w:jc w:val="both"/>
        <w:rPr>
          <w:b/>
        </w:rPr>
      </w:pPr>
      <w:r w:rsidRPr="00F70731">
        <w:rPr>
          <w:b/>
        </w:rPr>
        <w:t>РЕШИЛИ:</w:t>
      </w:r>
    </w:p>
    <w:p w:rsidR="00CF55D5" w:rsidRPr="0052716D" w:rsidRDefault="005A0F67" w:rsidP="003D69B1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16D"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52716D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9455A4" w:rsidRPr="009455A4" w:rsidRDefault="0052716D" w:rsidP="003D69B1">
      <w:pPr>
        <w:pStyle w:val="a8"/>
        <w:numPr>
          <w:ilvl w:val="1"/>
          <w:numId w:val="1"/>
        </w:numPr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16D">
        <w:rPr>
          <w:rFonts w:ascii="Times New Roman" w:hAnsi="Times New Roman"/>
          <w:sz w:val="24"/>
          <w:szCs w:val="24"/>
        </w:rPr>
        <w:t>Рекомендовать руководителям организаций, учреждений</w:t>
      </w:r>
      <w:r>
        <w:rPr>
          <w:rFonts w:ascii="Times New Roman" w:hAnsi="Times New Roman"/>
          <w:sz w:val="24"/>
          <w:szCs w:val="24"/>
        </w:rPr>
        <w:t xml:space="preserve"> продолжать работу по реализации мероприятий направленных на профилактику ВИЧ-инфекци</w:t>
      </w:r>
      <w:r w:rsidR="0068071D">
        <w:rPr>
          <w:rFonts w:ascii="Times New Roman" w:hAnsi="Times New Roman"/>
          <w:sz w:val="24"/>
          <w:szCs w:val="24"/>
        </w:rPr>
        <w:t>и и туберкулеза.</w:t>
      </w:r>
    </w:p>
    <w:p w:rsidR="008213B1" w:rsidRDefault="00672966" w:rsidP="003D69B1">
      <w:pPr>
        <w:pStyle w:val="a8"/>
        <w:spacing w:before="24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</w:t>
      </w:r>
      <w:r w:rsidR="009455A4" w:rsidRPr="009455A4">
        <w:rPr>
          <w:rFonts w:ascii="Times New Roman" w:hAnsi="Times New Roman"/>
          <w:b/>
          <w:sz w:val="24"/>
          <w:szCs w:val="24"/>
        </w:rPr>
        <w:t>:</w:t>
      </w:r>
      <w:r w:rsidR="0052716D">
        <w:rPr>
          <w:rFonts w:ascii="Times New Roman" w:hAnsi="Times New Roman"/>
          <w:sz w:val="24"/>
          <w:szCs w:val="24"/>
        </w:rPr>
        <w:t xml:space="preserve"> постоянно</w:t>
      </w:r>
      <w:r w:rsidR="009455A4">
        <w:rPr>
          <w:rFonts w:ascii="Times New Roman" w:hAnsi="Times New Roman"/>
          <w:sz w:val="24"/>
          <w:szCs w:val="24"/>
        </w:rPr>
        <w:t>.</w:t>
      </w:r>
    </w:p>
    <w:p w:rsidR="009455A4" w:rsidRPr="00AF483C" w:rsidRDefault="009455A4" w:rsidP="009455A4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10761" w:rsidRPr="00E2635A" w:rsidRDefault="00F10761" w:rsidP="00E2635A">
      <w:pPr>
        <w:jc w:val="both"/>
      </w:pPr>
    </w:p>
    <w:p w:rsidR="00E2635A" w:rsidRPr="00F4252D" w:rsidRDefault="00C136DD" w:rsidP="00F4252D">
      <w:pPr>
        <w:pStyle w:val="ConsPlusNonformat"/>
        <w:widowControl/>
        <w:ind w:left="36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2.</w:t>
      </w:r>
      <w:r w:rsidR="00F1076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F7525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E34358" w:rsidRPr="00F4252D">
        <w:rPr>
          <w:rFonts w:ascii="Times New Roman" w:eastAsia="Lucida Sans Unicode" w:hAnsi="Times New Roman" w:cs="Times New Roman"/>
          <w:kern w:val="1"/>
          <w:sz w:val="28"/>
          <w:szCs w:val="28"/>
        </w:rPr>
        <w:t>Мероприятия по противодействию распространения ВИЧ-инфекции</w:t>
      </w:r>
      <w:r w:rsidR="006A43B8" w:rsidRPr="00F4252D">
        <w:rPr>
          <w:rFonts w:ascii="Times New Roman" w:eastAsia="Lucida Sans Unicode" w:hAnsi="Times New Roman" w:cs="Times New Roman"/>
          <w:kern w:val="1"/>
          <w:sz w:val="28"/>
          <w:szCs w:val="28"/>
        </w:rPr>
        <w:t>, туберкулеза. В том числе о профилактических мероприятиях</w:t>
      </w:r>
      <w:r w:rsidR="00DB42D1" w:rsidRPr="00F4252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 ВИЧ-инфекции, посвященные Дню борьбы со </w:t>
      </w:r>
      <w:proofErr w:type="spellStart"/>
      <w:r w:rsidR="00DB42D1" w:rsidRPr="00F4252D">
        <w:rPr>
          <w:rFonts w:ascii="Times New Roman" w:eastAsia="Lucida Sans Unicode" w:hAnsi="Times New Roman" w:cs="Times New Roman"/>
          <w:kern w:val="1"/>
          <w:sz w:val="28"/>
          <w:szCs w:val="28"/>
        </w:rPr>
        <w:t>СПИДом</w:t>
      </w:r>
      <w:proofErr w:type="spellEnd"/>
      <w:r w:rsidR="00DB42D1" w:rsidRPr="00F4252D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C17E59" w:rsidRDefault="00C17E59" w:rsidP="00DB42D1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358" w:rsidRPr="009C4473" w:rsidRDefault="00C17E59" w:rsidP="00CE7D0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473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CE7D09" w:rsidRPr="00CE7D09" w:rsidRDefault="00CE7D09" w:rsidP="009C4473">
      <w:pPr>
        <w:pStyle w:val="a9"/>
        <w:ind w:firstLine="709"/>
        <w:jc w:val="both"/>
      </w:pPr>
      <w:r w:rsidRPr="00F7525B">
        <w:rPr>
          <w:b/>
        </w:rPr>
        <w:t>Воробьеву Анастасию Андреевну:</w:t>
      </w:r>
      <w:r w:rsidRPr="00EE620B">
        <w:rPr>
          <w:b/>
          <w:i/>
        </w:rPr>
        <w:t xml:space="preserve"> </w:t>
      </w:r>
      <w:r>
        <w:t>наиболее распространенные м</w:t>
      </w:r>
      <w:r w:rsidRPr="00CE7D09">
        <w:t>ероприятия по профилактике, п</w:t>
      </w:r>
      <w:r w:rsidR="009C4473">
        <w:t>роводимые ГАУЗ СО «</w:t>
      </w:r>
      <w:proofErr w:type="spellStart"/>
      <w:r w:rsidR="009C4473">
        <w:t>Волчанская</w:t>
      </w:r>
      <w:proofErr w:type="spellEnd"/>
      <w:r w:rsidR="009C4473">
        <w:t xml:space="preserve"> городская больница</w:t>
      </w:r>
      <w:r w:rsidRPr="00CE7D09">
        <w:t>»:</w:t>
      </w:r>
    </w:p>
    <w:p w:rsidR="00CE7D09" w:rsidRPr="00EE620B" w:rsidRDefault="00CE7D09" w:rsidP="00CE7D09">
      <w:pPr>
        <w:pStyle w:val="a9"/>
        <w:ind w:firstLine="709"/>
        <w:jc w:val="both"/>
      </w:pPr>
      <w:r>
        <w:t xml:space="preserve">1. </w:t>
      </w:r>
      <w:r w:rsidRPr="00EE620B">
        <w:t>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CE7D09" w:rsidRPr="00EE620B" w:rsidRDefault="00CE7D09" w:rsidP="00CE7D09">
      <w:pPr>
        <w:pStyle w:val="a9"/>
        <w:ind w:firstLine="709"/>
        <w:jc w:val="both"/>
      </w:pPr>
      <w:r>
        <w:t xml:space="preserve">2. </w:t>
      </w:r>
      <w:r w:rsidRPr="00EE620B">
        <w:t>Обеспечен доступ к бесплатному тестированию на ВИЧ/СПИД, особенно для групп «риска».</w:t>
      </w:r>
    </w:p>
    <w:p w:rsidR="00CE7D09" w:rsidRPr="00EE620B" w:rsidRDefault="00CE7D09" w:rsidP="00CE7D09">
      <w:pPr>
        <w:pStyle w:val="a9"/>
        <w:ind w:firstLine="709"/>
        <w:jc w:val="both"/>
      </w:pPr>
      <w:r>
        <w:lastRenderedPageBreak/>
        <w:t xml:space="preserve">3. </w:t>
      </w:r>
      <w:r w:rsidRPr="00EE620B">
        <w:t xml:space="preserve">Проводится бесплатное обследование на ВИЧ-инфекцию и </w:t>
      </w:r>
      <w:r w:rsidRPr="00EE620B">
        <w:rPr>
          <w:lang w:val="en-US"/>
        </w:rPr>
        <w:t>RW</w:t>
      </w:r>
      <w:r w:rsidRPr="00EE620B">
        <w:t xml:space="preserve"> лицам, отбывшим уголовное наказание.</w:t>
      </w:r>
    </w:p>
    <w:p w:rsidR="00CE7D09" w:rsidRPr="00EE620B" w:rsidRDefault="00CE7D09" w:rsidP="00CE7D09">
      <w:pPr>
        <w:pStyle w:val="a9"/>
        <w:ind w:firstLine="709"/>
        <w:jc w:val="both"/>
      </w:pPr>
      <w:r>
        <w:t xml:space="preserve">4. </w:t>
      </w:r>
      <w:r w:rsidRPr="00EE620B">
        <w:t>Обеспечено лечение ВИЧ-инфицированным больным.</w:t>
      </w:r>
    </w:p>
    <w:p w:rsidR="00CE7D09" w:rsidRPr="00EE620B" w:rsidRDefault="00CE7D09" w:rsidP="00CE7D09">
      <w:pPr>
        <w:pStyle w:val="a9"/>
        <w:ind w:firstLine="709"/>
        <w:jc w:val="both"/>
      </w:pPr>
      <w:r>
        <w:t xml:space="preserve">5. </w:t>
      </w:r>
      <w:r w:rsidRPr="00EE620B">
        <w:t>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CE7D09" w:rsidRPr="00EE620B" w:rsidRDefault="00CE7D09" w:rsidP="00CE7D09">
      <w:pPr>
        <w:pStyle w:val="a9"/>
        <w:ind w:firstLine="709"/>
        <w:jc w:val="both"/>
      </w:pPr>
      <w:r>
        <w:t xml:space="preserve">6. </w:t>
      </w:r>
      <w:r w:rsidRPr="00EE620B">
        <w:t>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CE7D09" w:rsidRPr="00EE620B" w:rsidRDefault="00CE7D09" w:rsidP="00CE7D09">
      <w:pPr>
        <w:pStyle w:val="a9"/>
        <w:ind w:firstLine="709"/>
        <w:jc w:val="both"/>
      </w:pPr>
      <w:r w:rsidRPr="00EE620B">
        <w:t xml:space="preserve">Скрининг на ВИЧ – сделано 01.11.2021г. – 1250 чел., на 01.11.2022г. – </w:t>
      </w:r>
      <w:r w:rsidRPr="00EE620B">
        <w:rPr>
          <w:u w:val="single"/>
        </w:rPr>
        <w:t>1381</w:t>
      </w:r>
      <w:r w:rsidRPr="00EE620B">
        <w:t xml:space="preserve"> чел </w:t>
      </w:r>
    </w:p>
    <w:p w:rsidR="00CE7D09" w:rsidRPr="00EE620B" w:rsidRDefault="00CE7D09" w:rsidP="00CE7D09">
      <w:pPr>
        <w:ind w:firstLine="709"/>
        <w:jc w:val="both"/>
      </w:pPr>
      <w:r w:rsidRPr="00EE620B">
        <w:t>Скрининг гепатит «В» и «</w:t>
      </w:r>
      <w:proofErr w:type="gramStart"/>
      <w:r w:rsidRPr="00EE620B">
        <w:t>С</w:t>
      </w:r>
      <w:proofErr w:type="gramEnd"/>
      <w:r w:rsidRPr="00EE620B">
        <w:t xml:space="preserve">» сделано на 01.11.2021г. – 154 чел.;   - на 01.11.2022г. – </w:t>
      </w:r>
      <w:r w:rsidRPr="00DB2040">
        <w:t xml:space="preserve">126 </w:t>
      </w:r>
      <w:r w:rsidRPr="00EE620B">
        <w:t xml:space="preserve">чел. </w:t>
      </w:r>
    </w:p>
    <w:p w:rsidR="00B30D17" w:rsidRPr="001D18A5" w:rsidRDefault="00B30D17" w:rsidP="009C4473">
      <w:pPr>
        <w:jc w:val="both"/>
      </w:pPr>
    </w:p>
    <w:p w:rsidR="00B30D17" w:rsidRPr="001D18A5" w:rsidRDefault="001D18A5" w:rsidP="009C4473">
      <w:pPr>
        <w:jc w:val="center"/>
        <w:rPr>
          <w:b/>
        </w:rPr>
      </w:pPr>
      <w:r w:rsidRPr="001D18A5">
        <w:rPr>
          <w:b/>
        </w:rPr>
        <w:t xml:space="preserve">Профилактика ВИЧ инфекции в рамках дня борьбы со </w:t>
      </w:r>
      <w:proofErr w:type="spellStart"/>
      <w:r w:rsidRPr="001D18A5">
        <w:rPr>
          <w:b/>
        </w:rPr>
        <w:t>СПИДом</w:t>
      </w:r>
      <w:proofErr w:type="spellEnd"/>
      <w:r w:rsidR="00B30D17">
        <w:rPr>
          <w:b/>
        </w:rPr>
        <w:t>.</w:t>
      </w:r>
    </w:p>
    <w:p w:rsidR="00B30D17" w:rsidRDefault="001D18A5" w:rsidP="00B30D17">
      <w:pPr>
        <w:ind w:firstLine="709"/>
        <w:jc w:val="both"/>
      </w:pPr>
      <w:r w:rsidRPr="001D18A5">
        <w:t>1. 5- 11 классы участвуют  в городском Фестивале «Мир должен быть лучше»</w:t>
      </w:r>
      <w:r w:rsidR="00B30D17">
        <w:t>.</w:t>
      </w:r>
      <w:r w:rsidRPr="001D18A5">
        <w:t xml:space="preserve"> </w:t>
      </w:r>
    </w:p>
    <w:p w:rsidR="001D18A5" w:rsidRPr="001D18A5" w:rsidRDefault="001D18A5" w:rsidP="00B30D17">
      <w:pPr>
        <w:ind w:firstLine="709"/>
        <w:jc w:val="both"/>
      </w:pPr>
      <w:r w:rsidRPr="001D18A5">
        <w:t>2. Участие в городской акции «Красна</w:t>
      </w:r>
      <w:r w:rsidR="00B30D17">
        <w:t>я ленточка» (9 – 11 классы).</w:t>
      </w:r>
    </w:p>
    <w:p w:rsidR="001D18A5" w:rsidRPr="001D18A5" w:rsidRDefault="001D18A5" w:rsidP="00B30D17">
      <w:pPr>
        <w:ind w:firstLine="709"/>
        <w:jc w:val="both"/>
      </w:pPr>
      <w:r w:rsidRPr="001D18A5">
        <w:t>3. Ежегодное анкетирование учащихся 9-11 классов по вопросам ВИЧ инфекции и методах профилактики с 28.11.2022г. -  02.12.2022г.</w:t>
      </w:r>
    </w:p>
    <w:p w:rsidR="001D18A5" w:rsidRPr="001D18A5" w:rsidRDefault="001D18A5" w:rsidP="00B30D17">
      <w:pPr>
        <w:ind w:firstLine="709"/>
        <w:jc w:val="both"/>
      </w:pPr>
      <w:r w:rsidRPr="001D18A5">
        <w:t>4. 40</w:t>
      </w:r>
      <w:r w:rsidR="00B30D17">
        <w:t xml:space="preserve"> </w:t>
      </w:r>
      <w:r w:rsidRPr="001D18A5">
        <w:t xml:space="preserve">педагогов приняли участие  в </w:t>
      </w:r>
      <w:proofErr w:type="spellStart"/>
      <w:r w:rsidRPr="001D18A5">
        <w:t>вебинаре</w:t>
      </w:r>
      <w:proofErr w:type="spellEnd"/>
      <w:r w:rsidRPr="001D18A5">
        <w:t xml:space="preserve">  «Профилактика ВИЧ – инфекции в сфере труда»</w:t>
      </w:r>
      <w:r w:rsidR="00B30D17">
        <w:t>.</w:t>
      </w:r>
      <w:r w:rsidRPr="001D18A5">
        <w:t xml:space="preserve"> </w:t>
      </w:r>
    </w:p>
    <w:p w:rsidR="001D18A5" w:rsidRPr="001D18A5" w:rsidRDefault="001D18A5" w:rsidP="00B30D17">
      <w:pPr>
        <w:ind w:firstLine="709"/>
        <w:jc w:val="both"/>
      </w:pPr>
      <w:r w:rsidRPr="001D18A5">
        <w:t>5. К 01.12.2022г. в ОУ будут оформлены «Уголки здоровья для родителей по вопросам формирования здорового образа жизни и профилактики ВИЧ /СПИД</w:t>
      </w:r>
      <w:r w:rsidR="00B30D17">
        <w:t>.</w:t>
      </w:r>
    </w:p>
    <w:p w:rsidR="001D18A5" w:rsidRPr="001D18A5" w:rsidRDefault="001D18A5" w:rsidP="00B30D17">
      <w:pPr>
        <w:ind w:firstLine="709"/>
        <w:jc w:val="both"/>
      </w:pPr>
      <w:r w:rsidRPr="001D18A5">
        <w:t>6. Ежегодно в Волчанском городском округе проводится с ноября по март муниципальный этап областного социально – педагогического проекта «Будь здоров»  для 7-8 классов,  в него входят творческие конкурсы и спортивные состязания.</w:t>
      </w:r>
    </w:p>
    <w:p w:rsidR="00E30572" w:rsidRPr="009C4473" w:rsidRDefault="001D18A5" w:rsidP="009C4473">
      <w:pPr>
        <w:ind w:firstLine="709"/>
        <w:jc w:val="both"/>
      </w:pPr>
      <w:r w:rsidRPr="001D18A5">
        <w:t xml:space="preserve">7. Так же ежегодно проводится социально – психологическое тестирование учащихся направленное на профилактику незаконного потребления обучающимися наркотических средств и психотропных веществ  в сентябре </w:t>
      </w:r>
      <w:proofErr w:type="gramStart"/>
      <w:r w:rsidRPr="001D18A5">
        <w:t>приняло участие 324 школьника среди  7-11 классов в группе риска находится</w:t>
      </w:r>
      <w:proofErr w:type="gramEnd"/>
      <w:r w:rsidRPr="001D18A5">
        <w:t xml:space="preserve"> 3 человека, в латентной группе  16, 3 класса пройдут обследование в филиале нашей психиатрической больнице.</w:t>
      </w:r>
    </w:p>
    <w:p w:rsidR="00E30572" w:rsidRDefault="00E30572" w:rsidP="00E30572">
      <w:pPr>
        <w:jc w:val="both"/>
        <w:rPr>
          <w:b/>
          <w:sz w:val="28"/>
          <w:szCs w:val="28"/>
        </w:rPr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E77D03" w:rsidP="00301847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A0F67"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EC2CF5" w:rsidRPr="00911797" w:rsidRDefault="00EC2CF5" w:rsidP="00301847">
      <w:pPr>
        <w:pStyle w:val="a8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700F">
        <w:rPr>
          <w:rFonts w:ascii="Times New Roman" w:hAnsi="Times New Roman"/>
          <w:sz w:val="24"/>
          <w:szCs w:val="24"/>
        </w:rPr>
        <w:t>Рекомендовать</w:t>
      </w:r>
      <w:r>
        <w:rPr>
          <w:b/>
          <w:i/>
        </w:rPr>
        <w:t xml:space="preserve"> </w:t>
      </w:r>
      <w:r>
        <w:rPr>
          <w:rFonts w:ascii="Times New Roman" w:hAnsi="Times New Roman"/>
          <w:sz w:val="24"/>
          <w:szCs w:val="24"/>
        </w:rPr>
        <w:t>и.о. главного врача ГА</w:t>
      </w:r>
      <w:r w:rsidRPr="00217C58">
        <w:rPr>
          <w:rFonts w:ascii="Times New Roman" w:hAnsi="Times New Roman"/>
          <w:sz w:val="24"/>
          <w:szCs w:val="24"/>
        </w:rPr>
        <w:t xml:space="preserve">УЗ СО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217C58">
        <w:rPr>
          <w:rFonts w:ascii="Times New Roman" w:hAnsi="Times New Roman"/>
          <w:sz w:val="24"/>
          <w:szCs w:val="24"/>
        </w:rPr>
        <w:t>Волчанская</w:t>
      </w:r>
      <w:proofErr w:type="spellEnd"/>
      <w:r w:rsidRPr="00217C58">
        <w:rPr>
          <w:rFonts w:ascii="Times New Roman" w:hAnsi="Times New Roman"/>
          <w:sz w:val="24"/>
          <w:szCs w:val="24"/>
        </w:rPr>
        <w:t xml:space="preserve"> городская больница</w:t>
      </w:r>
      <w:r>
        <w:rPr>
          <w:rFonts w:ascii="Times New Roman" w:hAnsi="Times New Roman"/>
          <w:sz w:val="24"/>
          <w:szCs w:val="24"/>
        </w:rPr>
        <w:t>» (</w:t>
      </w:r>
      <w:r w:rsidRPr="0011700F">
        <w:rPr>
          <w:rFonts w:ascii="Times New Roman" w:hAnsi="Times New Roman"/>
          <w:b/>
          <w:sz w:val="24"/>
          <w:szCs w:val="24"/>
        </w:rPr>
        <w:t>Воробьева Анастасия Андреевна</w:t>
      </w:r>
      <w:r>
        <w:rPr>
          <w:rFonts w:ascii="Times New Roman" w:hAnsi="Times New Roman"/>
          <w:sz w:val="24"/>
          <w:szCs w:val="24"/>
        </w:rPr>
        <w:t>):</w:t>
      </w:r>
    </w:p>
    <w:p w:rsidR="006A186C" w:rsidRDefault="006A186C" w:rsidP="00C136DD">
      <w:pPr>
        <w:pStyle w:val="a8"/>
        <w:numPr>
          <w:ilvl w:val="1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2716D">
        <w:rPr>
          <w:rFonts w:ascii="Times New Roman" w:hAnsi="Times New Roman"/>
          <w:sz w:val="24"/>
          <w:szCs w:val="24"/>
        </w:rPr>
        <w:t xml:space="preserve">уководителям организаций, </w:t>
      </w:r>
      <w:r w:rsidR="00EC2CF5">
        <w:rPr>
          <w:rFonts w:ascii="Times New Roman" w:hAnsi="Times New Roman"/>
          <w:sz w:val="24"/>
          <w:szCs w:val="24"/>
        </w:rPr>
        <w:t xml:space="preserve">предприятий и </w:t>
      </w:r>
      <w:r w:rsidRPr="006A186C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A186C">
        <w:rPr>
          <w:rFonts w:ascii="Times New Roman" w:hAnsi="Times New Roman"/>
          <w:sz w:val="24"/>
          <w:szCs w:val="24"/>
        </w:rPr>
        <w:t xml:space="preserve">ровести </w:t>
      </w:r>
      <w:proofErr w:type="gramStart"/>
      <w:r w:rsidRPr="006A186C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ение специалистов по проведению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мероприятий по профилактике туберкулеза</w:t>
      </w:r>
      <w:r w:rsidR="00EC2CF5">
        <w:rPr>
          <w:rFonts w:ascii="Times New Roman" w:hAnsi="Times New Roman"/>
          <w:sz w:val="24"/>
          <w:szCs w:val="24"/>
        </w:rPr>
        <w:t xml:space="preserve"> и ВИЧ-инфекции</w:t>
      </w:r>
      <w:r>
        <w:rPr>
          <w:rFonts w:ascii="Times New Roman" w:hAnsi="Times New Roman"/>
          <w:sz w:val="24"/>
          <w:szCs w:val="24"/>
        </w:rPr>
        <w:t>.</w:t>
      </w:r>
    </w:p>
    <w:p w:rsidR="00254A77" w:rsidRPr="00254A77" w:rsidRDefault="00254A77" w:rsidP="00E77D0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2966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по факту.</w:t>
      </w:r>
    </w:p>
    <w:p w:rsidR="0001085E" w:rsidRPr="00C136DD" w:rsidRDefault="006A186C" w:rsidP="00C136DD">
      <w:pPr>
        <w:pStyle w:val="a8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1684" w:rsidRDefault="00E31684" w:rsidP="00E31684">
      <w:pPr>
        <w:pStyle w:val="17"/>
      </w:pPr>
      <w:bookmarkStart w:id="0" w:name="bookmark10"/>
      <w:r>
        <w:rPr>
          <w:sz w:val="24"/>
          <w:szCs w:val="24"/>
          <w:lang w:bidi="ru-RU"/>
        </w:rPr>
        <w:t>ВИЧ инфекция.</w:t>
      </w:r>
      <w:bookmarkEnd w:id="0"/>
    </w:p>
    <w:p w:rsidR="00E31684" w:rsidRDefault="00E31684" w:rsidP="00E31684">
      <w:pPr>
        <w:ind w:firstLine="720"/>
        <w:jc w:val="both"/>
      </w:pPr>
      <w:r>
        <w:rPr>
          <w:color w:val="131213"/>
          <w:lang w:bidi="ru-RU"/>
        </w:rPr>
        <w:t xml:space="preserve">За октябрь </w:t>
      </w:r>
      <w:r>
        <w:rPr>
          <w:b/>
          <w:bCs/>
          <w:color w:val="131213"/>
          <w:lang w:bidi="ru-RU"/>
        </w:rPr>
        <w:t xml:space="preserve">2022г. </w:t>
      </w:r>
      <w:r>
        <w:rPr>
          <w:color w:val="131213"/>
          <w:lang w:bidi="ru-RU"/>
        </w:rPr>
        <w:t>выявлено 2 случая лабораторного обнаружения ВИЧ-инфекции среди жителей Волчанского городского округа (показатель составил 22,77 на 100 тыс.), что в 2 раза выше уровня предыдущего периода и на 100% выше аналогичного периода прошлого года.</w:t>
      </w:r>
    </w:p>
    <w:p w:rsidR="00E31684" w:rsidRDefault="00E31684" w:rsidP="00E31684">
      <w:pPr>
        <w:spacing w:after="280"/>
        <w:ind w:firstLine="720"/>
        <w:jc w:val="both"/>
      </w:pPr>
      <w:r>
        <w:rPr>
          <w:color w:val="131213"/>
          <w:lang w:bidi="ru-RU"/>
        </w:rPr>
        <w:t xml:space="preserve">За октябрь </w:t>
      </w:r>
      <w:r>
        <w:rPr>
          <w:b/>
          <w:bCs/>
          <w:color w:val="131213"/>
          <w:lang w:bidi="ru-RU"/>
        </w:rPr>
        <w:t xml:space="preserve">2022г. </w:t>
      </w:r>
      <w:r>
        <w:rPr>
          <w:color w:val="131213"/>
          <w:lang w:bidi="ru-RU"/>
        </w:rPr>
        <w:t>установлен 1 случай бессимптомного статуса ВИЧ, показатель 11,38 на 100 тыс., что на уровне предыдущего периода и на 100% выше аналогичного периода прошлого года.</w:t>
      </w:r>
    </w:p>
    <w:p w:rsidR="00E31684" w:rsidRDefault="00E31684" w:rsidP="009E7D42">
      <w:pPr>
        <w:pStyle w:val="17"/>
        <w:ind w:firstLine="709"/>
        <w:jc w:val="both"/>
      </w:pPr>
      <w:bookmarkStart w:id="1" w:name="bookmark12"/>
      <w:r>
        <w:rPr>
          <w:sz w:val="24"/>
          <w:szCs w:val="24"/>
          <w:lang w:bidi="ru-RU"/>
        </w:rPr>
        <w:t>Реализация Приоритетного национального проекта "Здоровье", в части профилактики ВИЧ-инфекции за октябрь 2022г.:</w:t>
      </w:r>
      <w:bookmarkEnd w:id="1"/>
    </w:p>
    <w:p w:rsidR="00E31684" w:rsidRDefault="00E31684" w:rsidP="00301847">
      <w:pPr>
        <w:widowControl w:val="0"/>
        <w:numPr>
          <w:ilvl w:val="0"/>
          <w:numId w:val="6"/>
        </w:numPr>
        <w:tabs>
          <w:tab w:val="left" w:pos="722"/>
        </w:tabs>
        <w:ind w:left="360" w:hanging="360"/>
        <w:jc w:val="both"/>
      </w:pPr>
      <w:r>
        <w:rPr>
          <w:color w:val="131213"/>
          <w:lang w:bidi="ru-RU"/>
        </w:rPr>
        <w:t>Охват населения скринингом на ВИЧ/СПИД за январ</w:t>
      </w:r>
      <w:proofErr w:type="gramStart"/>
      <w:r>
        <w:rPr>
          <w:color w:val="131213"/>
          <w:lang w:bidi="ru-RU"/>
        </w:rPr>
        <w:t>ь-</w:t>
      </w:r>
      <w:proofErr w:type="gramEnd"/>
      <w:r>
        <w:rPr>
          <w:color w:val="131213"/>
          <w:lang w:bidi="ru-RU"/>
        </w:rPr>
        <w:t xml:space="preserve"> октябрь 2022г составил 67,4% от запланированного охвата - 1900 граждан, 1281 гражданин обследованы на антитела к ВИЧ-инфекции.</w:t>
      </w:r>
    </w:p>
    <w:p w:rsidR="00E31684" w:rsidRDefault="00E31684" w:rsidP="00301847">
      <w:pPr>
        <w:widowControl w:val="0"/>
        <w:numPr>
          <w:ilvl w:val="0"/>
          <w:numId w:val="6"/>
        </w:numPr>
        <w:tabs>
          <w:tab w:val="left" w:pos="722"/>
          <w:tab w:val="left" w:pos="734"/>
        </w:tabs>
        <w:jc w:val="both"/>
      </w:pPr>
      <w:r>
        <w:rPr>
          <w:color w:val="131213"/>
          <w:lang w:bidi="ru-RU"/>
        </w:rPr>
        <w:t xml:space="preserve">154 </w:t>
      </w:r>
      <w:proofErr w:type="gramStart"/>
      <w:r>
        <w:rPr>
          <w:color w:val="131213"/>
          <w:lang w:bidi="ru-RU"/>
        </w:rPr>
        <w:t>ВИЧ-инфицированных</w:t>
      </w:r>
      <w:proofErr w:type="gramEnd"/>
      <w:r>
        <w:rPr>
          <w:color w:val="131213"/>
          <w:lang w:bidi="ru-RU"/>
        </w:rPr>
        <w:t xml:space="preserve"> прошли диспансерное наблюдение, что составило</w:t>
      </w:r>
    </w:p>
    <w:p w:rsidR="00E31684" w:rsidRDefault="00E31684" w:rsidP="00E31684">
      <w:pPr>
        <w:ind w:left="360"/>
        <w:jc w:val="both"/>
      </w:pPr>
      <w:r>
        <w:rPr>
          <w:color w:val="131213"/>
          <w:lang w:bidi="ru-RU"/>
        </w:rPr>
        <w:lastRenderedPageBreak/>
        <w:t xml:space="preserve">100% от ВИЧ-инфицированных, состоявших на диспансерном наблюдении (154 граждан). Охват </w:t>
      </w:r>
      <w:proofErr w:type="gramStart"/>
      <w:r>
        <w:rPr>
          <w:color w:val="131213"/>
          <w:lang w:bidi="ru-RU"/>
        </w:rPr>
        <w:t>ВИЧ-инфицированных</w:t>
      </w:r>
      <w:proofErr w:type="gramEnd"/>
      <w:r>
        <w:rPr>
          <w:color w:val="131213"/>
          <w:lang w:bidi="ru-RU"/>
        </w:rPr>
        <w:t xml:space="preserve"> диспансерным наблюдением удовлетворительный.</w:t>
      </w:r>
    </w:p>
    <w:p w:rsidR="00E31684" w:rsidRDefault="00E31684" w:rsidP="00301847">
      <w:pPr>
        <w:widowControl w:val="0"/>
        <w:numPr>
          <w:ilvl w:val="0"/>
          <w:numId w:val="6"/>
        </w:numPr>
        <w:tabs>
          <w:tab w:val="left" w:pos="722"/>
        </w:tabs>
        <w:ind w:left="360" w:hanging="360"/>
        <w:jc w:val="both"/>
      </w:pPr>
      <w:r>
        <w:rPr>
          <w:color w:val="131213"/>
          <w:lang w:bidi="ru-RU"/>
        </w:rPr>
        <w:t xml:space="preserve">Не все ВИЧ- инфицированные, прошедшие диспансерное наблюдение, были обследованы на туберкулез. </w:t>
      </w:r>
      <w:proofErr w:type="gramStart"/>
      <w:r>
        <w:rPr>
          <w:color w:val="131213"/>
          <w:lang w:bidi="ru-RU"/>
        </w:rPr>
        <w:t>Обследованы</w:t>
      </w:r>
      <w:proofErr w:type="gramEnd"/>
      <w:r>
        <w:rPr>
          <w:color w:val="131213"/>
          <w:lang w:bidi="ru-RU"/>
        </w:rPr>
        <w:t xml:space="preserve"> на туберкулез 64 ВИЧ-инфицированных из лиц, прошедших диспансерное обследование, что составило 46,7%.</w:t>
      </w:r>
    </w:p>
    <w:p w:rsidR="00E31684" w:rsidRDefault="00E31684" w:rsidP="00301847">
      <w:pPr>
        <w:widowControl w:val="0"/>
        <w:numPr>
          <w:ilvl w:val="0"/>
          <w:numId w:val="6"/>
        </w:numPr>
        <w:tabs>
          <w:tab w:val="left" w:pos="722"/>
        </w:tabs>
        <w:ind w:left="360" w:hanging="360"/>
        <w:jc w:val="both"/>
      </w:pPr>
      <w:r>
        <w:rPr>
          <w:color w:val="131213"/>
          <w:lang w:bidi="ru-RU"/>
        </w:rPr>
        <w:t xml:space="preserve">Не все ВИЧ-инфицированные лица, нуждающиеся в </w:t>
      </w:r>
      <w:proofErr w:type="spellStart"/>
      <w:r>
        <w:rPr>
          <w:color w:val="131213"/>
          <w:lang w:bidi="ru-RU"/>
        </w:rPr>
        <w:t>антиретровирусной</w:t>
      </w:r>
      <w:proofErr w:type="spellEnd"/>
      <w:r>
        <w:rPr>
          <w:color w:val="131213"/>
          <w:lang w:bidi="ru-RU"/>
        </w:rPr>
        <w:t xml:space="preserve"> терапии, получают ее. За январь - октябрь 2022 г. - 79 человек получают </w:t>
      </w:r>
      <w:proofErr w:type="spellStart"/>
      <w:r>
        <w:rPr>
          <w:color w:val="131213"/>
          <w:lang w:bidi="ru-RU"/>
        </w:rPr>
        <w:t>антиретровирусную</w:t>
      </w:r>
      <w:proofErr w:type="spellEnd"/>
      <w:r>
        <w:rPr>
          <w:color w:val="131213"/>
          <w:lang w:bidi="ru-RU"/>
        </w:rPr>
        <w:t xml:space="preserve"> терапию, что составило 51,2%.</w:t>
      </w:r>
    </w:p>
    <w:p w:rsidR="00E31684" w:rsidRDefault="00E31684" w:rsidP="00301847">
      <w:pPr>
        <w:widowControl w:val="0"/>
        <w:numPr>
          <w:ilvl w:val="0"/>
          <w:numId w:val="6"/>
        </w:numPr>
        <w:tabs>
          <w:tab w:val="left" w:pos="720"/>
          <w:tab w:val="left" w:pos="722"/>
        </w:tabs>
        <w:jc w:val="both"/>
      </w:pPr>
      <w:proofErr w:type="gramStart"/>
      <w:r>
        <w:rPr>
          <w:color w:val="131213"/>
          <w:lang w:bidi="ru-RU"/>
        </w:rPr>
        <w:t xml:space="preserve">5 пар мать - ребенок получили полную трехэтапную </w:t>
      </w:r>
      <w:proofErr w:type="spellStart"/>
      <w:r>
        <w:rPr>
          <w:color w:val="131213"/>
          <w:lang w:bidi="ru-RU"/>
        </w:rPr>
        <w:t>химиопрофилактику</w:t>
      </w:r>
      <w:proofErr w:type="spellEnd"/>
      <w:r>
        <w:rPr>
          <w:color w:val="131213"/>
          <w:lang w:bidi="ru-RU"/>
        </w:rPr>
        <w:t xml:space="preserve"> (во</w:t>
      </w:r>
      <w:proofErr w:type="gramEnd"/>
    </w:p>
    <w:p w:rsidR="00E31684" w:rsidRDefault="00E31684" w:rsidP="00E31684">
      <w:pPr>
        <w:ind w:firstLine="360"/>
        <w:jc w:val="both"/>
      </w:pPr>
      <w:r>
        <w:rPr>
          <w:color w:val="131213"/>
          <w:lang w:bidi="ru-RU"/>
        </w:rPr>
        <w:t xml:space="preserve">время беременности, в родах и новорожденному), включая </w:t>
      </w:r>
      <w:proofErr w:type="spellStart"/>
      <w:r>
        <w:rPr>
          <w:color w:val="131213"/>
          <w:lang w:bidi="ru-RU"/>
        </w:rPr>
        <w:t>антиретровирусную</w:t>
      </w:r>
      <w:proofErr w:type="spellEnd"/>
    </w:p>
    <w:p w:rsidR="00E31684" w:rsidRDefault="00E31684" w:rsidP="00E31684">
      <w:pPr>
        <w:jc w:val="both"/>
      </w:pPr>
      <w:r>
        <w:rPr>
          <w:color w:val="000000"/>
          <w:lang w:bidi="ru-RU"/>
        </w:rPr>
        <w:t>терапию женщине во время беременности, что составило 100% от подлежащих (5 ВИЧ-инфицированных беременных женщин завершили беременность родами в течени</w:t>
      </w:r>
      <w:proofErr w:type="gramStart"/>
      <w:r>
        <w:rPr>
          <w:color w:val="000000"/>
          <w:lang w:bidi="ru-RU"/>
        </w:rPr>
        <w:t>и</w:t>
      </w:r>
      <w:proofErr w:type="gramEnd"/>
      <w:r>
        <w:rPr>
          <w:color w:val="000000"/>
          <w:lang w:bidi="ru-RU"/>
        </w:rPr>
        <w:t xml:space="preserve"> года).</w:t>
      </w:r>
    </w:p>
    <w:p w:rsidR="00E31684" w:rsidRDefault="00E31684" w:rsidP="00E31684">
      <w:pPr>
        <w:ind w:firstLine="720"/>
        <w:jc w:val="both"/>
      </w:pPr>
      <w:r>
        <w:rPr>
          <w:color w:val="000000"/>
          <w:lang w:bidi="ru-RU"/>
        </w:rPr>
        <w:t xml:space="preserve">В эпидемический процесс ВИЧ-инфекции вовлечены все социальные и возрастные группы населения. </w:t>
      </w:r>
      <w:proofErr w:type="gramStart"/>
      <w:r>
        <w:rPr>
          <w:color w:val="000000"/>
          <w:lang w:bidi="ru-RU"/>
        </w:rPr>
        <w:t>Наибольшая доля ВИЧ-инфицированных приходится на лиц молодого, трудоспособного возраста.</w:t>
      </w:r>
      <w:proofErr w:type="gramEnd"/>
    </w:p>
    <w:p w:rsidR="00E31684" w:rsidRDefault="00E31684" w:rsidP="00E31684">
      <w:pPr>
        <w:ind w:firstLine="72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Прогноз по ВИЧ-инфекции на территории Волчанского городского округа остается неблагоприятным.</w:t>
      </w:r>
    </w:p>
    <w:p w:rsidR="00E31684" w:rsidRDefault="00E31684" w:rsidP="00E31684">
      <w:pPr>
        <w:ind w:firstLine="720"/>
        <w:jc w:val="center"/>
      </w:pPr>
      <w:bookmarkStart w:id="2" w:name="bookmark14"/>
      <w:proofErr w:type="spellStart"/>
      <w:proofErr w:type="gramStart"/>
      <w:r w:rsidRPr="00E31684">
        <w:rPr>
          <w:b/>
          <w:color w:val="000000"/>
          <w:lang w:val="en-US" w:eastAsia="en-US" w:bidi="en-US"/>
        </w:rPr>
        <w:t>Covid</w:t>
      </w:r>
      <w:proofErr w:type="spellEnd"/>
      <w:r w:rsidRPr="00E31684">
        <w:rPr>
          <w:b/>
          <w:color w:val="000000"/>
          <w:lang w:eastAsia="en-US" w:bidi="en-US"/>
        </w:rPr>
        <w:t>-19</w:t>
      </w:r>
      <w:r w:rsidRPr="00EB543F">
        <w:rPr>
          <w:color w:val="000000"/>
          <w:lang w:eastAsia="en-US" w:bidi="en-US"/>
        </w:rPr>
        <w:t>.</w:t>
      </w:r>
      <w:bookmarkEnd w:id="2"/>
      <w:proofErr w:type="gramEnd"/>
    </w:p>
    <w:p w:rsidR="00E31684" w:rsidRDefault="00E31684" w:rsidP="00E31684">
      <w:pPr>
        <w:ind w:firstLine="720"/>
        <w:jc w:val="both"/>
      </w:pPr>
      <w:r>
        <w:rPr>
          <w:color w:val="000000"/>
          <w:lang w:bidi="ru-RU"/>
        </w:rPr>
        <w:t xml:space="preserve">В октябре 2022 года на территории городского округа зарегистрировано 67 случаев новой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инфекции среди населения (показатель 732,7 на 100 тыс. населения), что на 91% ниже уровня предыдущего месяца, но в 2,21 раза выше аналогичного периода 2021 года. Из всех подтвержденных случаев 2 случая </w:t>
      </w:r>
      <w:r>
        <w:rPr>
          <w:color w:val="2A2A2A"/>
          <w:lang w:bidi="ru-RU"/>
        </w:rPr>
        <w:t xml:space="preserve">- </w:t>
      </w:r>
      <w:r>
        <w:rPr>
          <w:color w:val="000000"/>
          <w:lang w:bidi="ru-RU"/>
        </w:rPr>
        <w:t xml:space="preserve">пневмония </w:t>
      </w:r>
      <w:proofErr w:type="spellStart"/>
      <w:r>
        <w:rPr>
          <w:color w:val="000000"/>
          <w:lang w:val="en-US" w:eastAsia="en-US" w:bidi="en-US"/>
        </w:rPr>
        <w:t>Covid</w:t>
      </w:r>
      <w:proofErr w:type="spellEnd"/>
      <w:r w:rsidRPr="00EB543F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 xml:space="preserve">19, 63 случая - ОРВИ </w:t>
      </w:r>
      <w:proofErr w:type="spellStart"/>
      <w:r>
        <w:rPr>
          <w:color w:val="000000"/>
          <w:lang w:val="en-US" w:eastAsia="en-US" w:bidi="en-US"/>
        </w:rPr>
        <w:t>Covid</w:t>
      </w:r>
      <w:proofErr w:type="spellEnd"/>
      <w:r w:rsidRPr="00EB543F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 xml:space="preserve">19, 2 случая - </w:t>
      </w:r>
      <w:proofErr w:type="spellStart"/>
      <w:r>
        <w:rPr>
          <w:color w:val="000000"/>
          <w:lang w:val="en-US" w:eastAsia="en-US" w:bidi="en-US"/>
        </w:rPr>
        <w:t>Covid</w:t>
      </w:r>
      <w:proofErr w:type="spellEnd"/>
      <w:r w:rsidRPr="00EB543F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 xml:space="preserve">19 </w:t>
      </w:r>
      <w:proofErr w:type="gramStart"/>
      <w:r>
        <w:rPr>
          <w:color w:val="000000"/>
          <w:lang w:bidi="ru-RU"/>
        </w:rPr>
        <w:t>бессимптомный</w:t>
      </w:r>
      <w:proofErr w:type="gramEnd"/>
      <w:r>
        <w:rPr>
          <w:color w:val="000000"/>
          <w:lang w:bidi="ru-RU"/>
        </w:rPr>
        <w:t>.</w:t>
      </w:r>
    </w:p>
    <w:p w:rsidR="00E31684" w:rsidRDefault="00E31684" w:rsidP="00E31684">
      <w:pPr>
        <w:ind w:firstLine="780"/>
        <w:jc w:val="both"/>
      </w:pPr>
      <w:r>
        <w:rPr>
          <w:color w:val="000000"/>
          <w:lang w:bidi="ru-RU"/>
        </w:rPr>
        <w:t xml:space="preserve">Ситуация по новой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инфекции на территории городского округа расценивается как неспокойная.</w:t>
      </w:r>
    </w:p>
    <w:p w:rsidR="00E31684" w:rsidRDefault="00E31684" w:rsidP="00E31684">
      <w:pPr>
        <w:ind w:firstLine="720"/>
        <w:jc w:val="both"/>
      </w:pPr>
      <w:proofErr w:type="gramStart"/>
      <w:r>
        <w:rPr>
          <w:color w:val="000000"/>
          <w:lang w:bidi="ru-RU"/>
        </w:rPr>
        <w:t xml:space="preserve">За октябрь 2022 года не зарегистрировано случаев заболевания сальмонеллезом, гепатитами, острыми кишечными инфекциями, инфекцией, передающейся половым путем, внутрибольничными инфекциями, </w:t>
      </w:r>
      <w:proofErr w:type="spellStart"/>
      <w:r>
        <w:rPr>
          <w:color w:val="000000"/>
          <w:lang w:bidi="ru-RU"/>
        </w:rPr>
        <w:t>цитомегаловирусной</w:t>
      </w:r>
      <w:proofErr w:type="spellEnd"/>
      <w:r>
        <w:rPr>
          <w:color w:val="000000"/>
          <w:lang w:bidi="ru-RU"/>
        </w:rPr>
        <w:t xml:space="preserve"> инфекцией, клещевыми инфекциями, чесоткой, инфекционным мононуклеозом, менингококковой инфекцией, скарлатиной, педикулезом, корью, дифтерией, коклюшем, эпидемическим паротитом.</w:t>
      </w:r>
      <w:proofErr w:type="gramEnd"/>
    </w:p>
    <w:p w:rsidR="00AF53D3" w:rsidRDefault="00AF53D3" w:rsidP="00AF53D3"/>
    <w:p w:rsidR="00AF53D3" w:rsidRDefault="00AF53D3" w:rsidP="00AF53D3">
      <w:pPr>
        <w:ind w:firstLine="709"/>
        <w:jc w:val="both"/>
        <w:rPr>
          <w:bCs/>
        </w:rPr>
      </w:pPr>
      <w:r>
        <w:rPr>
          <w:b/>
          <w:bCs/>
          <w:i/>
        </w:rPr>
        <w:t xml:space="preserve">Горбунова С.М.: </w:t>
      </w:r>
      <w:r>
        <w:rPr>
          <w:bCs/>
        </w:rPr>
        <w:t xml:space="preserve">в рамках профилактики и предупреждения </w:t>
      </w:r>
      <w:r w:rsidR="005017C8">
        <w:rPr>
          <w:bCs/>
        </w:rPr>
        <w:t xml:space="preserve">ВИЧ-инфекции </w:t>
      </w:r>
      <w:r>
        <w:rPr>
          <w:bCs/>
        </w:rPr>
        <w:t>в 4 квартале 2022 года были проведены следующие мероприятия:</w:t>
      </w:r>
    </w:p>
    <w:p w:rsidR="00AF53D3" w:rsidRPr="00862CCF" w:rsidRDefault="00AF53D3" w:rsidP="00301847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2CCF">
        <w:rPr>
          <w:rFonts w:ascii="Times New Roman" w:hAnsi="Times New Roman"/>
          <w:bCs/>
          <w:sz w:val="24"/>
          <w:szCs w:val="24"/>
        </w:rPr>
        <w:t>Лекции в рамках Единого дня профилактики с привлечением специалистов Комплексного центра в образовательных учреждениях города на тему – «Знать, чтобы жить», «Здоровые привычки», «Профилактика подросткового алкоголизма»;</w:t>
      </w:r>
    </w:p>
    <w:p w:rsidR="00AF53D3" w:rsidRPr="00862CCF" w:rsidRDefault="00AF53D3" w:rsidP="00301847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2CCF">
        <w:rPr>
          <w:rFonts w:ascii="Times New Roman" w:hAnsi="Times New Roman"/>
          <w:bCs/>
          <w:sz w:val="24"/>
          <w:szCs w:val="24"/>
        </w:rPr>
        <w:t xml:space="preserve">Лекции в ГАПОУ </w:t>
      </w:r>
      <w:proofErr w:type="gramStart"/>
      <w:r w:rsidRPr="00862CCF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862CCF">
        <w:rPr>
          <w:rFonts w:ascii="Times New Roman" w:hAnsi="Times New Roman"/>
          <w:bCs/>
          <w:sz w:val="24"/>
          <w:szCs w:val="24"/>
        </w:rPr>
        <w:t xml:space="preserve"> «Карпинский машиностроительный техникум» на тему – «Детский телефон доверия», «Наркотики и ВИЧ»;</w:t>
      </w:r>
    </w:p>
    <w:p w:rsidR="00AF53D3" w:rsidRPr="00862CCF" w:rsidRDefault="00AF53D3" w:rsidP="00301847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2CCF">
        <w:rPr>
          <w:rFonts w:ascii="Times New Roman" w:hAnsi="Times New Roman"/>
          <w:bCs/>
          <w:sz w:val="24"/>
          <w:szCs w:val="24"/>
        </w:rPr>
        <w:t>Ежемесячно ведется работа по информированию населения о профилактике социально-значимых заболеваний (листовки, памятки, брошюры, предоставленные областным центром ВИЧ):</w:t>
      </w:r>
    </w:p>
    <w:p w:rsidR="00AF53D3" w:rsidRPr="00862CCF" w:rsidRDefault="00AF53D3" w:rsidP="00301847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2CCF">
        <w:rPr>
          <w:rFonts w:ascii="Times New Roman" w:hAnsi="Times New Roman"/>
          <w:bCs/>
          <w:sz w:val="24"/>
          <w:szCs w:val="24"/>
        </w:rPr>
        <w:t>В рамках Всемирного дня трезвости и борьбы с алкоголизмом был проведен конкурс детского рисунка «Вредные привычки»;</w:t>
      </w:r>
    </w:p>
    <w:p w:rsidR="00AF53D3" w:rsidRPr="009C4473" w:rsidRDefault="00AF53D3" w:rsidP="00301847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2CCF">
        <w:rPr>
          <w:rFonts w:ascii="Times New Roman" w:hAnsi="Times New Roman"/>
          <w:bCs/>
          <w:sz w:val="24"/>
          <w:szCs w:val="24"/>
        </w:rPr>
        <w:t>В течени</w:t>
      </w:r>
      <w:proofErr w:type="gramStart"/>
      <w:r w:rsidRPr="00862CCF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862CCF">
        <w:rPr>
          <w:rFonts w:ascii="Times New Roman" w:hAnsi="Times New Roman"/>
          <w:bCs/>
          <w:sz w:val="24"/>
          <w:szCs w:val="24"/>
        </w:rPr>
        <w:t xml:space="preserve"> 4 квартала 2022 года было проучено 7 сотрудников по профилактике ВИЧ.</w:t>
      </w:r>
    </w:p>
    <w:p w:rsidR="00AF53D3" w:rsidRDefault="00AF53D3" w:rsidP="00AF53D3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9E7D42" w:rsidRPr="00664F26" w:rsidRDefault="009E7D42" w:rsidP="00AF53D3">
      <w:pPr>
        <w:pStyle w:val="a9"/>
        <w:ind w:firstLine="709"/>
        <w:jc w:val="both"/>
        <w:rPr>
          <w:b/>
        </w:rPr>
      </w:pPr>
    </w:p>
    <w:p w:rsidR="00AF53D3" w:rsidRDefault="00977EC5" w:rsidP="00977EC5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     </w:t>
      </w:r>
      <w:r w:rsidR="00AF53D3">
        <w:rPr>
          <w:rFonts w:ascii="Times New Roman" w:hAnsi="Times New Roman"/>
          <w:sz w:val="24"/>
          <w:szCs w:val="24"/>
        </w:rPr>
        <w:t xml:space="preserve">Информацию </w:t>
      </w:r>
      <w:r w:rsidR="00AF53D3"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977EC5" w:rsidRPr="00911797" w:rsidRDefault="00977EC5" w:rsidP="00301847">
      <w:pPr>
        <w:pStyle w:val="a8"/>
        <w:numPr>
          <w:ilvl w:val="1"/>
          <w:numId w:val="3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700F">
        <w:rPr>
          <w:rFonts w:ascii="Times New Roman" w:hAnsi="Times New Roman"/>
          <w:sz w:val="24"/>
          <w:szCs w:val="24"/>
        </w:rPr>
        <w:lastRenderedPageBreak/>
        <w:t>Рекомендовать</w:t>
      </w:r>
      <w:r>
        <w:rPr>
          <w:b/>
          <w:i/>
        </w:rPr>
        <w:t xml:space="preserve"> </w:t>
      </w:r>
      <w:r>
        <w:rPr>
          <w:rFonts w:ascii="Times New Roman" w:hAnsi="Times New Roman"/>
          <w:sz w:val="24"/>
          <w:szCs w:val="24"/>
        </w:rPr>
        <w:t>и.о. главного врача ГА</w:t>
      </w:r>
      <w:r w:rsidRPr="00217C58">
        <w:rPr>
          <w:rFonts w:ascii="Times New Roman" w:hAnsi="Times New Roman"/>
          <w:sz w:val="24"/>
          <w:szCs w:val="24"/>
        </w:rPr>
        <w:t xml:space="preserve">УЗ СО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217C58">
        <w:rPr>
          <w:rFonts w:ascii="Times New Roman" w:hAnsi="Times New Roman"/>
          <w:sz w:val="24"/>
          <w:szCs w:val="24"/>
        </w:rPr>
        <w:t>Волчанская</w:t>
      </w:r>
      <w:proofErr w:type="spellEnd"/>
      <w:r w:rsidRPr="00217C58">
        <w:rPr>
          <w:rFonts w:ascii="Times New Roman" w:hAnsi="Times New Roman"/>
          <w:sz w:val="24"/>
          <w:szCs w:val="24"/>
        </w:rPr>
        <w:t xml:space="preserve"> городская больница</w:t>
      </w:r>
      <w:r>
        <w:rPr>
          <w:rFonts w:ascii="Times New Roman" w:hAnsi="Times New Roman"/>
          <w:sz w:val="24"/>
          <w:szCs w:val="24"/>
        </w:rPr>
        <w:t>» (</w:t>
      </w:r>
      <w:r w:rsidRPr="0011700F">
        <w:rPr>
          <w:rFonts w:ascii="Times New Roman" w:hAnsi="Times New Roman"/>
          <w:b/>
          <w:sz w:val="24"/>
          <w:szCs w:val="24"/>
        </w:rPr>
        <w:t>Воробьева Анастасия Андреевна</w:t>
      </w:r>
      <w:r>
        <w:rPr>
          <w:rFonts w:ascii="Times New Roman" w:hAnsi="Times New Roman"/>
          <w:sz w:val="24"/>
          <w:szCs w:val="24"/>
        </w:rPr>
        <w:t>):</w:t>
      </w:r>
    </w:p>
    <w:p w:rsidR="003D39E0" w:rsidRPr="003D39E0" w:rsidRDefault="0052716D" w:rsidP="00301847">
      <w:pPr>
        <w:pStyle w:val="a8"/>
        <w:numPr>
          <w:ilvl w:val="1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86C">
        <w:rPr>
          <w:rFonts w:ascii="Times New Roman" w:hAnsi="Times New Roman"/>
          <w:iCs/>
          <w:sz w:val="24"/>
          <w:szCs w:val="24"/>
        </w:rPr>
        <w:t xml:space="preserve"> </w:t>
      </w:r>
      <w:r w:rsidR="00F916C1">
        <w:rPr>
          <w:rFonts w:ascii="Times New Roman" w:hAnsi="Times New Roman"/>
          <w:iCs/>
          <w:sz w:val="24"/>
          <w:szCs w:val="24"/>
        </w:rPr>
        <w:t xml:space="preserve">запросить </w:t>
      </w:r>
      <w:r w:rsidR="006A186C" w:rsidRPr="006A186C">
        <w:rPr>
          <w:rFonts w:ascii="Times New Roman" w:hAnsi="Times New Roman"/>
          <w:iCs/>
          <w:sz w:val="24"/>
          <w:szCs w:val="24"/>
        </w:rPr>
        <w:t xml:space="preserve">информационный материал по гигиеническому воспитанию населению и формированию </w:t>
      </w:r>
      <w:r w:rsidR="00F916C1">
        <w:rPr>
          <w:rFonts w:ascii="Times New Roman" w:hAnsi="Times New Roman"/>
          <w:iCs/>
          <w:sz w:val="24"/>
          <w:szCs w:val="24"/>
        </w:rPr>
        <w:t>здорового образа жизни (брошюры, памятки, пособия</w:t>
      </w:r>
      <w:r w:rsidR="006A186C" w:rsidRPr="006A186C">
        <w:rPr>
          <w:rFonts w:ascii="Times New Roman" w:hAnsi="Times New Roman"/>
          <w:iCs/>
          <w:sz w:val="24"/>
          <w:szCs w:val="24"/>
        </w:rPr>
        <w:t>)</w:t>
      </w:r>
      <w:r w:rsidR="00F916C1">
        <w:rPr>
          <w:rFonts w:ascii="Times New Roman" w:hAnsi="Times New Roman"/>
          <w:iCs/>
          <w:sz w:val="24"/>
          <w:szCs w:val="24"/>
        </w:rPr>
        <w:t xml:space="preserve"> в ГАУЗ СО Свердловский областной центр профилактики и борьбы со СПИД</w:t>
      </w:r>
      <w:r w:rsidR="006A186C" w:rsidRPr="006A186C">
        <w:rPr>
          <w:rFonts w:ascii="Times New Roman" w:hAnsi="Times New Roman"/>
          <w:iCs/>
          <w:sz w:val="24"/>
          <w:szCs w:val="24"/>
        </w:rPr>
        <w:t>.</w:t>
      </w:r>
    </w:p>
    <w:p w:rsidR="003D39E0" w:rsidRDefault="003D39E0" w:rsidP="003D39E0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  <w:r w:rsidRPr="003D39E0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по факту</w:t>
      </w:r>
      <w:r w:rsidRPr="003D39E0">
        <w:rPr>
          <w:rFonts w:ascii="Times New Roman" w:hAnsi="Times New Roman"/>
          <w:sz w:val="24"/>
          <w:szCs w:val="24"/>
        </w:rPr>
        <w:t>.</w:t>
      </w:r>
    </w:p>
    <w:p w:rsidR="003D39E0" w:rsidRPr="003D39E0" w:rsidRDefault="003D39E0" w:rsidP="003D39E0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</w:p>
    <w:p w:rsidR="006A186C" w:rsidRDefault="00254A77" w:rsidP="00301847">
      <w:pPr>
        <w:pStyle w:val="a8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2716D">
        <w:rPr>
          <w:rFonts w:ascii="Times New Roman" w:hAnsi="Times New Roman"/>
          <w:sz w:val="24"/>
          <w:szCs w:val="24"/>
        </w:rPr>
        <w:t xml:space="preserve">уководителям организаций, </w:t>
      </w:r>
      <w:r w:rsidRPr="006A186C">
        <w:rPr>
          <w:rFonts w:ascii="Times New Roman" w:hAnsi="Times New Roman"/>
          <w:sz w:val="24"/>
          <w:szCs w:val="24"/>
        </w:rPr>
        <w:t>учреждений</w:t>
      </w:r>
      <w:r w:rsidR="0042050D">
        <w:rPr>
          <w:rFonts w:ascii="Times New Roman" w:hAnsi="Times New Roman"/>
          <w:sz w:val="24"/>
          <w:szCs w:val="24"/>
        </w:rPr>
        <w:t xml:space="preserve"> включить вопросы профилактики ВИЧ-инфекции</w:t>
      </w:r>
      <w:r w:rsidR="006202F4">
        <w:rPr>
          <w:rFonts w:ascii="Times New Roman" w:hAnsi="Times New Roman"/>
          <w:sz w:val="24"/>
          <w:szCs w:val="24"/>
        </w:rPr>
        <w:t xml:space="preserve"> в инструктаж по охране т</w:t>
      </w:r>
      <w:r w:rsidR="00920F03">
        <w:rPr>
          <w:rFonts w:ascii="Times New Roman" w:hAnsi="Times New Roman"/>
          <w:sz w:val="24"/>
          <w:szCs w:val="24"/>
        </w:rPr>
        <w:t>руда (первичный, периодический).</w:t>
      </w:r>
    </w:p>
    <w:p w:rsidR="003D39E0" w:rsidRDefault="003D39E0" w:rsidP="003D39E0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39E0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по факту</w:t>
      </w:r>
      <w:r w:rsidRPr="003D39E0">
        <w:rPr>
          <w:rFonts w:ascii="Times New Roman" w:hAnsi="Times New Roman"/>
          <w:sz w:val="24"/>
          <w:szCs w:val="24"/>
        </w:rPr>
        <w:t>.</w:t>
      </w:r>
    </w:p>
    <w:p w:rsidR="003D39E0" w:rsidRDefault="003D39E0" w:rsidP="003D39E0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</w:p>
    <w:p w:rsidR="009C4473" w:rsidRPr="009C4473" w:rsidRDefault="00920F03" w:rsidP="009C447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    </w:t>
      </w:r>
      <w:r w:rsidR="00EE13F2">
        <w:rPr>
          <w:rFonts w:ascii="Times New Roman" w:hAnsi="Times New Roman"/>
          <w:sz w:val="24"/>
          <w:szCs w:val="24"/>
        </w:rPr>
        <w:t>Работать по</w:t>
      </w:r>
      <w:r>
        <w:rPr>
          <w:rFonts w:ascii="Times New Roman" w:hAnsi="Times New Roman"/>
          <w:sz w:val="24"/>
          <w:szCs w:val="24"/>
        </w:rPr>
        <w:t xml:space="preserve"> план</w:t>
      </w:r>
      <w:r w:rsidR="00EE13F2">
        <w:rPr>
          <w:rFonts w:ascii="Times New Roman" w:hAnsi="Times New Roman"/>
          <w:sz w:val="24"/>
          <w:szCs w:val="24"/>
        </w:rPr>
        <w:t>у региональных тематических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EE1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</w:t>
      </w:r>
      <w:r w:rsidR="00EE13F2">
        <w:rPr>
          <w:rFonts w:ascii="Times New Roman" w:hAnsi="Times New Roman"/>
          <w:sz w:val="24"/>
          <w:szCs w:val="24"/>
        </w:rPr>
        <w:t>тий по профилактике заболеваний и поддержке здорового образа жизни.</w:t>
      </w:r>
    </w:p>
    <w:p w:rsidR="009C4473" w:rsidRDefault="009C4473" w:rsidP="009C4473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72966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9E7D42" w:rsidRDefault="009E7D42" w:rsidP="009C4473"/>
    <w:p w:rsidR="009E7D42" w:rsidRDefault="009E7D42" w:rsidP="009C4473"/>
    <w:p w:rsidR="009C4473" w:rsidRPr="00F4252D" w:rsidRDefault="005017C8" w:rsidP="00F4252D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252D" w:rsidRPr="00F4252D">
        <w:rPr>
          <w:rFonts w:ascii="Times New Roman" w:hAnsi="Times New Roman" w:cs="Times New Roman"/>
          <w:sz w:val="28"/>
          <w:szCs w:val="28"/>
        </w:rPr>
        <w:t>.</w:t>
      </w:r>
      <w:r w:rsidR="009C4473" w:rsidRPr="00F4252D">
        <w:rPr>
          <w:rFonts w:ascii="Times New Roman" w:hAnsi="Times New Roman" w:cs="Times New Roman"/>
          <w:sz w:val="28"/>
          <w:szCs w:val="28"/>
        </w:rPr>
        <w:t>Реализация муниципальной программы «Укрепление общественного здоровья в Волчанском городском округе до 2024 года»</w:t>
      </w:r>
    </w:p>
    <w:p w:rsidR="009C4473" w:rsidRPr="00F4252D" w:rsidRDefault="009C4473" w:rsidP="00F425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4473" w:rsidRDefault="009C4473" w:rsidP="00F4252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C4473" w:rsidRDefault="009C4473" w:rsidP="009C4473">
      <w:pPr>
        <w:ind w:firstLine="709"/>
        <w:jc w:val="both"/>
      </w:pPr>
      <w:r>
        <w:rPr>
          <w:b/>
        </w:rPr>
        <w:t xml:space="preserve">Бородулину Инну Вениаминовну: </w:t>
      </w:r>
      <w:r>
        <w:t>начинаем работать по новой программе «Укрепление общественного здоровья в Волчанском городском округе до 2024 года».  Цель программы, это у</w:t>
      </w:r>
      <w:r w:rsidRPr="00704C26">
        <w:t>лучшение здоровья населения, качества жизни граждан, формирование культуры общественного здоровья, ответственного отношения к здоровью</w:t>
      </w:r>
      <w:r>
        <w:t xml:space="preserve">. </w:t>
      </w:r>
    </w:p>
    <w:p w:rsidR="009C4473" w:rsidRPr="00F94043" w:rsidRDefault="009C4473" w:rsidP="009C4473">
      <w:pPr>
        <w:ind w:firstLine="709"/>
        <w:jc w:val="both"/>
      </w:pPr>
      <w:proofErr w:type="gramStart"/>
      <w:r w:rsidRPr="00F94043"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  <w:proofErr w:type="gramEnd"/>
    </w:p>
    <w:p w:rsidR="009C4473" w:rsidRDefault="009C4473" w:rsidP="009C4473">
      <w:pPr>
        <w:ind w:right="81" w:firstLine="708"/>
        <w:jc w:val="both"/>
        <w:rPr>
          <w:sz w:val="28"/>
          <w:szCs w:val="28"/>
        </w:rPr>
      </w:pPr>
      <w:r w:rsidRPr="00F94043"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  <w:r w:rsidRPr="00F94043">
        <w:rPr>
          <w:sz w:val="28"/>
          <w:szCs w:val="28"/>
        </w:rPr>
        <w:t xml:space="preserve"> </w:t>
      </w:r>
    </w:p>
    <w:p w:rsidR="009C4473" w:rsidRPr="00F94043" w:rsidRDefault="009C4473" w:rsidP="009C4473">
      <w:pPr>
        <w:ind w:right="81" w:firstLine="708"/>
        <w:jc w:val="both"/>
      </w:pPr>
      <w:r w:rsidRPr="00F94043">
        <w:t>Задачами муниципальной программы являются:</w:t>
      </w:r>
    </w:p>
    <w:p w:rsidR="009C4473" w:rsidRPr="00F94043" w:rsidRDefault="009C4473" w:rsidP="009C4473">
      <w:pPr>
        <w:ind w:right="81" w:firstLine="708"/>
        <w:jc w:val="both"/>
      </w:pPr>
      <w:r w:rsidRPr="00F94043">
        <w:t>- формирование системы мотивации граждан к ведению здорового образа жизни, включая здоровое питание и отказ от вредных привычек;</w:t>
      </w:r>
    </w:p>
    <w:p w:rsidR="009C4473" w:rsidRPr="00F94043" w:rsidRDefault="009C4473" w:rsidP="009C4473">
      <w:pPr>
        <w:ind w:right="81" w:firstLine="708"/>
        <w:jc w:val="both"/>
      </w:pPr>
      <w:r w:rsidRPr="00F94043">
        <w:t>- разработка и внедрение корпоративных программ укрепления здоровья;</w:t>
      </w:r>
    </w:p>
    <w:p w:rsidR="009C4473" w:rsidRPr="00F94043" w:rsidRDefault="009C4473" w:rsidP="009C4473">
      <w:pPr>
        <w:ind w:firstLine="708"/>
        <w:jc w:val="both"/>
      </w:pPr>
      <w:r w:rsidRPr="00F94043">
        <w:t>- вовлечение граждан в мероприятия по укреплению общественного здоровья.</w:t>
      </w:r>
    </w:p>
    <w:p w:rsidR="00EE13F2" w:rsidRDefault="009C4473" w:rsidP="009C4473">
      <w:pPr>
        <w:ind w:firstLine="709"/>
        <w:jc w:val="both"/>
      </w:pPr>
      <w:r>
        <w:t xml:space="preserve">Целевыми показателями реализации программы являются </w:t>
      </w:r>
      <w:r w:rsidRPr="00F94043">
        <w:t>увеличение доли населения, систематически занимающегося</w:t>
      </w:r>
      <w:r>
        <w:t xml:space="preserve"> физической культурой и спортом и </w:t>
      </w:r>
      <w:r w:rsidRPr="00F94043">
        <w:t>увеличение о</w:t>
      </w:r>
      <w:r>
        <w:t xml:space="preserve">хвата населения </w:t>
      </w:r>
      <w:r w:rsidRPr="00F94043">
        <w:t>диспансеризацией</w:t>
      </w:r>
      <w:r>
        <w:t>.</w:t>
      </w:r>
    </w:p>
    <w:p w:rsidR="009C4473" w:rsidRDefault="009C4473" w:rsidP="009C4473">
      <w:pPr>
        <w:ind w:firstLine="709"/>
        <w:jc w:val="both"/>
      </w:pPr>
    </w:p>
    <w:p w:rsidR="009C4473" w:rsidRPr="00664F26" w:rsidRDefault="009C4473" w:rsidP="009C4473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9C4473" w:rsidRDefault="009C4473" w:rsidP="00301847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9C4473" w:rsidRDefault="009C4473" w:rsidP="00301847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</w:t>
      </w:r>
      <w:r w:rsidRPr="0052716D">
        <w:rPr>
          <w:rFonts w:ascii="Times New Roman" w:hAnsi="Times New Roman"/>
          <w:sz w:val="24"/>
          <w:szCs w:val="24"/>
        </w:rPr>
        <w:t xml:space="preserve">уководителям организаций, </w:t>
      </w:r>
      <w:r w:rsidRPr="006A186C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>, организовать проведение</w:t>
      </w:r>
      <w:r w:rsidRPr="00BD0F49">
        <w:rPr>
          <w:rFonts w:ascii="Times New Roman" w:hAnsi="Times New Roman"/>
          <w:sz w:val="24"/>
          <w:szCs w:val="24"/>
        </w:rPr>
        <w:t xml:space="preserve">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</w:t>
      </w:r>
      <w:proofErr w:type="spellStart"/>
      <w:r w:rsidRPr="00BD0F49">
        <w:rPr>
          <w:rFonts w:ascii="Times New Roman" w:hAnsi="Times New Roman"/>
          <w:sz w:val="24"/>
          <w:szCs w:val="24"/>
        </w:rPr>
        <w:t>стрессоустойчивости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12D8C" w:rsidRPr="00812D8C" w:rsidRDefault="00812D8C" w:rsidP="00812D8C">
      <w:pPr>
        <w:ind w:firstLine="709"/>
        <w:jc w:val="both"/>
      </w:pPr>
      <w:r w:rsidRPr="00812D8C">
        <w:rPr>
          <w:b/>
        </w:rPr>
        <w:t>Срок:</w:t>
      </w:r>
      <w:r w:rsidRPr="00812D8C">
        <w:t xml:space="preserve"> </w:t>
      </w:r>
      <w:r>
        <w:t>по факту</w:t>
      </w:r>
      <w:r w:rsidRPr="00812D8C">
        <w:t>.</w:t>
      </w:r>
    </w:p>
    <w:p w:rsidR="00812D8C" w:rsidRDefault="00812D8C" w:rsidP="00812D8C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4473" w:rsidRDefault="009C4473" w:rsidP="005017C8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9C4473" w:rsidRPr="00F4252D" w:rsidRDefault="005017C8" w:rsidP="005017C8">
      <w:pPr>
        <w:pStyle w:val="ConsPlusNonformat"/>
        <w:widowControl/>
        <w:tabs>
          <w:tab w:val="left" w:pos="426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="009C4473" w:rsidRPr="00F42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проведение с привлечением специалистов цикла лекций для молодежи, учащихся школ, родителей о мерах по профилактике ВИЧ-инфицирования, парентеральных вирусных гепатитов, ИППП, наркомании.</w:t>
      </w:r>
    </w:p>
    <w:p w:rsidR="009C4473" w:rsidRPr="009C4473" w:rsidRDefault="009C4473" w:rsidP="005017C8"/>
    <w:p w:rsidR="009C4473" w:rsidRDefault="009C4473" w:rsidP="009C44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C4473" w:rsidRDefault="009C4473" w:rsidP="009C44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Бородулину Инну Вениаминовну: </w:t>
      </w: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7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областной конкурс «Доброволец в сфере охраны здоровья населения в Свердловской области – 2022». Целью конкурса является выявление и поддержка лучших добровольческих (волонтерских) практик в сфере охраны здоровья населения в Свердловской области.</w:t>
      </w:r>
    </w:p>
    <w:p w:rsidR="009C4473" w:rsidRDefault="009C4473" w:rsidP="009C44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C4473" w:rsidRPr="00664F26" w:rsidRDefault="009C4473" w:rsidP="009C4473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9C4473" w:rsidRDefault="009C4473" w:rsidP="00301847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9C4473" w:rsidRDefault="00800615" w:rsidP="008006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006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Срок:</w:t>
      </w:r>
      <w:r w:rsidRPr="00800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факту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5017C8" w:rsidRDefault="005017C8" w:rsidP="008006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C4473" w:rsidRPr="00F4252D" w:rsidRDefault="009C4473" w:rsidP="005017C8">
      <w:pPr>
        <w:pStyle w:val="ConsPlusNonformat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42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планировании на 2023 год.</w:t>
      </w:r>
    </w:p>
    <w:p w:rsidR="009C4473" w:rsidRDefault="009C4473" w:rsidP="009C4473"/>
    <w:p w:rsidR="009C4473" w:rsidRDefault="009C4473" w:rsidP="009C44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9C4473" w:rsidRPr="0043504F" w:rsidRDefault="009C4473" w:rsidP="009C4473">
      <w:pPr>
        <w:pStyle w:val="a8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Бородулину Инну Вениаминовну: </w:t>
      </w:r>
      <w:r>
        <w:rPr>
          <w:rFonts w:ascii="Times New Roman" w:hAnsi="Times New Roman"/>
          <w:sz w:val="24"/>
          <w:szCs w:val="24"/>
        </w:rPr>
        <w:t xml:space="preserve">нужно продолжать работать по </w:t>
      </w:r>
      <w:r>
        <w:rPr>
          <w:rFonts w:ascii="Times New Roman" w:hAnsi="Times New Roman"/>
          <w:bCs/>
          <w:iCs/>
          <w:sz w:val="24"/>
          <w:szCs w:val="24"/>
        </w:rPr>
        <w:t>реализации муниципальных программ</w:t>
      </w:r>
      <w:r w:rsidRPr="0043504F">
        <w:rPr>
          <w:rFonts w:ascii="Times New Roman" w:hAnsi="Times New Roman"/>
          <w:bCs/>
          <w:iCs/>
          <w:sz w:val="24"/>
          <w:szCs w:val="24"/>
        </w:rPr>
        <w:t xml:space="preserve"> «Профилактика социально-значимых заболеваний на территории Волчанского городского округа до 2024 года»</w:t>
      </w:r>
      <w:r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Pr="0043504F">
        <w:rPr>
          <w:rFonts w:ascii="Times New Roman" w:hAnsi="Times New Roman"/>
          <w:sz w:val="24"/>
          <w:szCs w:val="24"/>
        </w:rPr>
        <w:t>«Укрепление общественного здоровья в Волчанском городском округе до 2024 года»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4473" w:rsidRPr="00664F26" w:rsidRDefault="009C4473" w:rsidP="009C4473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9C4473" w:rsidRDefault="009C4473" w:rsidP="00301847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9C4473" w:rsidRDefault="009C4473" w:rsidP="009C4473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4252D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Pr="00EC5840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4252D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Pr="0094483C" w:rsidRDefault="00F4252D" w:rsidP="00F42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Default="00F4252D" w:rsidP="00F4252D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Default="00F4252D" w:rsidP="00F4252D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Default="00F4252D" w:rsidP="00F4252D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C4473" w:rsidRPr="00F4252D" w:rsidRDefault="00F4252D" w:rsidP="00F4252D">
      <w:pPr>
        <w:pStyle w:val="ConsPlusNonformat"/>
        <w:widowControl/>
        <w:ind w:right="-83"/>
        <w:rPr>
          <w:rFonts w:ascii="Times New Roman" w:hAnsi="Times New Roman" w:cs="Times New Roman"/>
          <w:sz w:val="24"/>
          <w:szCs w:val="24"/>
        </w:rPr>
        <w:sectPr w:rsidR="009C4473" w:rsidRPr="00F4252D" w:rsidSect="00CD559A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Н.С. Кузнецова</w:t>
      </w: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53864" w:rsidRDefault="0095386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9E7D42" w:rsidRPr="005017C8" w:rsidRDefault="007C6406" w:rsidP="005017C8">
      <w:pPr>
        <w:pStyle w:val="ConsPlusNonformat"/>
        <w:widowControl/>
        <w:ind w:right="-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7D42" w:rsidRPr="009E7D42" w:rsidRDefault="009E7D42" w:rsidP="005017C8">
      <w:pPr>
        <w:rPr>
          <w:b/>
        </w:rPr>
      </w:pPr>
    </w:p>
    <w:p w:rsidR="00A47258" w:rsidRPr="009E7D42" w:rsidRDefault="00A47258" w:rsidP="00A47258">
      <w:pPr>
        <w:ind w:firstLine="567"/>
        <w:jc w:val="both"/>
      </w:pPr>
      <w:r w:rsidRPr="009E7D42">
        <w:rPr>
          <w:b/>
        </w:rPr>
        <w:t>Первичная заболеваемость социально значимыми болезнями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5"/>
        <w:gridCol w:w="1419"/>
        <w:gridCol w:w="1275"/>
        <w:gridCol w:w="1133"/>
        <w:gridCol w:w="993"/>
        <w:gridCol w:w="1098"/>
      </w:tblGrid>
      <w:tr w:rsidR="00A47258" w:rsidRPr="009E7D42" w:rsidTr="009E7D42">
        <w:tc>
          <w:tcPr>
            <w:tcW w:w="1997" w:type="pct"/>
            <w:vAlign w:val="center"/>
          </w:tcPr>
          <w:p w:rsidR="00A47258" w:rsidRPr="009E7D42" w:rsidRDefault="00A47258" w:rsidP="00551219">
            <w:pPr>
              <w:jc w:val="center"/>
              <w:rPr>
                <w:b/>
                <w:bCs/>
              </w:rPr>
            </w:pPr>
            <w:r w:rsidRPr="009E7D42">
              <w:rPr>
                <w:b/>
                <w:bCs/>
              </w:rPr>
              <w:t>Заболеваемость на 100 тыс. населения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  <w:rPr>
                <w:b/>
              </w:rPr>
            </w:pPr>
            <w:r w:rsidRPr="009E7D42">
              <w:rPr>
                <w:b/>
              </w:rPr>
              <w:t>2019</w:t>
            </w:r>
          </w:p>
          <w:p w:rsidR="00A47258" w:rsidRPr="009E7D42" w:rsidRDefault="00A47258" w:rsidP="00551219">
            <w:pPr>
              <w:jc w:val="center"/>
              <w:rPr>
                <w:b/>
              </w:rPr>
            </w:pPr>
            <w:r w:rsidRPr="009E7D42">
              <w:rPr>
                <w:b/>
              </w:rPr>
              <w:t>(на 100тыс населения)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  <w:rPr>
                <w:b/>
              </w:rPr>
            </w:pPr>
            <w:r w:rsidRPr="009E7D42">
              <w:rPr>
                <w:b/>
              </w:rPr>
              <w:t>2020</w:t>
            </w:r>
          </w:p>
          <w:p w:rsidR="00A47258" w:rsidRPr="009E7D42" w:rsidRDefault="00A47258" w:rsidP="00551219">
            <w:pPr>
              <w:jc w:val="center"/>
              <w:rPr>
                <w:b/>
              </w:rPr>
            </w:pPr>
            <w:r w:rsidRPr="009E7D42">
              <w:rPr>
                <w:b/>
              </w:rPr>
              <w:t>(на 100тыс населения)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  <w:rPr>
                <w:b/>
              </w:rPr>
            </w:pPr>
            <w:r w:rsidRPr="009E7D42">
              <w:rPr>
                <w:b/>
              </w:rPr>
              <w:t>2021</w:t>
            </w:r>
          </w:p>
          <w:p w:rsidR="00A47258" w:rsidRPr="009E7D42" w:rsidRDefault="00A47258" w:rsidP="00551219">
            <w:pPr>
              <w:jc w:val="center"/>
              <w:rPr>
                <w:b/>
              </w:rPr>
            </w:pPr>
            <w:r w:rsidRPr="009E7D42">
              <w:rPr>
                <w:b/>
              </w:rPr>
              <w:t>(на 100тыс населения)</w:t>
            </w:r>
          </w:p>
        </w:tc>
        <w:tc>
          <w:tcPr>
            <w:tcW w:w="504" w:type="pct"/>
            <w:vAlign w:val="center"/>
          </w:tcPr>
          <w:p w:rsidR="00A47258" w:rsidRPr="009E7D42" w:rsidRDefault="00A47258" w:rsidP="00551219">
            <w:pPr>
              <w:jc w:val="center"/>
              <w:rPr>
                <w:b/>
                <w:bCs/>
              </w:rPr>
            </w:pPr>
            <w:r w:rsidRPr="009E7D42">
              <w:rPr>
                <w:b/>
                <w:bCs/>
              </w:rPr>
              <w:t xml:space="preserve"> 2021 (случаев)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center"/>
              <w:rPr>
                <w:b/>
                <w:bCs/>
              </w:rPr>
            </w:pPr>
          </w:p>
          <w:p w:rsidR="00A47258" w:rsidRPr="009E7D42" w:rsidRDefault="00A47258" w:rsidP="00551219">
            <w:pPr>
              <w:jc w:val="center"/>
              <w:rPr>
                <w:b/>
                <w:bCs/>
              </w:rPr>
            </w:pPr>
            <w:r w:rsidRPr="009E7D42">
              <w:rPr>
                <w:b/>
                <w:bCs/>
              </w:rPr>
              <w:t xml:space="preserve"> 2022 10 </w:t>
            </w:r>
            <w:proofErr w:type="spellStart"/>
            <w:proofErr w:type="gramStart"/>
            <w:r w:rsidRPr="009E7D42">
              <w:rPr>
                <w:b/>
                <w:bCs/>
              </w:rPr>
              <w:t>мес</w:t>
            </w:r>
            <w:proofErr w:type="spellEnd"/>
            <w:proofErr w:type="gramEnd"/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Туберкулез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101,7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45,6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34,5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 xml:space="preserve"> 3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По данным Поповой З.Ф.</w:t>
            </w:r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Новообразования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345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479,1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620,9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>54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41</w:t>
            </w:r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Психические расстройства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>нет данных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нет данных</w:t>
            </w:r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Наркологические заболевания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>нет данных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нет данных</w:t>
            </w:r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Сифилис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>-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по данным Журба И.Н.</w:t>
            </w:r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ВИЧ/СПИД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129,0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228,1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103,5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>9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по данным Журба И.Н.</w:t>
            </w:r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Гепатиты</w:t>
            </w:r>
            <w:proofErr w:type="gramStart"/>
            <w:r w:rsidRPr="009E7D42">
              <w:t xml:space="preserve"> В</w:t>
            </w:r>
            <w:proofErr w:type="gramEnd"/>
            <w:r w:rsidRPr="009E7D42">
              <w:t xml:space="preserve"> и С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34,2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-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>-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по данным Журба И.Н.</w:t>
            </w:r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Болезни, характеризующиеся повышенным кровяным давлением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1064,4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216,7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459,9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>40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63</w:t>
            </w:r>
          </w:p>
        </w:tc>
      </w:tr>
      <w:tr w:rsidR="00A47258" w:rsidRPr="009E7D42" w:rsidTr="009E7D42">
        <w:tc>
          <w:tcPr>
            <w:tcW w:w="1997" w:type="pct"/>
          </w:tcPr>
          <w:p w:rsidR="00A47258" w:rsidRPr="009E7D42" w:rsidRDefault="00A47258" w:rsidP="00551219">
            <w:pPr>
              <w:jc w:val="both"/>
            </w:pPr>
            <w:r w:rsidRPr="009E7D42">
              <w:t>Сахарный диабет</w:t>
            </w:r>
          </w:p>
        </w:tc>
        <w:tc>
          <w:tcPr>
            <w:tcW w:w="720" w:type="pct"/>
          </w:tcPr>
          <w:p w:rsidR="00A47258" w:rsidRPr="009E7D42" w:rsidRDefault="00A47258" w:rsidP="00551219">
            <w:pPr>
              <w:jc w:val="center"/>
            </w:pPr>
            <w:r w:rsidRPr="009E7D42">
              <w:t>322,5</w:t>
            </w:r>
          </w:p>
        </w:tc>
        <w:tc>
          <w:tcPr>
            <w:tcW w:w="647" w:type="pct"/>
          </w:tcPr>
          <w:p w:rsidR="00A47258" w:rsidRPr="009E7D42" w:rsidRDefault="00A47258" w:rsidP="00551219">
            <w:pPr>
              <w:jc w:val="center"/>
            </w:pPr>
            <w:r w:rsidRPr="009E7D42">
              <w:t>216,7</w:t>
            </w:r>
          </w:p>
        </w:tc>
        <w:tc>
          <w:tcPr>
            <w:tcW w:w="575" w:type="pct"/>
          </w:tcPr>
          <w:p w:rsidR="00A47258" w:rsidRPr="009E7D42" w:rsidRDefault="00A47258" w:rsidP="00551219">
            <w:pPr>
              <w:jc w:val="center"/>
            </w:pPr>
            <w:r w:rsidRPr="009E7D42">
              <w:t>344,9</w:t>
            </w:r>
          </w:p>
        </w:tc>
        <w:tc>
          <w:tcPr>
            <w:tcW w:w="504" w:type="pct"/>
          </w:tcPr>
          <w:p w:rsidR="00A47258" w:rsidRPr="009E7D42" w:rsidRDefault="00A47258" w:rsidP="00551219">
            <w:pPr>
              <w:jc w:val="both"/>
            </w:pPr>
            <w:r w:rsidRPr="009E7D42">
              <w:t>30</w:t>
            </w:r>
          </w:p>
        </w:tc>
        <w:tc>
          <w:tcPr>
            <w:tcW w:w="557" w:type="pct"/>
          </w:tcPr>
          <w:p w:rsidR="00A47258" w:rsidRPr="009E7D42" w:rsidRDefault="00A47258" w:rsidP="00551219">
            <w:pPr>
              <w:jc w:val="both"/>
            </w:pPr>
            <w:r w:rsidRPr="009E7D42">
              <w:t>19</w:t>
            </w:r>
          </w:p>
        </w:tc>
      </w:tr>
    </w:tbl>
    <w:p w:rsidR="007C6406" w:rsidRPr="009E7D42" w:rsidRDefault="007C6406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sectPr w:rsidR="007C6406" w:rsidRPr="009E7D42" w:rsidSect="00DB2040">
      <w:footerReference w:type="default" r:id="rId9"/>
      <w:pgSz w:w="11906" w:h="16838"/>
      <w:pgMar w:top="426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4E" w:rsidRDefault="00AF114E" w:rsidP="009D5F9C">
      <w:r>
        <w:separator/>
      </w:r>
    </w:p>
  </w:endnote>
  <w:endnote w:type="continuationSeparator" w:id="0">
    <w:p w:rsidR="00AF114E" w:rsidRDefault="00AF114E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DD" w:rsidRDefault="00C136DD">
    <w:pPr>
      <w:pStyle w:val="ae"/>
      <w:jc w:val="right"/>
    </w:pPr>
    <w:fldSimple w:instr="PAGE   \* MERGEFORMAT">
      <w:r w:rsidR="000272BF">
        <w:rPr>
          <w:noProof/>
        </w:rPr>
        <w:t>1</w:t>
      </w:r>
    </w:fldSimple>
  </w:p>
  <w:p w:rsidR="00C136DD" w:rsidRDefault="00C136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4E" w:rsidRDefault="00AF114E" w:rsidP="009D5F9C">
      <w:r>
        <w:separator/>
      </w:r>
    </w:p>
  </w:footnote>
  <w:footnote w:type="continuationSeparator" w:id="0">
    <w:p w:rsidR="00AF114E" w:rsidRDefault="00AF114E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D7C"/>
    <w:multiLevelType w:val="hybridMultilevel"/>
    <w:tmpl w:val="2EA61616"/>
    <w:lvl w:ilvl="0" w:tplc="3F1A4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F418D"/>
    <w:multiLevelType w:val="multilevel"/>
    <w:tmpl w:val="1DD60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A77B76"/>
    <w:multiLevelType w:val="multilevel"/>
    <w:tmpl w:val="816C8C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EC1228F"/>
    <w:multiLevelType w:val="multilevel"/>
    <w:tmpl w:val="06AC3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7F41B98"/>
    <w:multiLevelType w:val="multilevel"/>
    <w:tmpl w:val="AF9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C910F0F"/>
    <w:multiLevelType w:val="hybridMultilevel"/>
    <w:tmpl w:val="14F08390"/>
    <w:lvl w:ilvl="0" w:tplc="F6607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A03B88"/>
    <w:multiLevelType w:val="hybridMultilevel"/>
    <w:tmpl w:val="288A8AE0"/>
    <w:lvl w:ilvl="0" w:tplc="1A6E4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A87F2C"/>
    <w:multiLevelType w:val="multilevel"/>
    <w:tmpl w:val="542EEC9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8FA3F70"/>
    <w:multiLevelType w:val="multilevel"/>
    <w:tmpl w:val="D0DC4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0F4949"/>
    <w:multiLevelType w:val="hybridMultilevel"/>
    <w:tmpl w:val="E9A4B7E2"/>
    <w:lvl w:ilvl="0" w:tplc="94D09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45AB5"/>
    <w:multiLevelType w:val="multilevel"/>
    <w:tmpl w:val="F9F4CC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39577878"/>
    <w:multiLevelType w:val="multilevel"/>
    <w:tmpl w:val="06AC3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B712BFB"/>
    <w:multiLevelType w:val="multilevel"/>
    <w:tmpl w:val="DB2CD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27B1A3D"/>
    <w:multiLevelType w:val="hybridMultilevel"/>
    <w:tmpl w:val="B2143B0A"/>
    <w:lvl w:ilvl="0" w:tplc="316662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6026C3"/>
    <w:multiLevelType w:val="multilevel"/>
    <w:tmpl w:val="721AE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3B757C"/>
    <w:multiLevelType w:val="multilevel"/>
    <w:tmpl w:val="C622A7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21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C5421D"/>
    <w:multiLevelType w:val="multilevel"/>
    <w:tmpl w:val="2DF8F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FC695E"/>
    <w:multiLevelType w:val="multilevel"/>
    <w:tmpl w:val="343A0B3A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5CFB5D6E"/>
    <w:multiLevelType w:val="hybridMultilevel"/>
    <w:tmpl w:val="EF18EF3C"/>
    <w:lvl w:ilvl="0" w:tplc="2B06E5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001F3A"/>
    <w:multiLevelType w:val="multilevel"/>
    <w:tmpl w:val="78A864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7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18"/>
  </w:num>
  <w:num w:numId="12">
    <w:abstractNumId w:val="6"/>
  </w:num>
  <w:num w:numId="13">
    <w:abstractNumId w:val="13"/>
  </w:num>
  <w:num w:numId="14">
    <w:abstractNumId w:val="16"/>
  </w:num>
  <w:num w:numId="15">
    <w:abstractNumId w:val="8"/>
  </w:num>
  <w:num w:numId="16">
    <w:abstractNumId w:val="14"/>
  </w:num>
  <w:num w:numId="17">
    <w:abstractNumId w:val="3"/>
  </w:num>
  <w:num w:numId="18">
    <w:abstractNumId w:val="19"/>
  </w:num>
  <w:num w:numId="19">
    <w:abstractNumId w:val="12"/>
  </w:num>
  <w:num w:numId="20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85E"/>
    <w:rsid w:val="00010CF9"/>
    <w:rsid w:val="0002066B"/>
    <w:rsid w:val="00020E56"/>
    <w:rsid w:val="00023579"/>
    <w:rsid w:val="000242B1"/>
    <w:rsid w:val="000272BF"/>
    <w:rsid w:val="000276CE"/>
    <w:rsid w:val="00027829"/>
    <w:rsid w:val="00030916"/>
    <w:rsid w:val="00030FAF"/>
    <w:rsid w:val="000328F2"/>
    <w:rsid w:val="0003386C"/>
    <w:rsid w:val="00033D86"/>
    <w:rsid w:val="00035B9A"/>
    <w:rsid w:val="00036461"/>
    <w:rsid w:val="00043AB9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A7CE5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0F61C4"/>
    <w:rsid w:val="000F6760"/>
    <w:rsid w:val="001002EC"/>
    <w:rsid w:val="0010037F"/>
    <w:rsid w:val="0010082A"/>
    <w:rsid w:val="00101826"/>
    <w:rsid w:val="0010255A"/>
    <w:rsid w:val="00103259"/>
    <w:rsid w:val="001052E9"/>
    <w:rsid w:val="00106F71"/>
    <w:rsid w:val="00110057"/>
    <w:rsid w:val="00112B2C"/>
    <w:rsid w:val="00113348"/>
    <w:rsid w:val="0011379D"/>
    <w:rsid w:val="001142BD"/>
    <w:rsid w:val="00115638"/>
    <w:rsid w:val="001164BF"/>
    <w:rsid w:val="00116D45"/>
    <w:rsid w:val="00116FB2"/>
    <w:rsid w:val="0011700F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47A5"/>
    <w:rsid w:val="00145792"/>
    <w:rsid w:val="0015096B"/>
    <w:rsid w:val="0015309E"/>
    <w:rsid w:val="00153712"/>
    <w:rsid w:val="00154777"/>
    <w:rsid w:val="00154B26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18A5"/>
    <w:rsid w:val="001D477F"/>
    <w:rsid w:val="001D523F"/>
    <w:rsid w:val="001D73A6"/>
    <w:rsid w:val="001E4FA5"/>
    <w:rsid w:val="001E6100"/>
    <w:rsid w:val="001F0825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498B"/>
    <w:rsid w:val="0021531F"/>
    <w:rsid w:val="00215532"/>
    <w:rsid w:val="00217563"/>
    <w:rsid w:val="00217C58"/>
    <w:rsid w:val="002204FF"/>
    <w:rsid w:val="00224FAA"/>
    <w:rsid w:val="00227703"/>
    <w:rsid w:val="002311AB"/>
    <w:rsid w:val="00231258"/>
    <w:rsid w:val="00232D25"/>
    <w:rsid w:val="00233223"/>
    <w:rsid w:val="00237572"/>
    <w:rsid w:val="0024049D"/>
    <w:rsid w:val="00241E57"/>
    <w:rsid w:val="002437A7"/>
    <w:rsid w:val="00244437"/>
    <w:rsid w:val="00246230"/>
    <w:rsid w:val="00246A51"/>
    <w:rsid w:val="00250525"/>
    <w:rsid w:val="00250C86"/>
    <w:rsid w:val="00252973"/>
    <w:rsid w:val="00253908"/>
    <w:rsid w:val="00254A77"/>
    <w:rsid w:val="00256240"/>
    <w:rsid w:val="00256926"/>
    <w:rsid w:val="0026020D"/>
    <w:rsid w:val="00261779"/>
    <w:rsid w:val="002662D8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847"/>
    <w:rsid w:val="00301D3E"/>
    <w:rsid w:val="00301EF4"/>
    <w:rsid w:val="003144A8"/>
    <w:rsid w:val="00316B44"/>
    <w:rsid w:val="00316EBD"/>
    <w:rsid w:val="00316FF4"/>
    <w:rsid w:val="00323775"/>
    <w:rsid w:val="00325D1C"/>
    <w:rsid w:val="003263F2"/>
    <w:rsid w:val="0033042A"/>
    <w:rsid w:val="003321AF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209C"/>
    <w:rsid w:val="00383874"/>
    <w:rsid w:val="003873FA"/>
    <w:rsid w:val="0039125F"/>
    <w:rsid w:val="00393A74"/>
    <w:rsid w:val="00395F2A"/>
    <w:rsid w:val="0039731C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C2A16"/>
    <w:rsid w:val="003C4415"/>
    <w:rsid w:val="003D0AFF"/>
    <w:rsid w:val="003D12C7"/>
    <w:rsid w:val="003D2465"/>
    <w:rsid w:val="003D24D2"/>
    <w:rsid w:val="003D39E0"/>
    <w:rsid w:val="003D5729"/>
    <w:rsid w:val="003D58FF"/>
    <w:rsid w:val="003D69B1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00A"/>
    <w:rsid w:val="00411FD2"/>
    <w:rsid w:val="00412AC9"/>
    <w:rsid w:val="00413F03"/>
    <w:rsid w:val="004142C4"/>
    <w:rsid w:val="00415210"/>
    <w:rsid w:val="00415A2E"/>
    <w:rsid w:val="00415F7E"/>
    <w:rsid w:val="0042050D"/>
    <w:rsid w:val="004314F0"/>
    <w:rsid w:val="00432181"/>
    <w:rsid w:val="0043504F"/>
    <w:rsid w:val="00436D7E"/>
    <w:rsid w:val="004373AD"/>
    <w:rsid w:val="00437A14"/>
    <w:rsid w:val="004401E8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380"/>
    <w:rsid w:val="0049095E"/>
    <w:rsid w:val="004A146A"/>
    <w:rsid w:val="004A1F84"/>
    <w:rsid w:val="004A3BFD"/>
    <w:rsid w:val="004A516D"/>
    <w:rsid w:val="004A65DF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246A"/>
    <w:rsid w:val="004F766A"/>
    <w:rsid w:val="005017C8"/>
    <w:rsid w:val="005074FD"/>
    <w:rsid w:val="00513741"/>
    <w:rsid w:val="00515BEF"/>
    <w:rsid w:val="0052716D"/>
    <w:rsid w:val="00531132"/>
    <w:rsid w:val="00533396"/>
    <w:rsid w:val="00534BF7"/>
    <w:rsid w:val="00540D8A"/>
    <w:rsid w:val="00541974"/>
    <w:rsid w:val="0054551B"/>
    <w:rsid w:val="00551219"/>
    <w:rsid w:val="00553058"/>
    <w:rsid w:val="005548AA"/>
    <w:rsid w:val="00556B36"/>
    <w:rsid w:val="00556CBE"/>
    <w:rsid w:val="00560BDD"/>
    <w:rsid w:val="005621AD"/>
    <w:rsid w:val="00563938"/>
    <w:rsid w:val="00564394"/>
    <w:rsid w:val="00566557"/>
    <w:rsid w:val="00571691"/>
    <w:rsid w:val="00571BF9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ACB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4FE6"/>
    <w:rsid w:val="005E6630"/>
    <w:rsid w:val="005E69CE"/>
    <w:rsid w:val="005E7725"/>
    <w:rsid w:val="005F0152"/>
    <w:rsid w:val="005F2F81"/>
    <w:rsid w:val="005F5D99"/>
    <w:rsid w:val="005F5DA8"/>
    <w:rsid w:val="005F6036"/>
    <w:rsid w:val="00601F42"/>
    <w:rsid w:val="006042A7"/>
    <w:rsid w:val="00607BF2"/>
    <w:rsid w:val="0061216A"/>
    <w:rsid w:val="006202F4"/>
    <w:rsid w:val="00622CB1"/>
    <w:rsid w:val="00623233"/>
    <w:rsid w:val="00623EE7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4851"/>
    <w:rsid w:val="006550D8"/>
    <w:rsid w:val="00657CC4"/>
    <w:rsid w:val="00662FC2"/>
    <w:rsid w:val="006640BF"/>
    <w:rsid w:val="00664F26"/>
    <w:rsid w:val="00666903"/>
    <w:rsid w:val="00666DF9"/>
    <w:rsid w:val="0066714E"/>
    <w:rsid w:val="00670903"/>
    <w:rsid w:val="00672966"/>
    <w:rsid w:val="00673087"/>
    <w:rsid w:val="00674925"/>
    <w:rsid w:val="00676ACE"/>
    <w:rsid w:val="00676C26"/>
    <w:rsid w:val="00677956"/>
    <w:rsid w:val="0068071D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4D5F"/>
    <w:rsid w:val="006955F3"/>
    <w:rsid w:val="006A01D2"/>
    <w:rsid w:val="006A186C"/>
    <w:rsid w:val="006A1957"/>
    <w:rsid w:val="006A43B8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4EB1"/>
    <w:rsid w:val="006F52B7"/>
    <w:rsid w:val="006F5789"/>
    <w:rsid w:val="006F70F8"/>
    <w:rsid w:val="006F70FA"/>
    <w:rsid w:val="00700337"/>
    <w:rsid w:val="00700633"/>
    <w:rsid w:val="0070224F"/>
    <w:rsid w:val="00703705"/>
    <w:rsid w:val="00704C26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3D5B"/>
    <w:rsid w:val="007358AE"/>
    <w:rsid w:val="007362C3"/>
    <w:rsid w:val="00736EB6"/>
    <w:rsid w:val="0074095A"/>
    <w:rsid w:val="00741282"/>
    <w:rsid w:val="00742296"/>
    <w:rsid w:val="00743071"/>
    <w:rsid w:val="00746618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105"/>
    <w:rsid w:val="00792AC9"/>
    <w:rsid w:val="00792CBC"/>
    <w:rsid w:val="007948A8"/>
    <w:rsid w:val="00796D6D"/>
    <w:rsid w:val="007A2F63"/>
    <w:rsid w:val="007A47DF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6406"/>
    <w:rsid w:val="007C7358"/>
    <w:rsid w:val="007C799B"/>
    <w:rsid w:val="007D19FC"/>
    <w:rsid w:val="007D21A1"/>
    <w:rsid w:val="007D2A19"/>
    <w:rsid w:val="007D461D"/>
    <w:rsid w:val="007D62C8"/>
    <w:rsid w:val="007E0481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0615"/>
    <w:rsid w:val="0080193B"/>
    <w:rsid w:val="00806AB1"/>
    <w:rsid w:val="00807B25"/>
    <w:rsid w:val="008101C3"/>
    <w:rsid w:val="00812324"/>
    <w:rsid w:val="00812D8C"/>
    <w:rsid w:val="00813326"/>
    <w:rsid w:val="00816852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2CCF"/>
    <w:rsid w:val="00863319"/>
    <w:rsid w:val="008635AB"/>
    <w:rsid w:val="00871845"/>
    <w:rsid w:val="0087384A"/>
    <w:rsid w:val="00873DF9"/>
    <w:rsid w:val="008770DC"/>
    <w:rsid w:val="00877232"/>
    <w:rsid w:val="008772E0"/>
    <w:rsid w:val="0087758A"/>
    <w:rsid w:val="0088357D"/>
    <w:rsid w:val="00883C3F"/>
    <w:rsid w:val="00884229"/>
    <w:rsid w:val="00884245"/>
    <w:rsid w:val="00884712"/>
    <w:rsid w:val="008863FE"/>
    <w:rsid w:val="008865E8"/>
    <w:rsid w:val="008872E7"/>
    <w:rsid w:val="00890531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1FAC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1797"/>
    <w:rsid w:val="009126A0"/>
    <w:rsid w:val="0091455A"/>
    <w:rsid w:val="009164D0"/>
    <w:rsid w:val="0091670B"/>
    <w:rsid w:val="00917BA7"/>
    <w:rsid w:val="00920F03"/>
    <w:rsid w:val="009215D4"/>
    <w:rsid w:val="00923DD7"/>
    <w:rsid w:val="00924457"/>
    <w:rsid w:val="0092471C"/>
    <w:rsid w:val="00925490"/>
    <w:rsid w:val="00926340"/>
    <w:rsid w:val="00930648"/>
    <w:rsid w:val="009317A4"/>
    <w:rsid w:val="009362E4"/>
    <w:rsid w:val="00937CE7"/>
    <w:rsid w:val="00941DAC"/>
    <w:rsid w:val="00942946"/>
    <w:rsid w:val="009444D7"/>
    <w:rsid w:val="009446E9"/>
    <w:rsid w:val="00944727"/>
    <w:rsid w:val="009455A4"/>
    <w:rsid w:val="009505B7"/>
    <w:rsid w:val="00950E6D"/>
    <w:rsid w:val="00953864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77EC5"/>
    <w:rsid w:val="00983B06"/>
    <w:rsid w:val="00983D22"/>
    <w:rsid w:val="0098596D"/>
    <w:rsid w:val="0099058E"/>
    <w:rsid w:val="00990D5A"/>
    <w:rsid w:val="00991990"/>
    <w:rsid w:val="00992705"/>
    <w:rsid w:val="00992B72"/>
    <w:rsid w:val="00993E0E"/>
    <w:rsid w:val="009949B6"/>
    <w:rsid w:val="00994E74"/>
    <w:rsid w:val="00996AFC"/>
    <w:rsid w:val="00997018"/>
    <w:rsid w:val="009A1CF4"/>
    <w:rsid w:val="009A1F7B"/>
    <w:rsid w:val="009A349D"/>
    <w:rsid w:val="009A6109"/>
    <w:rsid w:val="009A6273"/>
    <w:rsid w:val="009B0FB0"/>
    <w:rsid w:val="009B1749"/>
    <w:rsid w:val="009B30B5"/>
    <w:rsid w:val="009B59CF"/>
    <w:rsid w:val="009B7ACF"/>
    <w:rsid w:val="009C013F"/>
    <w:rsid w:val="009C17EA"/>
    <w:rsid w:val="009C21E6"/>
    <w:rsid w:val="009C3915"/>
    <w:rsid w:val="009C4473"/>
    <w:rsid w:val="009D31C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E468F"/>
    <w:rsid w:val="009E7D42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386A"/>
    <w:rsid w:val="00A34517"/>
    <w:rsid w:val="00A3788E"/>
    <w:rsid w:val="00A40D36"/>
    <w:rsid w:val="00A41B03"/>
    <w:rsid w:val="00A41B94"/>
    <w:rsid w:val="00A425FB"/>
    <w:rsid w:val="00A43139"/>
    <w:rsid w:val="00A46132"/>
    <w:rsid w:val="00A46DC0"/>
    <w:rsid w:val="00A47258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72A7"/>
    <w:rsid w:val="00A777C8"/>
    <w:rsid w:val="00A80360"/>
    <w:rsid w:val="00A814E8"/>
    <w:rsid w:val="00A8325D"/>
    <w:rsid w:val="00A84FC6"/>
    <w:rsid w:val="00A858E2"/>
    <w:rsid w:val="00A87D7A"/>
    <w:rsid w:val="00A91D24"/>
    <w:rsid w:val="00AA2130"/>
    <w:rsid w:val="00AA29EF"/>
    <w:rsid w:val="00AA7834"/>
    <w:rsid w:val="00AB2ADE"/>
    <w:rsid w:val="00AB2BEB"/>
    <w:rsid w:val="00AB4267"/>
    <w:rsid w:val="00AB4404"/>
    <w:rsid w:val="00AB6F1E"/>
    <w:rsid w:val="00AC0379"/>
    <w:rsid w:val="00AC3583"/>
    <w:rsid w:val="00AC3DCA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114E"/>
    <w:rsid w:val="00AF46B3"/>
    <w:rsid w:val="00AF483C"/>
    <w:rsid w:val="00AF4935"/>
    <w:rsid w:val="00AF53D3"/>
    <w:rsid w:val="00B00230"/>
    <w:rsid w:val="00B04370"/>
    <w:rsid w:val="00B108D4"/>
    <w:rsid w:val="00B10B7E"/>
    <w:rsid w:val="00B11581"/>
    <w:rsid w:val="00B12F52"/>
    <w:rsid w:val="00B13D19"/>
    <w:rsid w:val="00B13D76"/>
    <w:rsid w:val="00B13F89"/>
    <w:rsid w:val="00B20374"/>
    <w:rsid w:val="00B20650"/>
    <w:rsid w:val="00B212DC"/>
    <w:rsid w:val="00B2244A"/>
    <w:rsid w:val="00B2400F"/>
    <w:rsid w:val="00B24FD9"/>
    <w:rsid w:val="00B30D17"/>
    <w:rsid w:val="00B3163D"/>
    <w:rsid w:val="00B34843"/>
    <w:rsid w:val="00B408EF"/>
    <w:rsid w:val="00B40D1D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4A5E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C642F"/>
    <w:rsid w:val="00BD0C65"/>
    <w:rsid w:val="00BD0F49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36DD"/>
    <w:rsid w:val="00C14422"/>
    <w:rsid w:val="00C16C63"/>
    <w:rsid w:val="00C17C1E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563B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6552"/>
    <w:rsid w:val="00C67FD1"/>
    <w:rsid w:val="00C712E5"/>
    <w:rsid w:val="00C73FD8"/>
    <w:rsid w:val="00C77193"/>
    <w:rsid w:val="00C771FE"/>
    <w:rsid w:val="00C833F2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4BB1"/>
    <w:rsid w:val="00CB7B41"/>
    <w:rsid w:val="00CC05D8"/>
    <w:rsid w:val="00CC2B9B"/>
    <w:rsid w:val="00CD559A"/>
    <w:rsid w:val="00CD785C"/>
    <w:rsid w:val="00CE4D8F"/>
    <w:rsid w:val="00CE72D7"/>
    <w:rsid w:val="00CE7D09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6D1D"/>
    <w:rsid w:val="00D177E2"/>
    <w:rsid w:val="00D20475"/>
    <w:rsid w:val="00D20977"/>
    <w:rsid w:val="00D225B5"/>
    <w:rsid w:val="00D2315E"/>
    <w:rsid w:val="00D326B9"/>
    <w:rsid w:val="00D34F92"/>
    <w:rsid w:val="00D359EB"/>
    <w:rsid w:val="00D40095"/>
    <w:rsid w:val="00D4092E"/>
    <w:rsid w:val="00D42EB2"/>
    <w:rsid w:val="00D42F8E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5BD8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040"/>
    <w:rsid w:val="00DB29C8"/>
    <w:rsid w:val="00DB32B7"/>
    <w:rsid w:val="00DB42D1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E72AB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572"/>
    <w:rsid w:val="00E30DE9"/>
    <w:rsid w:val="00E31684"/>
    <w:rsid w:val="00E328B0"/>
    <w:rsid w:val="00E34358"/>
    <w:rsid w:val="00E345AE"/>
    <w:rsid w:val="00E42DF2"/>
    <w:rsid w:val="00E439A4"/>
    <w:rsid w:val="00E4455D"/>
    <w:rsid w:val="00E45AA7"/>
    <w:rsid w:val="00E46B1E"/>
    <w:rsid w:val="00E51F6C"/>
    <w:rsid w:val="00E53D84"/>
    <w:rsid w:val="00E54713"/>
    <w:rsid w:val="00E55DCA"/>
    <w:rsid w:val="00E55F1E"/>
    <w:rsid w:val="00E56911"/>
    <w:rsid w:val="00E6225B"/>
    <w:rsid w:val="00E62792"/>
    <w:rsid w:val="00E629A1"/>
    <w:rsid w:val="00E64030"/>
    <w:rsid w:val="00E64BE0"/>
    <w:rsid w:val="00E6633F"/>
    <w:rsid w:val="00E7123E"/>
    <w:rsid w:val="00E72C0B"/>
    <w:rsid w:val="00E747B9"/>
    <w:rsid w:val="00E77B29"/>
    <w:rsid w:val="00E77CEC"/>
    <w:rsid w:val="00E77D03"/>
    <w:rsid w:val="00E803BA"/>
    <w:rsid w:val="00E80ECA"/>
    <w:rsid w:val="00E81398"/>
    <w:rsid w:val="00E833CA"/>
    <w:rsid w:val="00E835A2"/>
    <w:rsid w:val="00E837CA"/>
    <w:rsid w:val="00E83E02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B4522"/>
    <w:rsid w:val="00EC01C3"/>
    <w:rsid w:val="00EC061F"/>
    <w:rsid w:val="00EC0F5B"/>
    <w:rsid w:val="00EC2496"/>
    <w:rsid w:val="00EC2CF5"/>
    <w:rsid w:val="00EC328D"/>
    <w:rsid w:val="00EC5840"/>
    <w:rsid w:val="00EC594B"/>
    <w:rsid w:val="00EC5A0E"/>
    <w:rsid w:val="00EC5EF4"/>
    <w:rsid w:val="00EC67E9"/>
    <w:rsid w:val="00EC6810"/>
    <w:rsid w:val="00ED25CF"/>
    <w:rsid w:val="00ED2B04"/>
    <w:rsid w:val="00ED4E74"/>
    <w:rsid w:val="00EE13F2"/>
    <w:rsid w:val="00EE2E30"/>
    <w:rsid w:val="00EE2E55"/>
    <w:rsid w:val="00EE36C6"/>
    <w:rsid w:val="00EE3AC0"/>
    <w:rsid w:val="00EE4A5B"/>
    <w:rsid w:val="00EE620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0761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2660E"/>
    <w:rsid w:val="00F31532"/>
    <w:rsid w:val="00F4252D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0731"/>
    <w:rsid w:val="00F71105"/>
    <w:rsid w:val="00F716E0"/>
    <w:rsid w:val="00F73538"/>
    <w:rsid w:val="00F7400C"/>
    <w:rsid w:val="00F7525B"/>
    <w:rsid w:val="00F75522"/>
    <w:rsid w:val="00F76F0E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16C1"/>
    <w:rsid w:val="00F94043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786"/>
    <w:rsid w:val="00FC5CAF"/>
    <w:rsid w:val="00FD4C6B"/>
    <w:rsid w:val="00FD5CBD"/>
    <w:rsid w:val="00FD7C75"/>
    <w:rsid w:val="00FE0512"/>
    <w:rsid w:val="00FE3C69"/>
    <w:rsid w:val="00FE72E7"/>
    <w:rsid w:val="00FF13A0"/>
    <w:rsid w:val="00FF2683"/>
    <w:rsid w:val="00FF46D6"/>
    <w:rsid w:val="00FF5755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3C44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C4415"/>
    <w:rPr>
      <w:rFonts w:ascii="Times New Roman" w:hAnsi="Times New Roman"/>
      <w:sz w:val="24"/>
      <w:szCs w:val="24"/>
    </w:rPr>
  </w:style>
  <w:style w:type="character" w:customStyle="1" w:styleId="16">
    <w:name w:val="Заголовок №1_"/>
    <w:basedOn w:val="a0"/>
    <w:link w:val="17"/>
    <w:rsid w:val="00E31684"/>
    <w:rPr>
      <w:rFonts w:ascii="Times New Roman" w:hAnsi="Times New Roman"/>
      <w:b/>
      <w:bCs/>
      <w:color w:val="131213"/>
    </w:rPr>
  </w:style>
  <w:style w:type="paragraph" w:customStyle="1" w:styleId="17">
    <w:name w:val="Заголовок №1"/>
    <w:basedOn w:val="a"/>
    <w:link w:val="16"/>
    <w:rsid w:val="00E31684"/>
    <w:pPr>
      <w:widowControl w:val="0"/>
      <w:jc w:val="center"/>
      <w:outlineLvl w:val="0"/>
    </w:pPr>
    <w:rPr>
      <w:b/>
      <w:bCs/>
      <w:color w:val="131213"/>
      <w:sz w:val="20"/>
      <w:szCs w:val="20"/>
    </w:rPr>
  </w:style>
  <w:style w:type="character" w:styleId="af5">
    <w:name w:val="page number"/>
    <w:basedOn w:val="a0"/>
    <w:uiPriority w:val="99"/>
    <w:rsid w:val="00F940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4396-AF9B-4880-83DB-F186A527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Орг. отдел</cp:lastModifiedBy>
  <cp:revision>24</cp:revision>
  <cp:lastPrinted>2023-03-02T05:19:00Z</cp:lastPrinted>
  <dcterms:created xsi:type="dcterms:W3CDTF">2021-10-13T07:16:00Z</dcterms:created>
  <dcterms:modified xsi:type="dcterms:W3CDTF">2023-03-02T05:19:00Z</dcterms:modified>
</cp:coreProperties>
</file>