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84" w:firstLine="567"/>
        <w:jc w:val="center"/>
        <w:rPr>
          <w:rFonts w:ascii="Liberation Serif" w:hAnsi="Liberation Serif" w:cs="Times New Roman"/>
          <w:b/>
          <w:b/>
          <w:sz w:val="26"/>
          <w:szCs w:val="26"/>
        </w:rPr>
      </w:pPr>
      <w:bookmarkStart w:id="0" w:name="_GoBack"/>
      <w:bookmarkEnd w:id="0"/>
      <w:r>
        <w:rPr>
          <w:rFonts w:cs="Times New Roman" w:ascii="Liberation Serif" w:hAnsi="Liberation Serif"/>
          <w:b/>
          <w:sz w:val="26"/>
          <w:szCs w:val="26"/>
        </w:rPr>
        <w:t>Выявлены фальсифицированные пищевые продукты!</w:t>
      </w:r>
    </w:p>
    <w:p>
      <w:pPr>
        <w:pStyle w:val="Normal"/>
        <w:ind w:right="-284"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 xml:space="preserve">В результате лабораторных исследований пищевых продуктов, проводимых в целях обеспечения населения Свердловской области качественными и безопасными продуктами питания, в рамках подпрограммы III «Развитие потребительского рынка Свердловской области» (постановление Правительства Свердловской области от 23.10.2013 г. № 1285-ПП «Об утверждении государственной программы Свердловской области «Развитие агропромышленного комплекса и потребительского рынка Свердловской области до 2025 года»), в 2021 году в предприятиях розничной торговли Свердловской области выявлены фальсифицированные пищевые продукты: </w:t>
      </w:r>
    </w:p>
    <w:tbl>
      <w:tblPr>
        <w:tblW w:w="965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75"/>
        <w:gridCol w:w="2269"/>
        <w:gridCol w:w="4110"/>
      </w:tblGrid>
      <w:tr>
        <w:trPr>
          <w:trHeight w:val="525" w:hRule="atLeast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Наименование продукта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Изготовитель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Заключение ФБУЗ «Центр гигиены и эпидемиологии в Свердловской области»</w:t>
            </w:r>
          </w:p>
        </w:tc>
      </w:tr>
      <w:tr>
        <w:trPr>
          <w:trHeight w:val="525" w:hRule="atLeast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Творог. Массовая доля жира 5% (ГОСТ 31453-2013)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АО «Торжокский молочный комбинат «Тверца»,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Выявлена фальсификация: использование не молочных видов сырья, добавление растительных масел</w:t>
            </w:r>
          </w:p>
        </w:tc>
      </w:tr>
      <w:tr>
        <w:trPr>
          <w:trHeight w:val="525" w:hRule="atLeast"/>
        </w:trPr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Масло сливочное «Крестьянское» сладко-сливочное, массовая доля жира 72,5% ТМ «Молочная мозайка» (ГОСТ 32261-2013)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ООО «Лав Продукт», Московская область</w:t>
            </w:r>
          </w:p>
        </w:tc>
        <w:tc>
          <w:tcPr>
            <w:tcW w:w="41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Выявлена фальсификация: использование не молочных видов сырья, добавление растительных масел</w:t>
            </w:r>
          </w:p>
        </w:tc>
      </w:tr>
      <w:tr>
        <w:trPr>
          <w:trHeight w:val="525" w:hRule="atLeast"/>
        </w:trPr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Масло сливочное «Крестьянское» «Из Башкирии»,  массовая доля жира 72,5%                                 (ГОСТ 32261-2013)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ИП Клюкин Вячеслав Владимирович, Челябинская область</w:t>
            </w:r>
          </w:p>
        </w:tc>
        <w:tc>
          <w:tcPr>
            <w:tcW w:w="41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Выявлена фальсификация: использование не молочных видов сырья, добавление растительных масел.</w:t>
            </w:r>
          </w:p>
        </w:tc>
      </w:tr>
      <w:tr>
        <w:trPr>
          <w:trHeight w:val="525" w:hRule="atLeast"/>
        </w:trPr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Масло  «Крестьянское» сладко-сливочное несоленое, массовая доля жира 72,5%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(ГОСТ 32261-2013)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ООО «Дабров и К», Удмуртская республика</w:t>
            </w:r>
          </w:p>
        </w:tc>
        <w:tc>
          <w:tcPr>
            <w:tcW w:w="41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Выявлена фальсификация: использование не молочных видов сырья, добавление растительных масел.</w:t>
            </w:r>
          </w:p>
        </w:tc>
      </w:tr>
      <w:tr>
        <w:trPr>
          <w:trHeight w:val="525" w:hRule="atLeast"/>
        </w:trPr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Сметана «Экомилк», массовая доля жира 20%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(ГОСТ 31452-2012)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ООО «Новосибирский молочный комбинат» г. Новосибирск</w:t>
            </w:r>
          </w:p>
        </w:tc>
        <w:tc>
          <w:tcPr>
            <w:tcW w:w="41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Выявлена фальсификация: использование не молочных видов сырья, добавление растительных масел.</w:t>
            </w:r>
          </w:p>
        </w:tc>
      </w:tr>
      <w:tr>
        <w:trPr>
          <w:trHeight w:val="525" w:hRule="atLeast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Сосиски «Молочные»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(ГОСТ 23670-2019)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ООО МПЗ «Рублевский»,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Обнаружены: камедь, препарат сухого животного коллагенового белка, фрагменты мышечных волокон, структура которых характерна для мяса птицы.</w:t>
            </w:r>
          </w:p>
        </w:tc>
      </w:tr>
      <w:tr>
        <w:trPr>
          <w:trHeight w:val="525" w:hRule="atLeast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Колбаса вареная «Докторская»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(ГОСТ 23670-2019)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ОАО «Великолукский мясокомбинат», Псковская область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Обнаружены: многочисленные фрагменты хрящей и костной ткани, фрагменты мышечных волокон, структура которых характерна для мяса птицы.</w:t>
            </w:r>
          </w:p>
        </w:tc>
      </w:tr>
      <w:tr>
        <w:trPr>
          <w:trHeight w:val="525" w:hRule="atLeast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Сосиски «Молочные»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(ГОСТ 23670-2019)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ОАО «Великолукский мясокомбинат», Псковская область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Обнаружены: многочисленные фрагменты субпродуктов, хрящей и костной ткани, фрагменты мышечных волокон, структура которых характерна для мяса птицы.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25" w:hRule="atLeast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Колбаса вареная «Докторская»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(ГОСТ 23670-2019)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ООО МПК «Атяшевский» (Республика Мордовия)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Обнаружены:</w:t>
            </w: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препарат сухого животного коллагенового белка,  многочисленные фрагменты хрящей и костной ткани.</w:t>
            </w:r>
          </w:p>
        </w:tc>
      </w:tr>
      <w:tr>
        <w:trPr>
          <w:trHeight w:val="525" w:hRule="atLeast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Колбаса вареная «Докторская»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(ГОСТ 23670-2019)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4"/>
                <w:szCs w:val="24"/>
                <w:lang w:eastAsia="ru-RU"/>
              </w:rPr>
              <w:t>ОАО «Царицыно» г. Москва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Обнаружен соевый изолированный белок.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200"/>
        <w:ind w:right="-284"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Протоколы лабораторных исследований данной продукции направлены в Управление Роспотребнадзора по Свердловской области для принятия административных мер к недобросовестным изготовителям и продавцам пищевых продуктов.</w:t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>
        <w:i/>
        <w:i/>
      </w:rPr>
    </w:pPr>
    <w:r>
      <w:rPr>
        <w:i/>
      </w:rPr>
      <w:t>Для размещения на сайте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2404d1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2404d1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b90a27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2404d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unhideWhenUsed/>
    <w:rsid w:val="002404d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b90a2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6A17-5612-422F-86E5-6DCDE5C4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LibreOffice/7.1.7.2$Windows_X86_64 LibreOffice_project/c6a4e3954236145e2acb0b65f68614365aeee33f</Application>
  <AppVersion>15.0000</AppVersion>
  <Pages>2</Pages>
  <Words>350</Words>
  <Characters>2746</Characters>
  <CharactersWithSpaces>3086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2021-11-24T11:12:00Z</dcterms:created>
  <dc:creator>Белозерова Наталья Александровна</dc:creator>
  <dc:description/>
  <dc:language>ru-RU</dc:language>
  <cp:lastModifiedBy>Белозерова Наталья Александровна</cp:lastModifiedBy>
  <cp:lastPrinted>2021-11-30T06:41:00Z</cp:lastPrinted>
  <dcterms:modified xsi:type="dcterms:W3CDTF">2021-11-30T06:44:00Z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