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307FC0" w:rsidRDefault="00565200" w:rsidP="00C55991">
      <w:pPr>
        <w:jc w:val="center"/>
        <w:rPr>
          <w:i/>
          <w:iCs/>
          <w:sz w:val="20"/>
          <w:szCs w:val="20"/>
        </w:rPr>
      </w:pPr>
      <w:r w:rsidRPr="00307FC0">
        <w:rPr>
          <w:noProof/>
        </w:rPr>
        <w:drawing>
          <wp:inline distT="0" distB="0" distL="0" distR="0" wp14:anchorId="0A13CD78" wp14:editId="34BE3D93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307FC0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307FC0" w:rsidRDefault="00F37BBE" w:rsidP="00C55991">
      <w:pPr>
        <w:rPr>
          <w:sz w:val="10"/>
          <w:szCs w:val="10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307FC0" w:rsidRDefault="00F37BBE" w:rsidP="00C55991"/>
    <w:p w:rsidR="00F37BBE" w:rsidRPr="00307FC0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07FC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3056D" w:rsidRPr="00307FC0" w:rsidRDefault="0083056D" w:rsidP="00C55991"/>
    <w:p w:rsidR="00F37BBE" w:rsidRPr="00307FC0" w:rsidRDefault="00324DA4" w:rsidP="0060193D">
      <w:pPr>
        <w:jc w:val="center"/>
      </w:pPr>
      <w:r>
        <w:t>02 ноября 2018</w:t>
      </w:r>
      <w:r w:rsidR="00F37BBE" w:rsidRPr="00307FC0">
        <w:t xml:space="preserve"> г</w:t>
      </w:r>
      <w:r w:rsidR="00925994" w:rsidRPr="00307FC0">
        <w:t>од</w:t>
      </w:r>
      <w:r w:rsidR="00F37BBE" w:rsidRPr="00307FC0">
        <w:t xml:space="preserve">  </w:t>
      </w:r>
      <w:r w:rsidR="00EC1681" w:rsidRPr="00307FC0">
        <w:t xml:space="preserve">               </w:t>
      </w:r>
      <w:r w:rsidR="00F37BBE" w:rsidRPr="00307FC0">
        <w:t xml:space="preserve">                               </w:t>
      </w:r>
      <w:r w:rsidR="00F37BBE" w:rsidRPr="00307FC0">
        <w:tab/>
      </w:r>
      <w:r w:rsidR="00F37BBE" w:rsidRPr="00307FC0">
        <w:tab/>
      </w:r>
      <w:r w:rsidR="00AF2689" w:rsidRPr="00307FC0">
        <w:t xml:space="preserve">  </w:t>
      </w:r>
      <w:r w:rsidR="00F37BBE" w:rsidRPr="00307FC0">
        <w:t xml:space="preserve">  </w:t>
      </w:r>
      <w:r w:rsidR="00FB5583" w:rsidRPr="00307FC0">
        <w:t xml:space="preserve">            </w:t>
      </w:r>
      <w:r w:rsidR="000B49EB" w:rsidRPr="00307FC0">
        <w:t xml:space="preserve"> </w:t>
      </w:r>
      <w:r w:rsidR="00F37BBE" w:rsidRPr="00307FC0">
        <w:t xml:space="preserve"> </w:t>
      </w:r>
      <w:r w:rsidR="00DC28C5" w:rsidRPr="00307FC0">
        <w:t xml:space="preserve">         </w:t>
      </w:r>
      <w:r w:rsidR="006905B0" w:rsidRPr="00307FC0">
        <w:t xml:space="preserve"> </w:t>
      </w:r>
      <w:r w:rsidR="00DC28C5" w:rsidRPr="00307FC0">
        <w:t xml:space="preserve">       </w:t>
      </w:r>
      <w:r w:rsidR="00506CE7" w:rsidRPr="00307FC0">
        <w:t xml:space="preserve">             </w:t>
      </w:r>
      <w:r w:rsidR="00DC28C5" w:rsidRPr="00307FC0">
        <w:t xml:space="preserve"> </w:t>
      </w:r>
      <w:r w:rsidR="00F37BBE" w:rsidRPr="00307FC0">
        <w:t>№</w:t>
      </w:r>
      <w:r w:rsidR="00506CE7" w:rsidRPr="00307FC0">
        <w:t xml:space="preserve"> </w:t>
      </w:r>
      <w:r>
        <w:t>502</w:t>
      </w:r>
    </w:p>
    <w:p w:rsidR="00F37BBE" w:rsidRPr="00307FC0" w:rsidRDefault="00F37BBE" w:rsidP="00C55991"/>
    <w:p w:rsidR="00F37BBE" w:rsidRPr="00307FC0" w:rsidRDefault="00F37BBE" w:rsidP="00C55991">
      <w:pPr>
        <w:jc w:val="center"/>
      </w:pPr>
      <w:r w:rsidRPr="00307FC0">
        <w:t>г. Волчанск</w:t>
      </w:r>
    </w:p>
    <w:p w:rsidR="00F37BBE" w:rsidRPr="00307FC0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07FC0" w:rsidRPr="00307FC0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B2697" w:rsidRPr="00307FC0" w:rsidRDefault="005A2AD8" w:rsidP="0023611E">
            <w:pPr>
              <w:jc w:val="center"/>
              <w:rPr>
                <w:b/>
                <w:i/>
                <w:sz w:val="28"/>
                <w:szCs w:val="28"/>
              </w:rPr>
            </w:pPr>
            <w:r w:rsidRPr="00307FC0">
              <w:rPr>
                <w:b/>
                <w:i/>
                <w:sz w:val="28"/>
                <w:szCs w:val="28"/>
              </w:rPr>
              <w:t>О</w:t>
            </w:r>
            <w:r w:rsidR="00F46B1B">
              <w:rPr>
                <w:b/>
                <w:i/>
                <w:sz w:val="28"/>
                <w:szCs w:val="28"/>
              </w:rPr>
              <w:t xml:space="preserve">б утверждении </w:t>
            </w:r>
            <w:r w:rsidR="0023611E">
              <w:rPr>
                <w:b/>
                <w:i/>
                <w:sz w:val="28"/>
                <w:szCs w:val="28"/>
              </w:rPr>
              <w:t>Плана мероприятий</w:t>
            </w:r>
            <w:r w:rsidR="00F46B1B">
              <w:rPr>
                <w:b/>
                <w:i/>
                <w:sz w:val="28"/>
                <w:szCs w:val="28"/>
              </w:rPr>
              <w:t xml:space="preserve"> поддержки и развития чтения </w:t>
            </w:r>
            <w:r w:rsidR="007B07F6" w:rsidRPr="00307FC0">
              <w:rPr>
                <w:b/>
                <w:i/>
                <w:sz w:val="28"/>
                <w:szCs w:val="28"/>
              </w:rPr>
              <w:t xml:space="preserve">в Волчанском городском округе </w:t>
            </w:r>
            <w:r w:rsidR="00F46B1B">
              <w:rPr>
                <w:b/>
                <w:i/>
                <w:sz w:val="28"/>
                <w:szCs w:val="28"/>
              </w:rPr>
              <w:t>на</w:t>
            </w:r>
            <w:r w:rsidR="007B07F6" w:rsidRPr="00307FC0">
              <w:rPr>
                <w:b/>
                <w:i/>
                <w:sz w:val="28"/>
                <w:szCs w:val="28"/>
              </w:rPr>
              <w:t xml:space="preserve"> </w:t>
            </w:r>
            <w:r w:rsidR="00F46B1B">
              <w:rPr>
                <w:b/>
                <w:i/>
                <w:sz w:val="28"/>
                <w:szCs w:val="28"/>
              </w:rPr>
              <w:t>2018-2021</w:t>
            </w:r>
            <w:r w:rsidR="007B07F6" w:rsidRPr="00307FC0">
              <w:rPr>
                <w:b/>
                <w:i/>
                <w:sz w:val="28"/>
                <w:szCs w:val="28"/>
              </w:rPr>
              <w:t xml:space="preserve"> год</w:t>
            </w:r>
            <w:r w:rsidR="00F46B1B">
              <w:rPr>
                <w:b/>
                <w:i/>
                <w:sz w:val="28"/>
                <w:szCs w:val="28"/>
              </w:rPr>
              <w:t>ы</w:t>
            </w:r>
            <w:r w:rsidR="00FB4926" w:rsidRPr="00307FC0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1241B8" w:rsidRPr="00307FC0" w:rsidRDefault="001241B8" w:rsidP="00C55991">
      <w:pPr>
        <w:jc w:val="both"/>
        <w:rPr>
          <w:sz w:val="28"/>
          <w:szCs w:val="28"/>
        </w:rPr>
      </w:pPr>
    </w:p>
    <w:p w:rsidR="001241B8" w:rsidRPr="00307FC0" w:rsidRDefault="001241B8" w:rsidP="00C55991">
      <w:pPr>
        <w:jc w:val="both"/>
        <w:rPr>
          <w:sz w:val="28"/>
          <w:szCs w:val="28"/>
        </w:rPr>
      </w:pPr>
    </w:p>
    <w:p w:rsidR="00A91182" w:rsidRPr="00E53EB9" w:rsidRDefault="00F46B1B" w:rsidP="007818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24 декабря 2014 года № 808 «Об утверждении Основ государственной культурной политики», в целях реализации Стратегии государственной культурной политики на период до 2030 года, утвержденной распоряжением Правительства Российской Федерации от 29.02.2016 года № 326-р, плана мероприятий по реализации в 2016-2018 годах Стратегии государственной культурной политики на период до 2030 года</w:t>
      </w:r>
      <w:r w:rsidR="000A2F6B" w:rsidRPr="00E53EB9">
        <w:rPr>
          <w:sz w:val="28"/>
          <w:szCs w:val="28"/>
        </w:rPr>
        <w:t>,</w:t>
      </w:r>
      <w:r w:rsidR="003035F4">
        <w:rPr>
          <w:sz w:val="28"/>
          <w:szCs w:val="28"/>
        </w:rPr>
        <w:t xml:space="preserve"> утвержденного распоряжением Правительства Российской</w:t>
      </w:r>
      <w:proofErr w:type="gramEnd"/>
      <w:r w:rsidR="003035F4">
        <w:rPr>
          <w:sz w:val="28"/>
          <w:szCs w:val="28"/>
        </w:rPr>
        <w:t xml:space="preserve"> Федерации от 01.12.2016 № 2563-р, Концепции программы поддержки детского и юношеского чтения в Российской Федерации, утвержденной распоряжением Правительства Российской Федерации от 03.06.2017 № 1155-р,</w:t>
      </w:r>
      <w:r w:rsidR="00305610">
        <w:rPr>
          <w:sz w:val="28"/>
          <w:szCs w:val="28"/>
        </w:rPr>
        <w:t xml:space="preserve"> распоряжения Правительства Свердловской области от 07 июня 2018 № 379-РП «Об утверждении Программы поддержки и развития чтения в Свердловской области на 2018-2021 годы и состава рабочей группы </w:t>
      </w:r>
      <w:proofErr w:type="gramStart"/>
      <w:r w:rsidR="00305610">
        <w:rPr>
          <w:sz w:val="28"/>
          <w:szCs w:val="28"/>
        </w:rPr>
        <w:t>по</w:t>
      </w:r>
      <w:proofErr w:type="gramEnd"/>
      <w:r w:rsidR="00305610">
        <w:rPr>
          <w:sz w:val="28"/>
          <w:szCs w:val="28"/>
        </w:rPr>
        <w:t xml:space="preserve"> поддержки и развитию чтения в Свердловской области»,</w:t>
      </w:r>
      <w:r w:rsidR="00CD4A17">
        <w:rPr>
          <w:sz w:val="28"/>
          <w:szCs w:val="28"/>
        </w:rPr>
        <w:t xml:space="preserve"> </w:t>
      </w:r>
    </w:p>
    <w:p w:rsidR="006153B4" w:rsidRPr="00307FC0" w:rsidRDefault="006153B4" w:rsidP="00C55991">
      <w:pPr>
        <w:tabs>
          <w:tab w:val="left" w:pos="720"/>
        </w:tabs>
        <w:jc w:val="both"/>
        <w:rPr>
          <w:sz w:val="28"/>
          <w:szCs w:val="28"/>
        </w:rPr>
      </w:pPr>
    </w:p>
    <w:p w:rsidR="00A54BEA" w:rsidRPr="00307FC0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307FC0">
        <w:rPr>
          <w:b/>
          <w:sz w:val="28"/>
          <w:szCs w:val="28"/>
        </w:rPr>
        <w:t>ПОСТАНОВЛЯЮ:</w:t>
      </w:r>
    </w:p>
    <w:p w:rsidR="00C607B5" w:rsidRPr="00307FC0" w:rsidRDefault="0023611E" w:rsidP="007E5A2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10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</w:t>
      </w:r>
      <w:r w:rsidR="00A9110A">
        <w:rPr>
          <w:sz w:val="28"/>
          <w:szCs w:val="28"/>
        </w:rPr>
        <w:t xml:space="preserve"> поддержки и развития чтения в Волчанском городском округе на 2018-2021 годы</w:t>
      </w:r>
      <w:r>
        <w:rPr>
          <w:sz w:val="28"/>
          <w:szCs w:val="28"/>
        </w:rPr>
        <w:t xml:space="preserve"> (прилагается)</w:t>
      </w:r>
      <w:r w:rsidR="00A9110A">
        <w:rPr>
          <w:sz w:val="28"/>
          <w:szCs w:val="28"/>
        </w:rPr>
        <w:t>.</w:t>
      </w:r>
    </w:p>
    <w:p w:rsidR="002825FC" w:rsidRPr="00307FC0" w:rsidRDefault="0023611E" w:rsidP="006B3040">
      <w:pPr>
        <w:pStyle w:val="ConsPlusCel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307FC0">
        <w:rPr>
          <w:sz w:val="28"/>
          <w:szCs w:val="28"/>
        </w:rPr>
        <w:t>азместить</w:t>
      </w:r>
      <w:proofErr w:type="gramEnd"/>
      <w:r w:rsidRPr="00307F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143DE" w:rsidRPr="00307FC0">
        <w:rPr>
          <w:sz w:val="28"/>
          <w:szCs w:val="28"/>
        </w:rPr>
        <w:t>астоящее постановление на официальном сайте Волчанского городского округа в сети Интернет</w:t>
      </w:r>
      <w:r w:rsidR="006B3040" w:rsidRPr="00307FC0">
        <w:rPr>
          <w:sz w:val="28"/>
          <w:szCs w:val="28"/>
        </w:rPr>
        <w:t xml:space="preserve"> (</w:t>
      </w:r>
      <w:r w:rsidR="002C72FE">
        <w:rPr>
          <w:sz w:val="28"/>
          <w:szCs w:val="28"/>
          <w:lang w:val="en-US"/>
        </w:rPr>
        <w:t>www</w:t>
      </w:r>
      <w:r w:rsidR="002C72FE" w:rsidRPr="002C72FE">
        <w:rPr>
          <w:sz w:val="28"/>
          <w:szCs w:val="28"/>
        </w:rPr>
        <w:t xml:space="preserve">. </w:t>
      </w:r>
      <w:proofErr w:type="spellStart"/>
      <w:r w:rsidR="002C72FE" w:rsidRPr="00307FC0">
        <w:rPr>
          <w:sz w:val="28"/>
          <w:szCs w:val="28"/>
          <w:lang w:val="en-US"/>
        </w:rPr>
        <w:t>volchansk</w:t>
      </w:r>
      <w:proofErr w:type="spellEnd"/>
      <w:r w:rsidR="002C72FE" w:rsidRPr="002C72FE">
        <w:rPr>
          <w:sz w:val="28"/>
          <w:szCs w:val="28"/>
        </w:rPr>
        <w:t>-</w:t>
      </w:r>
      <w:proofErr w:type="spellStart"/>
      <w:r w:rsidR="006B3040" w:rsidRPr="00307FC0">
        <w:rPr>
          <w:sz w:val="28"/>
          <w:szCs w:val="28"/>
          <w:lang w:val="en-US"/>
        </w:rPr>
        <w:t>adm</w:t>
      </w:r>
      <w:proofErr w:type="spellEnd"/>
      <w:r w:rsidR="006B3040" w:rsidRPr="00307FC0">
        <w:rPr>
          <w:sz w:val="28"/>
          <w:szCs w:val="28"/>
        </w:rPr>
        <w:t>.</w:t>
      </w:r>
      <w:proofErr w:type="spellStart"/>
      <w:r w:rsidR="006B3040" w:rsidRPr="00307FC0">
        <w:rPr>
          <w:sz w:val="28"/>
          <w:szCs w:val="28"/>
          <w:lang w:val="en-US"/>
        </w:rPr>
        <w:t>ru</w:t>
      </w:r>
      <w:proofErr w:type="spellEnd"/>
      <w:r w:rsidR="006B3040" w:rsidRPr="00307FC0">
        <w:rPr>
          <w:sz w:val="28"/>
          <w:szCs w:val="28"/>
        </w:rPr>
        <w:t>).</w:t>
      </w:r>
    </w:p>
    <w:p w:rsidR="006B3040" w:rsidRPr="00307FC0" w:rsidRDefault="0023611E" w:rsidP="006B304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A2AD8" w:rsidRPr="00307FC0">
        <w:rPr>
          <w:sz w:val="28"/>
          <w:szCs w:val="28"/>
        </w:rPr>
        <w:t>Контроль за</w:t>
      </w:r>
      <w:proofErr w:type="gramEnd"/>
      <w:r w:rsidR="005A2AD8" w:rsidRPr="00307FC0">
        <w:rPr>
          <w:sz w:val="28"/>
          <w:szCs w:val="28"/>
        </w:rPr>
        <w:t xml:space="preserve"> исполнением настоящего постановления возложить на</w:t>
      </w:r>
      <w:r w:rsidR="00790AA2" w:rsidRPr="00307FC0">
        <w:rPr>
          <w:sz w:val="28"/>
          <w:szCs w:val="28"/>
        </w:rPr>
        <w:t xml:space="preserve"> з</w:t>
      </w:r>
      <w:r w:rsidR="00B257CA" w:rsidRPr="00307FC0">
        <w:rPr>
          <w:sz w:val="28"/>
          <w:szCs w:val="28"/>
        </w:rPr>
        <w:t>аместителя главы администрации Волчанского городского округа по</w:t>
      </w:r>
      <w:r w:rsidR="003B74A9" w:rsidRPr="00307FC0">
        <w:rPr>
          <w:sz w:val="28"/>
          <w:szCs w:val="28"/>
        </w:rPr>
        <w:t xml:space="preserve"> </w:t>
      </w:r>
      <w:r w:rsidR="00B257CA" w:rsidRPr="00307FC0">
        <w:rPr>
          <w:sz w:val="28"/>
          <w:szCs w:val="28"/>
        </w:rPr>
        <w:t xml:space="preserve">социальным вопросам </w:t>
      </w:r>
      <w:r w:rsidR="006B3040" w:rsidRPr="00307FC0">
        <w:rPr>
          <w:sz w:val="28"/>
          <w:szCs w:val="28"/>
        </w:rPr>
        <w:t>Бородулину И.В.</w:t>
      </w:r>
    </w:p>
    <w:p w:rsidR="005A2AD8" w:rsidRDefault="005A2AD8" w:rsidP="006B3040">
      <w:pPr>
        <w:ind w:left="709"/>
        <w:jc w:val="both"/>
        <w:rPr>
          <w:sz w:val="28"/>
          <w:szCs w:val="28"/>
        </w:rPr>
      </w:pPr>
    </w:p>
    <w:p w:rsidR="008A523F" w:rsidRDefault="008A523F" w:rsidP="006B3040">
      <w:pPr>
        <w:ind w:left="709"/>
        <w:jc w:val="both"/>
        <w:rPr>
          <w:sz w:val="28"/>
          <w:szCs w:val="28"/>
        </w:rPr>
      </w:pPr>
    </w:p>
    <w:p w:rsidR="00A9110A" w:rsidRPr="00307FC0" w:rsidRDefault="00A9110A" w:rsidP="006B3040">
      <w:pPr>
        <w:ind w:left="709"/>
        <w:jc w:val="both"/>
        <w:rPr>
          <w:sz w:val="28"/>
          <w:szCs w:val="28"/>
        </w:rPr>
      </w:pPr>
    </w:p>
    <w:p w:rsidR="00726820" w:rsidRPr="00307FC0" w:rsidRDefault="00726820" w:rsidP="00C55991">
      <w:pPr>
        <w:jc w:val="both"/>
        <w:rPr>
          <w:sz w:val="28"/>
          <w:szCs w:val="28"/>
        </w:rPr>
      </w:pPr>
    </w:p>
    <w:p w:rsidR="009E4059" w:rsidRDefault="00192A26" w:rsidP="00A9110A">
      <w:pPr>
        <w:jc w:val="both"/>
        <w:rPr>
          <w:sz w:val="28"/>
          <w:szCs w:val="28"/>
        </w:rPr>
      </w:pPr>
      <w:r w:rsidRPr="00307FC0">
        <w:rPr>
          <w:sz w:val="28"/>
          <w:szCs w:val="28"/>
        </w:rPr>
        <w:t>Г</w:t>
      </w:r>
      <w:r w:rsidR="0041500D" w:rsidRPr="00307FC0">
        <w:rPr>
          <w:sz w:val="28"/>
          <w:szCs w:val="28"/>
        </w:rPr>
        <w:t>лав</w:t>
      </w:r>
      <w:r w:rsidR="00266577" w:rsidRPr="00307FC0">
        <w:rPr>
          <w:sz w:val="28"/>
          <w:szCs w:val="28"/>
        </w:rPr>
        <w:t xml:space="preserve">а </w:t>
      </w:r>
      <w:r w:rsidR="00781883" w:rsidRPr="00307FC0">
        <w:rPr>
          <w:sz w:val="28"/>
          <w:szCs w:val="28"/>
        </w:rPr>
        <w:t>гор</w:t>
      </w:r>
      <w:r w:rsidR="00726820" w:rsidRPr="00307FC0">
        <w:rPr>
          <w:sz w:val="28"/>
          <w:szCs w:val="28"/>
        </w:rPr>
        <w:t xml:space="preserve">одского округа               </w:t>
      </w:r>
      <w:r w:rsidR="00835BFD" w:rsidRPr="00307FC0">
        <w:rPr>
          <w:sz w:val="28"/>
          <w:szCs w:val="28"/>
        </w:rPr>
        <w:t xml:space="preserve"> </w:t>
      </w:r>
      <w:r w:rsidR="000E6B3F" w:rsidRPr="00307FC0">
        <w:rPr>
          <w:sz w:val="28"/>
          <w:szCs w:val="28"/>
        </w:rPr>
        <w:t xml:space="preserve"> </w:t>
      </w:r>
      <w:r w:rsidR="00CC1DAA" w:rsidRPr="00307FC0">
        <w:rPr>
          <w:sz w:val="28"/>
          <w:szCs w:val="28"/>
        </w:rPr>
        <w:t xml:space="preserve">  </w:t>
      </w:r>
      <w:r w:rsidR="0041500D" w:rsidRPr="00307FC0">
        <w:rPr>
          <w:sz w:val="28"/>
          <w:szCs w:val="28"/>
        </w:rPr>
        <w:t xml:space="preserve">            </w:t>
      </w:r>
      <w:r w:rsidR="00781883" w:rsidRPr="00307FC0">
        <w:rPr>
          <w:sz w:val="28"/>
          <w:szCs w:val="28"/>
        </w:rPr>
        <w:t xml:space="preserve">                   </w:t>
      </w:r>
      <w:r w:rsidRPr="00307FC0">
        <w:rPr>
          <w:sz w:val="28"/>
          <w:szCs w:val="28"/>
        </w:rPr>
        <w:t xml:space="preserve">                </w:t>
      </w:r>
      <w:r w:rsidR="00835BFD" w:rsidRPr="00307FC0">
        <w:rPr>
          <w:sz w:val="28"/>
          <w:szCs w:val="28"/>
        </w:rPr>
        <w:t xml:space="preserve"> </w:t>
      </w:r>
      <w:r w:rsidRPr="00307FC0">
        <w:rPr>
          <w:sz w:val="28"/>
          <w:szCs w:val="28"/>
        </w:rPr>
        <w:t>А.В. Вервейн</w:t>
      </w:r>
    </w:p>
    <w:tbl>
      <w:tblPr>
        <w:tblW w:w="10247" w:type="dxa"/>
        <w:tblInd w:w="-324" w:type="dxa"/>
        <w:tblLook w:val="04A0" w:firstRow="1" w:lastRow="0" w:firstColumn="1" w:lastColumn="0" w:noHBand="0" w:noVBand="1"/>
      </w:tblPr>
      <w:tblGrid>
        <w:gridCol w:w="5915"/>
        <w:gridCol w:w="4332"/>
      </w:tblGrid>
      <w:tr w:rsidR="009E4059" w:rsidRPr="009E4059" w:rsidTr="007900AF">
        <w:tc>
          <w:tcPr>
            <w:tcW w:w="5915" w:type="dxa"/>
            <w:shd w:val="clear" w:color="auto" w:fill="auto"/>
          </w:tcPr>
          <w:p w:rsidR="009E4059" w:rsidRPr="009E4059" w:rsidRDefault="009E4059" w:rsidP="009E40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УТВЕРЖДЕН</w:t>
            </w:r>
          </w:p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постановлением главы</w:t>
            </w:r>
          </w:p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Волчанского городского округа</w:t>
            </w:r>
          </w:p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от 02 ноября 2018 № 502</w:t>
            </w:r>
          </w:p>
        </w:tc>
      </w:tr>
    </w:tbl>
    <w:p w:rsidR="009E4059" w:rsidRPr="009E4059" w:rsidRDefault="009E4059" w:rsidP="009E4059">
      <w:pPr>
        <w:suppressAutoHyphens/>
        <w:jc w:val="both"/>
        <w:rPr>
          <w:bCs/>
          <w:sz w:val="28"/>
          <w:szCs w:val="28"/>
        </w:rPr>
      </w:pPr>
    </w:p>
    <w:p w:rsidR="009E4059" w:rsidRPr="009E4059" w:rsidRDefault="009E4059" w:rsidP="009E4059">
      <w:pPr>
        <w:spacing w:after="1" w:line="220" w:lineRule="atLeast"/>
        <w:jc w:val="center"/>
        <w:rPr>
          <w:sz w:val="28"/>
          <w:szCs w:val="28"/>
        </w:rPr>
      </w:pPr>
    </w:p>
    <w:p w:rsidR="009E4059" w:rsidRPr="009E4059" w:rsidRDefault="009E4059" w:rsidP="009E4059">
      <w:pPr>
        <w:spacing w:after="1" w:line="220" w:lineRule="atLeast"/>
        <w:jc w:val="center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 xml:space="preserve">ПЛАН МЕРОПРИЯТИЙ </w:t>
      </w:r>
    </w:p>
    <w:p w:rsidR="009E4059" w:rsidRPr="009E4059" w:rsidRDefault="009E4059" w:rsidP="009E4059">
      <w:pPr>
        <w:spacing w:after="1" w:line="220" w:lineRule="atLeast"/>
        <w:jc w:val="center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 xml:space="preserve">ПОДДЕРЖКИ И РАЗВИТИЯ ЧТЕНИЯ </w:t>
      </w:r>
    </w:p>
    <w:p w:rsidR="009E4059" w:rsidRPr="009E4059" w:rsidRDefault="009E4059" w:rsidP="009E4059">
      <w:pPr>
        <w:spacing w:after="1" w:line="220" w:lineRule="atLeast"/>
        <w:jc w:val="center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 xml:space="preserve">В ВОЛЧАНСКОМ  ГОРОДСКОМ ОКРУГЕ НА  2018–2021 ГОДЫ </w:t>
      </w:r>
    </w:p>
    <w:p w:rsidR="009E4059" w:rsidRPr="009E4059" w:rsidRDefault="009E4059" w:rsidP="009E4059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E4059" w:rsidRPr="009E4059" w:rsidRDefault="009E4059" w:rsidP="009E4059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E4059" w:rsidRPr="009E4059" w:rsidRDefault="009E4059" w:rsidP="009E40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>Раздел 1. ХАРАКТЕРИСТИКА СФЕРЫ РЕАЛИЗАЦИИ, ОСНОВНЫЕ ПРОБЛЕМЫ В УКАЗАННОЙ СФЕРЕ И ПРОГНОЗ ЕЕ РАЗВИТИЯ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059">
        <w:rPr>
          <w:sz w:val="28"/>
          <w:szCs w:val="28"/>
        </w:rPr>
        <w:t>Проблема поддержки и развития чтения в Волчанском городском округе (далее – Волчанский ГО) рассматривается в широком информационном и социокультурном контексте.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059">
        <w:rPr>
          <w:sz w:val="28"/>
          <w:szCs w:val="28"/>
        </w:rPr>
        <w:t xml:space="preserve">Социальная значимость чтения для повышения и поддержания культурной компетентности граждан на достойном уровне - это необходимое условие для духовного развития, формирования и развития интеллектуальной элиты, которая способствует, в свою очередь,  поддержанию и повышению общего культурного уровня в Волчанском ГО и в Российской Федерации в целом. 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059">
        <w:rPr>
          <w:sz w:val="28"/>
          <w:szCs w:val="28"/>
        </w:rPr>
        <w:t>В условиях новой цифровой цивилизации  библиотекарям приходится кардинально пересматривать формы работы, искать новые пути и средства взаимоотношения со своей реальной и потенциальной аудиторией, обращаться к интерактивным приемам, к театрализации и т.п. В этом процессе детские учреждения, теснее других связанные с книгой, с традиционной для библиотечного мира сферой просвещения, формируют базовую систему ценностей у юных читателей. Насколько эффективно детское чтение войдет в душу маленького читателя, настолько успешно будет происходить формирование следующего поколения взрослых читателей. При всем этом, библиотеки не должны превращаться в просто место проведения досуга, необходимо помнить, что, прежде всего, это интеллектуальный центр с параллельно традиционной информационной сущностью и новыми форматами.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059">
        <w:rPr>
          <w:sz w:val="28"/>
          <w:szCs w:val="28"/>
        </w:rPr>
        <w:t>Положительная динамика возможна при активной деятельности органов местного самоуправления Волчанского ГО и организаций, формирующих и реализующих политику чтения (библиотеки, образовательные учреждения, организация культуры, СМИ).</w:t>
      </w:r>
    </w:p>
    <w:p w:rsidR="009E4059" w:rsidRPr="009E4059" w:rsidRDefault="009E4059" w:rsidP="009E4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На территории Волчанского городского округа функционируют централизованная библиотечная система, которая являются структурным подразделением муниципального автономного учреждения культуры «Культурно-досуговый центр» Волчанского Городского округа.</w:t>
      </w:r>
    </w:p>
    <w:p w:rsidR="009E4059" w:rsidRPr="009E4059" w:rsidRDefault="009E4059" w:rsidP="009E4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В Централизованную библиотечную систему (далее – ЦБС) входят три библиотеки:</w:t>
      </w:r>
    </w:p>
    <w:p w:rsidR="009E4059" w:rsidRPr="009E4059" w:rsidRDefault="009E4059" w:rsidP="009E405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lastRenderedPageBreak/>
        <w:t xml:space="preserve">Библиотека имени А.С. Пушкина, обслуживающая жителей всех возрастов; </w:t>
      </w:r>
    </w:p>
    <w:p w:rsidR="009E4059" w:rsidRPr="009E4059" w:rsidRDefault="009E4059" w:rsidP="009E405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Детская библиотека имени А.Л. Барто;</w:t>
      </w:r>
    </w:p>
    <w:p w:rsidR="009E4059" w:rsidRPr="009E4059" w:rsidRDefault="009E4059" w:rsidP="009E405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Библиотека для взрослых.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ЦБС имеет доступ к информационно-телекоммуникационной сети «Интернет», функционирует Центр общественного доступа (ЦОД), имеется доступ к ресурсам национальной электронной библиотеки (НЭБ).</w:t>
      </w:r>
    </w:p>
    <w:p w:rsidR="009E4059" w:rsidRPr="009E4059" w:rsidRDefault="009E4059" w:rsidP="009E405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 xml:space="preserve">Библиотеки города обслуживают читателей при полном 8-часовом рабочем дне, развивают читательскую культуру жителей всех возрастов, учитывая при этом возрастные и физиологические особенности, потребности и возможности. Предоставляют комплекс библиотечно-информационных услуг в удобном для жителей режиме, как в стенах библиотеки, так и вне стен, оказывая услугу </w:t>
      </w:r>
      <w:proofErr w:type="spellStart"/>
      <w:r w:rsidRPr="009E4059">
        <w:rPr>
          <w:sz w:val="28"/>
          <w:szCs w:val="28"/>
        </w:rPr>
        <w:t>внестационарного</w:t>
      </w:r>
      <w:proofErr w:type="spellEnd"/>
      <w:r w:rsidRPr="009E4059">
        <w:rPr>
          <w:sz w:val="28"/>
          <w:szCs w:val="28"/>
        </w:rPr>
        <w:t xml:space="preserve"> обслуживания и удаленный доступ с использованием ресурсов сети «Интернет». 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 xml:space="preserve">Учитывая читательские запросы и новизну выпускаемых  периодических и книжных изданий, пополняется </w:t>
      </w:r>
      <w:proofErr w:type="spellStart"/>
      <w:r w:rsidRPr="009E4059">
        <w:rPr>
          <w:sz w:val="28"/>
          <w:szCs w:val="28"/>
        </w:rPr>
        <w:t>книжно</w:t>
      </w:r>
      <w:proofErr w:type="spellEnd"/>
      <w:r w:rsidRPr="009E4059">
        <w:rPr>
          <w:sz w:val="28"/>
          <w:szCs w:val="28"/>
        </w:rPr>
        <w:t>-журнальный фонд, фонд «говорящих книг», т.е., электронные документы на съемных носителях и книги шрифтом Брайля для инвалидов по зрению.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Привлечение пользователей и пропаганда чтения и книги активно осуществляется путем проведения для населения культурно-массовых мероприятий (фестиваль семей «Семью сплотить сумеет мудрость книг», читательские акции «Читаем классику» и «Классики в российской провинции», конкурсы «Особым детям – особую книгу», Уроки мужества «Сильные духом», книжные благотворительные акции и т.д.).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Также проводятся широкомасштабные акции всероссийского уровня «</w:t>
      </w:r>
      <w:proofErr w:type="spellStart"/>
      <w:r w:rsidRPr="009E4059">
        <w:rPr>
          <w:sz w:val="28"/>
          <w:szCs w:val="28"/>
        </w:rPr>
        <w:t>Библиосумерки</w:t>
      </w:r>
      <w:proofErr w:type="spellEnd"/>
      <w:r w:rsidRPr="009E4059">
        <w:rPr>
          <w:sz w:val="28"/>
          <w:szCs w:val="28"/>
        </w:rPr>
        <w:t>», «Ночь искусств», различные виртуальные конкурсы, викторины, соцопросы.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Мероприятия реализуются:</w:t>
      </w:r>
    </w:p>
    <w:p w:rsidR="009E4059" w:rsidRPr="009E4059" w:rsidRDefault="009E4059" w:rsidP="009E405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в рамках исполнения Указов Президента Российской Федерации – мероприятия, посвященные юбилейным датам выдающихся деятелей литературы;</w:t>
      </w:r>
    </w:p>
    <w:p w:rsidR="009E4059" w:rsidRPr="009E4059" w:rsidRDefault="009E4059" w:rsidP="009E405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 xml:space="preserve">в рамках плана мероприятия («дорожной карты») </w:t>
      </w:r>
      <w:r w:rsidRPr="009E4059">
        <w:rPr>
          <w:rFonts w:eastAsia="Calibri"/>
          <w:sz w:val="28"/>
          <w:szCs w:val="28"/>
          <w:lang w:eastAsia="en-US"/>
        </w:rPr>
        <w:t>«Изменения в отраслях социальной сферы, направленные на повышение эффективности сферы культуры в Волчанском городском округе»</w:t>
      </w:r>
      <w:r w:rsidRPr="009E4059">
        <w:rPr>
          <w:sz w:val="28"/>
          <w:szCs w:val="28"/>
        </w:rPr>
        <w:t>,</w:t>
      </w:r>
    </w:p>
    <w:p w:rsidR="009E4059" w:rsidRPr="009E4059" w:rsidRDefault="009E4059" w:rsidP="009E405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в рамках муниципальных программ «Развитие культуры на территории Волчанского городского округа до 2024 года», «Новое качество жизни уральцев».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Коллектив ЦБС активно сотрудничает с литературным клубом «Свеча». На базе библиотеки им. А.С. Пушкина  действует Виртуальный концертный зал, который объединяет любителей классической музыки (филармоническое собрание).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 xml:space="preserve">Несмотря на безусловный эффект культурно-массовых мероприятий в области популяризации книги и чтения, а также положительной динамики </w:t>
      </w:r>
      <w:r w:rsidRPr="009E4059">
        <w:rPr>
          <w:sz w:val="28"/>
          <w:szCs w:val="28"/>
        </w:rPr>
        <w:lastRenderedPageBreak/>
        <w:t xml:space="preserve">статистических данных, существуют и проблемные точки  в отношении читаемости и </w:t>
      </w:r>
      <w:proofErr w:type="spellStart"/>
      <w:r w:rsidRPr="009E4059">
        <w:rPr>
          <w:sz w:val="28"/>
          <w:szCs w:val="28"/>
        </w:rPr>
        <w:t>документообеспеченности</w:t>
      </w:r>
      <w:proofErr w:type="spellEnd"/>
      <w:r w:rsidRPr="009E4059">
        <w:rPr>
          <w:sz w:val="28"/>
          <w:szCs w:val="28"/>
        </w:rPr>
        <w:t xml:space="preserve"> на одного пользователя.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Средний показатель читаемости составляет 17,1 книг.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Обращаемость библиотечного фонда составляет 1,02 книги.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9E4059">
        <w:rPr>
          <w:sz w:val="28"/>
          <w:szCs w:val="28"/>
        </w:rPr>
        <w:t>Обновляемость</w:t>
      </w:r>
      <w:proofErr w:type="spellEnd"/>
      <w:r w:rsidRPr="009E4059">
        <w:rPr>
          <w:sz w:val="28"/>
          <w:szCs w:val="28"/>
        </w:rPr>
        <w:t xml:space="preserve"> фонда определяется как темпами их пополнения, так и своевременного исключения и списания документов, т.е. фонд ЦБС обновляется два раза в год и списание происходит 1 раз в год. Обновление библиотечным фондом составляет 2%.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Показатель охвата населения Волчанского ГО услугами ЦБС на начало 2018 года составляет 45%, зафиксирована стабильность этого показателя с 2016 года.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 xml:space="preserve">Уровень детской читаемости (0-14 лет) увеличился на 5 %. 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 xml:space="preserve">Статистика библиотечного обслуживания молодежи (15-30 лет) в показателе «количество читателей» 2017 года уменьшилось по сравнению с 2016 годом на 21 человек, в то время как показатель «книговыдачи»  увеличился на 854 экземпляра. </w:t>
      </w:r>
    </w:p>
    <w:p w:rsidR="009E4059" w:rsidRPr="009E4059" w:rsidRDefault="009E4059" w:rsidP="009E40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В связи с этим крайне важным остается необходимость активного привлечения детей и молодежи в библиотеки, развития культуры и читательской компетентности населения, а также сотрудничество с учреждениями образования и культуры.</w:t>
      </w:r>
    </w:p>
    <w:p w:rsidR="009E4059" w:rsidRPr="009E4059" w:rsidRDefault="009E4059" w:rsidP="009E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4059">
        <w:rPr>
          <w:sz w:val="28"/>
          <w:szCs w:val="28"/>
        </w:rPr>
        <w:t xml:space="preserve">План мероприятий поддержки и развития чтения в  Волчанском ГО на 2018–2021годы (далее – План) </w:t>
      </w:r>
      <w:proofErr w:type="gramStart"/>
      <w:r w:rsidRPr="009E4059">
        <w:rPr>
          <w:sz w:val="28"/>
          <w:szCs w:val="28"/>
        </w:rPr>
        <w:t>призвана</w:t>
      </w:r>
      <w:proofErr w:type="gramEnd"/>
      <w:r w:rsidRPr="009E4059">
        <w:rPr>
          <w:sz w:val="28"/>
          <w:szCs w:val="28"/>
        </w:rPr>
        <w:t xml:space="preserve"> переломить вышеуказанные негативные тенденции, способствовать повышению уровня чтения и грамотности жителей. Реализация Плана предусматривает скоординированную работу органов местного самоуправления, учреждений образования, культуры, общественных организаций.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E4059" w:rsidRPr="009E4059" w:rsidRDefault="009E4059" w:rsidP="009E40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>Раздел 2. ЦЕЛЬ И ЗАДАЧИ ПЛАНА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059">
        <w:rPr>
          <w:sz w:val="28"/>
          <w:szCs w:val="28"/>
        </w:rPr>
        <w:t>Целью реализации Плана является повышение статуса чтения, читательской активности, улучшение качества чтения, развитие культуры и читательской компетентности населения Волчанского ГО.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059">
        <w:rPr>
          <w:sz w:val="28"/>
          <w:szCs w:val="28"/>
        </w:rPr>
        <w:t>Для достижения указанной цели предусматривается решение следующих задач:</w:t>
      </w:r>
    </w:p>
    <w:p w:rsidR="009E4059" w:rsidRPr="009E4059" w:rsidRDefault="009E4059" w:rsidP="009E405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1"/>
        <w:rPr>
          <w:sz w:val="28"/>
          <w:szCs w:val="28"/>
        </w:rPr>
      </w:pPr>
      <w:r w:rsidRPr="009E4059">
        <w:rPr>
          <w:sz w:val="28"/>
          <w:szCs w:val="28"/>
        </w:rPr>
        <w:t>развитие системы управления по поддержке и развитию чтения в Волчанском ГО;</w:t>
      </w:r>
    </w:p>
    <w:p w:rsidR="009E4059" w:rsidRPr="009E4059" w:rsidRDefault="009E4059" w:rsidP="009E405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1"/>
        <w:rPr>
          <w:sz w:val="28"/>
          <w:szCs w:val="28"/>
        </w:rPr>
      </w:pPr>
      <w:r w:rsidRPr="009E4059">
        <w:rPr>
          <w:sz w:val="28"/>
          <w:szCs w:val="28"/>
        </w:rPr>
        <w:t>обеспечение культурной просветительской деятельности в Волчанском ГО;</w:t>
      </w:r>
    </w:p>
    <w:p w:rsidR="009E4059" w:rsidRPr="009E4059" w:rsidRDefault="009E4059" w:rsidP="009E405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1"/>
        <w:rPr>
          <w:sz w:val="28"/>
          <w:szCs w:val="28"/>
        </w:rPr>
      </w:pPr>
      <w:r w:rsidRPr="009E4059">
        <w:rPr>
          <w:sz w:val="28"/>
          <w:szCs w:val="28"/>
        </w:rPr>
        <w:t>популяризация чтения в Волчанском ГО;</w:t>
      </w:r>
    </w:p>
    <w:p w:rsidR="009E4059" w:rsidRPr="009E4059" w:rsidRDefault="009E4059" w:rsidP="009E4059">
      <w:pPr>
        <w:autoSpaceDE w:val="0"/>
        <w:autoSpaceDN w:val="0"/>
        <w:adjustRightInd w:val="0"/>
        <w:spacing w:line="264" w:lineRule="auto"/>
        <w:ind w:firstLine="709"/>
        <w:rPr>
          <w:sz w:val="28"/>
          <w:szCs w:val="28"/>
        </w:rPr>
      </w:pPr>
      <w:r w:rsidRPr="009E4059">
        <w:rPr>
          <w:sz w:val="28"/>
          <w:szCs w:val="28"/>
        </w:rPr>
        <w:t>Реализация Плана мероприятий позволит:</w:t>
      </w:r>
    </w:p>
    <w:p w:rsidR="009E4059" w:rsidRPr="009E4059" w:rsidRDefault="009E4059" w:rsidP="009E4059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 xml:space="preserve">привлечь внимание широких слоев населения Волчанского ГО </w:t>
      </w:r>
      <w:r w:rsidRPr="009E4059">
        <w:rPr>
          <w:sz w:val="28"/>
          <w:szCs w:val="28"/>
        </w:rPr>
        <w:br/>
        <w:t>к литературному процессу, содействовать формированию мотивации к чтению;</w:t>
      </w:r>
    </w:p>
    <w:p w:rsidR="009E4059" w:rsidRPr="009E4059" w:rsidRDefault="009E4059" w:rsidP="009E4059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lastRenderedPageBreak/>
        <w:t>создать благоприятные условия для поддержки и развития традиций чтения, популяризации чтения среди детей и молодежи;</w:t>
      </w:r>
    </w:p>
    <w:p w:rsidR="009E4059" w:rsidRPr="009E4059" w:rsidRDefault="009E4059" w:rsidP="009E4059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развить систему библиотечного информационного обеспечения населения, повысить статус библиотек как центров чтения и распространения книжной культуры;</w:t>
      </w:r>
    </w:p>
    <w:p w:rsidR="009E4059" w:rsidRPr="009E4059" w:rsidRDefault="009E4059" w:rsidP="009E4059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обеспечить удаленный доступ к информации, популяризировать электронные издания.</w:t>
      </w:r>
    </w:p>
    <w:p w:rsidR="009E4059" w:rsidRPr="009E4059" w:rsidRDefault="009E4059" w:rsidP="009E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9E4059">
        <w:rPr>
          <w:sz w:val="28"/>
          <w:szCs w:val="28"/>
        </w:rPr>
        <w:t>Мероприятия, предусмотренные Планом планируется</w:t>
      </w:r>
      <w:proofErr w:type="gramEnd"/>
      <w:r w:rsidRPr="009E4059">
        <w:rPr>
          <w:sz w:val="28"/>
          <w:szCs w:val="28"/>
        </w:rPr>
        <w:t xml:space="preserve"> осуществлять по следующим направлениям:</w:t>
      </w:r>
    </w:p>
    <w:p w:rsidR="009E4059" w:rsidRPr="009E4059" w:rsidRDefault="009E4059" w:rsidP="009E405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популяризация чтения;</w:t>
      </w:r>
    </w:p>
    <w:p w:rsidR="009E4059" w:rsidRPr="009E4059" w:rsidRDefault="009E4059" w:rsidP="009E405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п</w:t>
      </w:r>
      <w:r w:rsidRPr="009E4059">
        <w:rPr>
          <w:bCs/>
          <w:sz w:val="28"/>
          <w:szCs w:val="28"/>
        </w:rPr>
        <w:t xml:space="preserve">риобщение к </w:t>
      </w:r>
      <w:r w:rsidRPr="009E4059">
        <w:rPr>
          <w:sz w:val="28"/>
          <w:szCs w:val="28"/>
        </w:rPr>
        <w:t xml:space="preserve">чтению детей </w:t>
      </w:r>
      <w:r w:rsidRPr="009E4059">
        <w:rPr>
          <w:bCs/>
          <w:sz w:val="28"/>
          <w:szCs w:val="28"/>
        </w:rPr>
        <w:t>и</w:t>
      </w:r>
      <w:r w:rsidRPr="009E4059">
        <w:rPr>
          <w:b/>
          <w:bCs/>
          <w:sz w:val="28"/>
          <w:szCs w:val="28"/>
        </w:rPr>
        <w:t xml:space="preserve"> </w:t>
      </w:r>
      <w:r w:rsidRPr="009E4059">
        <w:rPr>
          <w:sz w:val="28"/>
          <w:szCs w:val="28"/>
        </w:rPr>
        <w:t>подростков;</w:t>
      </w:r>
    </w:p>
    <w:p w:rsidR="009E4059" w:rsidRPr="009E4059" w:rsidRDefault="009E4059" w:rsidP="009E405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участие в международных и всероссийских проектах по развитию чтения;</w:t>
      </w:r>
    </w:p>
    <w:p w:rsidR="009E4059" w:rsidRPr="009E4059" w:rsidRDefault="009E4059" w:rsidP="009E405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поддержка литературно-художественного творчества;</w:t>
      </w:r>
    </w:p>
    <w:p w:rsidR="009E4059" w:rsidRPr="009E4059" w:rsidRDefault="009E4059" w:rsidP="009E405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развитие библиотек;</w:t>
      </w:r>
    </w:p>
    <w:p w:rsidR="009E4059" w:rsidRPr="009E4059" w:rsidRDefault="009E4059" w:rsidP="009E405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взаимодействие со средствами массовой информации, пиар-деятельность;</w:t>
      </w:r>
    </w:p>
    <w:p w:rsidR="009E4059" w:rsidRPr="009E4059" w:rsidRDefault="009E4059" w:rsidP="009E405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повышение уровня профессиональной компетентности специалистов;</w:t>
      </w:r>
    </w:p>
    <w:p w:rsidR="009E4059" w:rsidRPr="009E4059" w:rsidRDefault="009E4059" w:rsidP="009E405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научно-исследовательская деятельность;</w:t>
      </w:r>
    </w:p>
    <w:p w:rsidR="009E4059" w:rsidRPr="009E4059" w:rsidRDefault="009E4059" w:rsidP="009E405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организационно-административная деятельность в сфере развития чтения.</w:t>
      </w:r>
    </w:p>
    <w:p w:rsidR="009E4059" w:rsidRPr="009E4059" w:rsidRDefault="009E4059" w:rsidP="009E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059" w:rsidRPr="009E4059" w:rsidRDefault="009E4059" w:rsidP="009E40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>Раздел 3. ПЛАН МЕРОПРИЯТИЙ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План содержит мероприятия с указанием сроков, исполнителей мероприятий и ожидаемых результатов реализации мероприятий, предусматривает взаимосвязь между мероприятиями, проводимыми на территории Волчанского ГО. План мероприятий направлен на достижение цели, решение поставленных задач и повышение эффективности мер, принимаемых по поддержке и развитию чтения.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В рамках Плана планируется реализация мероприятий, обеспечивающих развитие инфраструктуры чтения в Волчанском ГО.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План мероприятий приведен в приложении № 1 к плану мероприятий поддержки и развития чтения в Волчанском  городском округе на  2018–2021 годы.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4059" w:rsidRPr="009E4059" w:rsidRDefault="009E4059" w:rsidP="009E4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>Раздел 4. ОЖИДАЕМЫЕ РЕЗУЛЬТАТЫ РЕАЛИЗАЦИИ ПЛАНА</w:t>
      </w:r>
    </w:p>
    <w:p w:rsidR="009E4059" w:rsidRPr="009E4059" w:rsidRDefault="009E4059" w:rsidP="009E4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059" w:rsidRPr="009E4059" w:rsidRDefault="009E4059" w:rsidP="009E4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059">
        <w:rPr>
          <w:sz w:val="28"/>
          <w:szCs w:val="28"/>
        </w:rPr>
        <w:t>Целевые показатели (индикаторы) реализации Программы представлены в приложении № 2 к Программе.</w:t>
      </w:r>
    </w:p>
    <w:p w:rsidR="009E4059" w:rsidRPr="009E4059" w:rsidRDefault="009E4059" w:rsidP="009E4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059" w:rsidRPr="009E4059" w:rsidRDefault="009E4059" w:rsidP="009E4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>Раздел 5. РЕСУРСНОЕ ОБЕСПЕЧЕНИЕ ПЛАНА</w:t>
      </w:r>
    </w:p>
    <w:p w:rsidR="009E4059" w:rsidRPr="009E4059" w:rsidRDefault="009E4059" w:rsidP="009E4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059" w:rsidRPr="009E4059" w:rsidRDefault="009E4059" w:rsidP="009E4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059">
        <w:rPr>
          <w:sz w:val="28"/>
          <w:szCs w:val="28"/>
        </w:rPr>
        <w:t>Реализация мероприятий предусмотренных настоящим Планом осуществляется в рамках средств, выделяемых на финансирование текущей деятельности исполнителей мероприятий.</w:t>
      </w:r>
    </w:p>
    <w:p w:rsidR="009E4059" w:rsidRPr="009E4059" w:rsidRDefault="009E4059" w:rsidP="009E4059">
      <w:pPr>
        <w:autoSpaceDE w:val="0"/>
        <w:autoSpaceDN w:val="0"/>
        <w:adjustRightInd w:val="0"/>
        <w:rPr>
          <w:sz w:val="28"/>
          <w:szCs w:val="28"/>
        </w:rPr>
      </w:pPr>
    </w:p>
    <w:p w:rsidR="009E4059" w:rsidRPr="009E4059" w:rsidRDefault="009E4059" w:rsidP="009E4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>Раздел 6. УПРАВЛЕНИЕ ПЛАНОМ</w:t>
      </w:r>
    </w:p>
    <w:p w:rsidR="009E4059" w:rsidRPr="009E4059" w:rsidRDefault="009E4059" w:rsidP="009E4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059" w:rsidRPr="009E4059" w:rsidRDefault="009E4059" w:rsidP="009E4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Координацию деятельности исполнителей Плана, мониторинг хода реализации Плана осуществляет ответственный исполнитель Плана – муниципальное автономное учреждение культуры «Культурно-досуговый центр» Волчанского городского округа.</w:t>
      </w:r>
    </w:p>
    <w:p w:rsidR="009E4059" w:rsidRPr="009E4059" w:rsidRDefault="009E4059" w:rsidP="009E4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Исполнители Плана:</w:t>
      </w:r>
    </w:p>
    <w:p w:rsidR="009E4059" w:rsidRPr="009E4059" w:rsidRDefault="009E4059" w:rsidP="009E405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Осуществляют необходимую работу по выполнению мероприятий;</w:t>
      </w:r>
    </w:p>
    <w:p w:rsidR="009E4059" w:rsidRPr="009E4059" w:rsidRDefault="009E4059" w:rsidP="009E405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Предоставляют ответственному исполнителю Плана информацию о выполнении мероприятий ежеквартально, до 10 числа месяца, следующего за отчетным периодом.</w:t>
      </w:r>
    </w:p>
    <w:p w:rsidR="009E4059" w:rsidRPr="009E4059" w:rsidRDefault="009E4059" w:rsidP="009E4059">
      <w:pPr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  <w:r w:rsidRPr="009E4059">
        <w:rPr>
          <w:sz w:val="28"/>
          <w:szCs w:val="28"/>
        </w:rPr>
        <w:t>Ответственный исполнитель Плана:</w:t>
      </w:r>
    </w:p>
    <w:p w:rsidR="009E4059" w:rsidRPr="009E4059" w:rsidRDefault="009E4059" w:rsidP="009E405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Готовит и вносит на рассмотрение администрации Волчанского ГО предложения о внесении изменений и (или) дополнений в План;</w:t>
      </w:r>
    </w:p>
    <w:p w:rsidR="009E4059" w:rsidRPr="009E4059" w:rsidRDefault="009E4059" w:rsidP="009E405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E4059">
        <w:rPr>
          <w:sz w:val="28"/>
          <w:szCs w:val="28"/>
        </w:rPr>
        <w:t>Осуществляет мониторинг хода реализации Плана;</w:t>
      </w:r>
    </w:p>
    <w:p w:rsidR="009E4059" w:rsidRDefault="009E4059" w:rsidP="009E405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E4059">
        <w:rPr>
          <w:sz w:val="28"/>
          <w:szCs w:val="28"/>
        </w:rPr>
        <w:t>Ежегодно, до 01 марта, следующего за отчетным периодом, представляет администрации Волчанского ГО отчет о ходе реализации Плана.</w:t>
      </w:r>
    </w:p>
    <w:p w:rsidR="009E4059" w:rsidRDefault="009E4059" w:rsidP="009E4059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sz w:val="28"/>
          <w:szCs w:val="28"/>
        </w:rPr>
        <w:sectPr w:rsidR="009E4059" w:rsidSect="00AA507B">
          <w:headerReference w:type="default" r:id="rId10"/>
          <w:pgSz w:w="11905" w:h="16838" w:code="9"/>
          <w:pgMar w:top="1134" w:right="851" w:bottom="1134" w:left="1418" w:header="709" w:footer="709" w:gutter="0"/>
          <w:cols w:space="720"/>
          <w:titlePg/>
          <w:docGrid w:linePitch="326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4059" w:rsidRPr="009E4059" w:rsidTr="007900AF">
        <w:tc>
          <w:tcPr>
            <w:tcW w:w="4928" w:type="dxa"/>
          </w:tcPr>
          <w:p w:rsidR="009E4059" w:rsidRPr="009E4059" w:rsidRDefault="009E4059" w:rsidP="009E4059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E4059" w:rsidRPr="009E4059" w:rsidRDefault="009E4059" w:rsidP="009E4059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405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4059">
              <w:rPr>
                <w:rFonts w:ascii="Times New Roman" w:hAnsi="Times New Roman"/>
                <w:sz w:val="28"/>
                <w:szCs w:val="28"/>
              </w:rPr>
              <w:t>к Плану мероприятий поддержки и развития чтения  в Волчанском городском округе на 2018–2021 годы</w:t>
            </w:r>
          </w:p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4059">
              <w:rPr>
                <w:rFonts w:ascii="Times New Roman" w:hAnsi="Times New Roman"/>
                <w:sz w:val="28"/>
                <w:szCs w:val="28"/>
              </w:rPr>
              <w:t>от 02 ноября 2018 № 502</w:t>
            </w:r>
          </w:p>
        </w:tc>
      </w:tr>
    </w:tbl>
    <w:p w:rsidR="009E4059" w:rsidRPr="009E4059" w:rsidRDefault="009E4059" w:rsidP="009E4059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9E4059" w:rsidRPr="009E4059" w:rsidRDefault="009E4059" w:rsidP="009E4059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9E4059" w:rsidRPr="009E4059" w:rsidRDefault="009E4059" w:rsidP="009E40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 xml:space="preserve">ПЛАН МЕРОПРИЯТИЙ </w:t>
      </w:r>
    </w:p>
    <w:p w:rsidR="009E4059" w:rsidRPr="009E4059" w:rsidRDefault="009E4059" w:rsidP="009E40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>ПО ВЫПОЛНЕНИЮ ПЛАНА МЕРОПРИЯТИЙ ПОДДЕРЖКИ И РАЗВИТИЯ ЧТЕНИЯ В ВОЛЧАНСКОМ ГОРОДСКОМ ОКРУГЕ НА 2018–2021 ГОДЫ</w:t>
      </w:r>
    </w:p>
    <w:p w:rsidR="009E4059" w:rsidRPr="009E4059" w:rsidRDefault="009E4059" w:rsidP="009E4059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9E4059" w:rsidRPr="009E4059" w:rsidRDefault="009E4059" w:rsidP="009E4059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4734"/>
        <w:gridCol w:w="2230"/>
        <w:gridCol w:w="3203"/>
        <w:gridCol w:w="3537"/>
      </w:tblGrid>
      <w:tr w:rsidR="009E4059" w:rsidRPr="009E4059" w:rsidTr="007900AF">
        <w:trPr>
          <w:tblHeader/>
        </w:trPr>
        <w:tc>
          <w:tcPr>
            <w:tcW w:w="36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601" w:type="pct"/>
          </w:tcPr>
          <w:p w:rsidR="009E4059" w:rsidRPr="009E4059" w:rsidRDefault="009E4059" w:rsidP="009E4059">
            <w:pPr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Исполнители мероприятия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</w:tr>
      <w:tr w:rsidR="009E4059" w:rsidRPr="009E4059" w:rsidTr="007900AF">
        <w:trPr>
          <w:tblHeader/>
        </w:trPr>
        <w:tc>
          <w:tcPr>
            <w:tcW w:w="36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1</w:t>
            </w:r>
          </w:p>
        </w:tc>
        <w:tc>
          <w:tcPr>
            <w:tcW w:w="1601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3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4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5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4" w:type="pct"/>
            <w:gridSpan w:val="4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b/>
                <w:sz w:val="28"/>
                <w:szCs w:val="28"/>
              </w:rPr>
              <w:t>Глава 1. Популяризация чтения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pacing w:line="216" w:lineRule="auto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Организация и проведение Всероссийской акции в поддержку чтения «</w:t>
            </w:r>
            <w:proofErr w:type="spellStart"/>
            <w:r w:rsidRPr="009E4059">
              <w:rPr>
                <w:sz w:val="28"/>
                <w:szCs w:val="28"/>
              </w:rPr>
              <w:t>Библиосумерки</w:t>
            </w:r>
            <w:proofErr w:type="spellEnd"/>
            <w:r w:rsidRPr="009E4059">
              <w:rPr>
                <w:sz w:val="28"/>
                <w:szCs w:val="28"/>
              </w:rPr>
              <w:t>».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  <w:lang w:eastAsia="zh-CN"/>
              </w:rPr>
              <w:t>Привлечение новых посетителей, повышение интереса к чтению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pacing w:line="216" w:lineRule="auto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Организация и проведение областной акции тотального чтения «День чтения»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ЦБС, образовательные учреждения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Повышение социального статуса читающего человека, формирование системы продвижения литературы с привлечением известных людей  города и использованием СМИ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Информина   литературных журналов </w:t>
            </w:r>
            <w:r w:rsidRPr="009E4059">
              <w:rPr>
                <w:sz w:val="28"/>
                <w:szCs w:val="28"/>
              </w:rPr>
              <w:br/>
              <w:t>«Толстяки на Урале»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Привлечение внимания читателей разных возрастов к литературно-</w:t>
            </w:r>
            <w:r w:rsidRPr="009E4059">
              <w:rPr>
                <w:sz w:val="28"/>
                <w:szCs w:val="28"/>
              </w:rPr>
              <w:lastRenderedPageBreak/>
              <w:t>художественным журналам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napToGrid w:val="0"/>
              <w:rPr>
                <w:sz w:val="28"/>
                <w:szCs w:val="28"/>
                <w:highlight w:val="yellow"/>
              </w:rPr>
            </w:pPr>
            <w:r w:rsidRPr="009E4059">
              <w:rPr>
                <w:sz w:val="28"/>
                <w:szCs w:val="28"/>
              </w:rPr>
              <w:t xml:space="preserve">Организация сезонных читальных залов на открытых площадках, в местах массового отдыха граждан (реализация проектов «Летний читальный зал», «Книга под солнцем» и других)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  <w:p w:rsidR="009E4059" w:rsidRPr="009E4059" w:rsidRDefault="009E4059" w:rsidP="009E4059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ЦБС, КДЦ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Создание летних литературных площадок под открытым небом, повышение доступности библиотечных услуг, увеличение числа посетителей библиотек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Оформление тематических </w:t>
            </w:r>
            <w:proofErr w:type="spellStart"/>
            <w:r w:rsidRPr="009E4059">
              <w:rPr>
                <w:sz w:val="28"/>
                <w:szCs w:val="28"/>
              </w:rPr>
              <w:t>книжно</w:t>
            </w:r>
            <w:proofErr w:type="spellEnd"/>
            <w:r w:rsidRPr="009E4059">
              <w:rPr>
                <w:sz w:val="28"/>
                <w:szCs w:val="28"/>
              </w:rPr>
              <w:t>-журнальных и художественных экспозиций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раскрытие фондов библиотек, привлечение читателей</w:t>
            </w:r>
          </w:p>
        </w:tc>
      </w:tr>
      <w:tr w:rsidR="009E4059" w:rsidRPr="009E4059" w:rsidTr="007900AF">
        <w:trPr>
          <w:trHeight w:val="1077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Организация и проведение встреч</w:t>
            </w:r>
            <w:r w:rsidRPr="009E4059">
              <w:rPr>
                <w:sz w:val="28"/>
                <w:szCs w:val="28"/>
              </w:rPr>
              <w:br/>
              <w:t xml:space="preserve">с местными поэтами и презентации их книг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Популяризация творчества местных поэтов, активизация процесса общения авторов </w:t>
            </w:r>
            <w:r w:rsidRPr="009E4059">
              <w:rPr>
                <w:sz w:val="28"/>
                <w:szCs w:val="28"/>
                <w:lang w:eastAsia="zh-CN"/>
              </w:rPr>
              <w:br/>
              <w:t>и читателей</w:t>
            </w:r>
          </w:p>
        </w:tc>
      </w:tr>
      <w:tr w:rsidR="009E4059" w:rsidRPr="009E4059" w:rsidTr="007900AF">
        <w:trPr>
          <w:trHeight w:val="576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Размещение стихов местных поэтов через СМИ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Популяризация творчества местных поэтов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Организация и проведение тематических  мероприятий, в том числе  краеведческого направления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ЦБС, муниципальный краеведческий музей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Привлечение посетителей в библиотеку, знакомство с ее деятельностью</w:t>
            </w:r>
            <w:r w:rsidRPr="009E4059">
              <w:rPr>
                <w:sz w:val="28"/>
                <w:szCs w:val="28"/>
              </w:rPr>
              <w:t xml:space="preserve"> и </w:t>
            </w:r>
            <w:r w:rsidRPr="009E4059">
              <w:rPr>
                <w:sz w:val="28"/>
                <w:szCs w:val="28"/>
                <w:lang w:eastAsia="zh-CN"/>
              </w:rPr>
              <w:t>фондом, повышение культурного уровня населения</w:t>
            </w:r>
          </w:p>
        </w:tc>
      </w:tr>
      <w:tr w:rsidR="009E4059" w:rsidRPr="009E4059" w:rsidTr="007900AF">
        <w:trPr>
          <w:trHeight w:val="701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Сотрудничество со Свердловской областной межнациональной </w:t>
            </w:r>
            <w:r w:rsidRPr="009E4059">
              <w:rPr>
                <w:sz w:val="28"/>
                <w:szCs w:val="28"/>
              </w:rPr>
              <w:lastRenderedPageBreak/>
              <w:t>библиотекой (участие в конкурсах,  семинарах, пополнение фонда библиотек города книгами на татарском и башкирском языках)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lastRenderedPageBreak/>
              <w:t>2018–2020 годы</w:t>
            </w:r>
          </w:p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Сохранение и продвижение  культуры татарского и </w:t>
            </w:r>
            <w:r w:rsidRPr="009E4059">
              <w:rPr>
                <w:sz w:val="28"/>
                <w:szCs w:val="28"/>
                <w:lang w:eastAsia="zh-CN"/>
              </w:rPr>
              <w:lastRenderedPageBreak/>
              <w:t>башкирского народов, популяризация татарской и башкирской литературы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Сотрудничество</w:t>
            </w:r>
            <w:r w:rsidRPr="009E4059">
              <w:rPr>
                <w:sz w:val="28"/>
                <w:szCs w:val="28"/>
                <w:lang w:eastAsia="zh-CN"/>
              </w:rPr>
              <w:t xml:space="preserve"> со С</w:t>
            </w:r>
            <w:r w:rsidRPr="009E4059">
              <w:rPr>
                <w:sz w:val="28"/>
                <w:szCs w:val="28"/>
              </w:rPr>
              <w:t>вердловской областной  специальной библиотекой для слепых (участие в конкурсах, проведение  «круглых столов»)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2018–2019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Обеспечение </w:t>
            </w:r>
            <w:proofErr w:type="spellStart"/>
            <w:r w:rsidRPr="009E4059">
              <w:rPr>
                <w:sz w:val="28"/>
                <w:szCs w:val="28"/>
                <w:lang w:eastAsia="zh-CN"/>
              </w:rPr>
              <w:t>безбарьерного</w:t>
            </w:r>
            <w:proofErr w:type="spellEnd"/>
            <w:r w:rsidRPr="009E4059">
              <w:rPr>
                <w:sz w:val="28"/>
                <w:szCs w:val="28"/>
                <w:lang w:eastAsia="zh-CN"/>
              </w:rPr>
              <w:t xml:space="preserve"> доступа к информации краеведческого характера для инвалидов по зрению, увеличение доли активных читателей среди людей с проблемами зрения</w:t>
            </w:r>
          </w:p>
        </w:tc>
      </w:tr>
      <w:tr w:rsidR="009E4059" w:rsidRPr="009E4059" w:rsidTr="007900AF">
        <w:trPr>
          <w:trHeight w:val="814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Проведение акции  «Дарите книги с любовью» для стационарных больных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ЦБС,  городская больница, клиническая психиатрическая больница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Развитие </w:t>
            </w:r>
            <w:proofErr w:type="spellStart"/>
            <w:r w:rsidRPr="009E4059">
              <w:rPr>
                <w:sz w:val="28"/>
                <w:szCs w:val="28"/>
                <w:lang w:eastAsia="zh-CN"/>
              </w:rPr>
              <w:t>внестационарных</w:t>
            </w:r>
            <w:proofErr w:type="spellEnd"/>
            <w:r w:rsidRPr="009E4059">
              <w:rPr>
                <w:sz w:val="28"/>
                <w:szCs w:val="28"/>
                <w:lang w:eastAsia="zh-CN"/>
              </w:rPr>
              <w:t xml:space="preserve"> форм обслуживания людей и увеличение доли читателей</w:t>
            </w:r>
          </w:p>
        </w:tc>
      </w:tr>
      <w:tr w:rsidR="009E4059" w:rsidRPr="009E4059" w:rsidTr="007900AF">
        <w:trPr>
          <w:trHeight w:val="1126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Проведение акции  «Дарите книги с любовью» в рамках проведения Дня города и форума национальных культур «Ожерелье Волчанска»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Развитие </w:t>
            </w:r>
            <w:proofErr w:type="spellStart"/>
            <w:r w:rsidRPr="009E4059">
              <w:rPr>
                <w:sz w:val="28"/>
                <w:szCs w:val="28"/>
                <w:lang w:eastAsia="zh-CN"/>
              </w:rPr>
              <w:t>внестационарных</w:t>
            </w:r>
            <w:proofErr w:type="spellEnd"/>
            <w:r w:rsidRPr="009E4059">
              <w:rPr>
                <w:sz w:val="28"/>
                <w:szCs w:val="28"/>
                <w:lang w:eastAsia="zh-CN"/>
              </w:rPr>
              <w:t xml:space="preserve"> форм обслуживания людей и увеличение доли читателей</w:t>
            </w:r>
          </w:p>
        </w:tc>
      </w:tr>
      <w:tr w:rsidR="009E4059" w:rsidRPr="009E4059" w:rsidTr="007900AF">
        <w:trPr>
          <w:trHeight w:val="241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Проведение акции «Читатель дарит читателю»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Позиционирование библиотеки как развивающей интеллектуальной среды, привлечение новых читателей, повышение </w:t>
            </w:r>
            <w:r w:rsidRPr="009E4059">
              <w:rPr>
                <w:sz w:val="28"/>
                <w:szCs w:val="28"/>
                <w:lang w:eastAsia="zh-CN"/>
              </w:rPr>
              <w:lastRenderedPageBreak/>
              <w:t>интереса к чтению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Организация и проведение мероприятий, посвященных юбилейным датам российских писателей и поэтов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contextualSpacing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Популяризация лучших образцов отечественной литературы</w:t>
            </w:r>
          </w:p>
        </w:tc>
      </w:tr>
      <w:tr w:rsidR="009E4059" w:rsidRPr="009E4059" w:rsidTr="007900AF">
        <w:trPr>
          <w:trHeight w:val="1866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Организация передвижных книжных выставок на площадке Культурно-досугового центра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  <w:highlight w:val="yellow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Популяризация чтения среди жителей города через культурно-массовые мероприятия, </w:t>
            </w:r>
            <w:r w:rsidRPr="009E4059">
              <w:rPr>
                <w:sz w:val="28"/>
                <w:szCs w:val="28"/>
              </w:rPr>
              <w:t>увеличение доли  читателей,</w:t>
            </w:r>
            <w:r w:rsidRPr="009E4059">
              <w:rPr>
                <w:sz w:val="28"/>
                <w:szCs w:val="28"/>
                <w:lang w:eastAsia="zh-CN"/>
              </w:rPr>
              <w:t xml:space="preserve"> развитие </w:t>
            </w:r>
            <w:proofErr w:type="spellStart"/>
            <w:r w:rsidRPr="009E4059">
              <w:rPr>
                <w:sz w:val="28"/>
                <w:szCs w:val="28"/>
                <w:lang w:eastAsia="zh-CN"/>
              </w:rPr>
              <w:t>внестационарных</w:t>
            </w:r>
            <w:proofErr w:type="spellEnd"/>
            <w:r w:rsidRPr="009E4059">
              <w:rPr>
                <w:sz w:val="28"/>
                <w:szCs w:val="28"/>
                <w:lang w:eastAsia="zh-CN"/>
              </w:rPr>
              <w:t xml:space="preserve"> форм обслуживания</w:t>
            </w:r>
          </w:p>
        </w:tc>
      </w:tr>
      <w:tr w:rsidR="009E4059" w:rsidRPr="009E4059" w:rsidTr="007900AF">
        <w:trPr>
          <w:trHeight w:val="889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Организация и проведение встреч филармонического собрания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spacing w:line="19" w:lineRule="atLeast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Пропаганда классического музыкального искусства через книгу, эстетическое воспитание,  обеспечение доступа членов филармонического собрания к фондам Виртуального зала Свердловской филармонии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ind w:left="64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4" w:type="pct"/>
            <w:gridSpan w:val="4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b/>
                <w:sz w:val="28"/>
                <w:szCs w:val="28"/>
              </w:rPr>
              <w:t xml:space="preserve">Глава 2. </w:t>
            </w:r>
            <w:r w:rsidRPr="009E4059">
              <w:rPr>
                <w:b/>
                <w:bCs/>
                <w:sz w:val="28"/>
                <w:szCs w:val="28"/>
              </w:rPr>
              <w:t xml:space="preserve">Приобщение к </w:t>
            </w:r>
            <w:r w:rsidRPr="009E4059">
              <w:rPr>
                <w:b/>
                <w:sz w:val="28"/>
                <w:szCs w:val="28"/>
              </w:rPr>
              <w:t>чтению детей</w:t>
            </w:r>
            <w:r w:rsidRPr="009E4059">
              <w:rPr>
                <w:sz w:val="28"/>
                <w:szCs w:val="28"/>
              </w:rPr>
              <w:t xml:space="preserve"> </w:t>
            </w:r>
            <w:r w:rsidRPr="009E4059">
              <w:rPr>
                <w:b/>
                <w:bCs/>
                <w:sz w:val="28"/>
                <w:szCs w:val="28"/>
              </w:rPr>
              <w:t xml:space="preserve">и </w:t>
            </w:r>
            <w:r w:rsidRPr="009E4059">
              <w:rPr>
                <w:b/>
                <w:sz w:val="28"/>
                <w:szCs w:val="28"/>
              </w:rPr>
              <w:t>подростков</w:t>
            </w:r>
          </w:p>
        </w:tc>
      </w:tr>
      <w:tr w:rsidR="009E4059" w:rsidRPr="009E4059" w:rsidTr="007900AF">
        <w:trPr>
          <w:trHeight w:val="1548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Поддержка мероприятий просветительского и образовательного характера, направленных на усиление мотивации к чтению и изучению русской литературы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ЦБС, Образовательные учреждения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Формирование у детей и подростков интереса к книге и чтению, создание мотивирующих установок на расширение круга чтения</w:t>
            </w:r>
          </w:p>
        </w:tc>
      </w:tr>
      <w:tr w:rsidR="009E4059" w:rsidRPr="009E4059" w:rsidTr="007900AF">
        <w:trPr>
          <w:trHeight w:val="526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Организация и проведение цикла библиотечных уроков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  <w:highlight w:val="yellow"/>
              </w:rPr>
            </w:pPr>
            <w:r w:rsidRPr="009E4059"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ЦБС, образовательные учреждения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Формирование библиотечно-библиографической грамотности среди детей и подростков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napToGri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Организация и проведение </w:t>
            </w:r>
          </w:p>
          <w:p w:rsidR="009E4059" w:rsidRPr="009E4059" w:rsidRDefault="009E4059" w:rsidP="009E4059">
            <w:pPr>
              <w:snapToGri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Всероссийской акции «Неделя детской и юношеской книги»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ЦБС, образовательные учреждения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  <w:lang w:eastAsia="zh-CN"/>
              </w:rPr>
              <w:t>Популяризация книги и чтения среди детей и подростков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napToGrid w:val="0"/>
              <w:spacing w:line="19" w:lineRule="atLeast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Проведение филармонических уроков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snapToGrid w:val="0"/>
              <w:spacing w:line="19" w:lineRule="atLeast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napToGrid w:val="0"/>
              <w:spacing w:line="19" w:lineRule="atLeast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ЦБС, образовательные учреждения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spacing w:line="19" w:lineRule="atLeast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Пропаганда классического музыкального искусства через книгу, эстетическое воспитание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Реализация программ летнего чтения детей и подростков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Организация досуга детей </w:t>
            </w:r>
            <w:r w:rsidRPr="009E4059">
              <w:rPr>
                <w:sz w:val="28"/>
                <w:szCs w:val="28"/>
              </w:rPr>
              <w:br/>
              <w:t>и подростков в летние каникулы посредством популяризации книги и чтения</w:t>
            </w:r>
          </w:p>
        </w:tc>
      </w:tr>
      <w:tr w:rsidR="009E4059" w:rsidRPr="009E4059" w:rsidTr="007900AF">
        <w:trPr>
          <w:trHeight w:val="939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Проведение семейного праздника «Семью сплотить сумеет мудрость книг» (в рамках Фестиваля семей)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ЦБС, КДЦ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Возрождение традиций семейного чтения, популяризация семейного </w:t>
            </w:r>
            <w:r w:rsidRPr="009E4059">
              <w:rPr>
                <w:sz w:val="28"/>
                <w:szCs w:val="28"/>
              </w:rPr>
              <w:lastRenderedPageBreak/>
              <w:t>чтения</w:t>
            </w:r>
          </w:p>
        </w:tc>
      </w:tr>
      <w:tr w:rsidR="009E4059" w:rsidRPr="009E4059" w:rsidTr="007900AF">
        <w:trPr>
          <w:trHeight w:val="626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Организация и проведение цикла литературно-музыкальных гостиных </w:t>
            </w:r>
          </w:p>
          <w:p w:rsidR="009E4059" w:rsidRPr="009E4059" w:rsidRDefault="009E4059" w:rsidP="009E4059">
            <w:pPr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ЦБС, музыкальная школа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Пропаганда классического музыкального искусства через книгу, эстетическое воспитание.</w:t>
            </w:r>
          </w:p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формирование у детей </w:t>
            </w:r>
            <w:r w:rsidRPr="009E4059">
              <w:rPr>
                <w:sz w:val="28"/>
                <w:szCs w:val="28"/>
              </w:rPr>
              <w:br/>
              <w:t xml:space="preserve">и подростков интереса </w:t>
            </w:r>
            <w:r w:rsidRPr="009E4059">
              <w:rPr>
                <w:sz w:val="28"/>
                <w:szCs w:val="28"/>
              </w:rPr>
              <w:br/>
              <w:t>к книге и чтению через музыку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4" w:type="pct"/>
            <w:gridSpan w:val="4"/>
          </w:tcPr>
          <w:p w:rsidR="009E4059" w:rsidRPr="009E4059" w:rsidRDefault="009E4059" w:rsidP="009E4059">
            <w:pPr>
              <w:jc w:val="center"/>
              <w:rPr>
                <w:b/>
                <w:sz w:val="28"/>
                <w:szCs w:val="28"/>
              </w:rPr>
            </w:pPr>
            <w:r w:rsidRPr="009E4059">
              <w:rPr>
                <w:b/>
                <w:sz w:val="28"/>
                <w:szCs w:val="28"/>
              </w:rPr>
              <w:t>Глава 3. Участие в международных и всероссийских проектах по развитию чтения</w:t>
            </w:r>
          </w:p>
        </w:tc>
      </w:tr>
      <w:tr w:rsidR="009E4059" w:rsidRPr="009E4059" w:rsidTr="007900AF">
        <w:trPr>
          <w:trHeight w:val="639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napToGri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Участие в Международной акции «Читаем детям о войне»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Повышение интереса детей к патриотической литературе</w:t>
            </w:r>
          </w:p>
        </w:tc>
      </w:tr>
      <w:tr w:rsidR="009E4059" w:rsidRPr="009E4059" w:rsidTr="007900AF">
        <w:trPr>
          <w:trHeight w:val="463"/>
        </w:trPr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napToGri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Участие в Международных акциях «Читаем классику»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Популяризация классической литературы,</w:t>
            </w:r>
            <w:r w:rsidRPr="009E4059">
              <w:rPr>
                <w:sz w:val="28"/>
                <w:szCs w:val="28"/>
                <w:lang w:eastAsia="zh-CN"/>
              </w:rPr>
              <w:t xml:space="preserve"> приобщение населения к чтению, повышение читательской компетенции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ind w:left="64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4" w:type="pct"/>
            <w:gridSpan w:val="4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9E4059">
              <w:rPr>
                <w:b/>
                <w:sz w:val="28"/>
                <w:szCs w:val="28"/>
              </w:rPr>
              <w:t>Глава 4. Поддержка литературно-художественного творчества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tabs>
                <w:tab w:val="left" w:pos="4995"/>
              </w:tabs>
              <w:spacing w:line="228" w:lineRule="auto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Организация собраний поэтического клуба «Свеча»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napToGri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Популяризация творчества местных поэтов, приобщение населения к чтению, повышение читательской компетенции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4" w:type="pct"/>
            <w:gridSpan w:val="4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b/>
                <w:sz w:val="28"/>
                <w:szCs w:val="28"/>
              </w:rPr>
              <w:t>Глава 5. Развитие библиотек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tabs>
                <w:tab w:val="left" w:pos="4995"/>
              </w:tabs>
              <w:spacing w:line="228" w:lineRule="auto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Комплектование фондов библиотек, расположенных на территории Волчанского ГО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Обновление фондов общедоступных (публичных) библиотек, повышение качества библиотечно-информационных услуг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Участие в конкурсных отборах на предоставление субсидий из областного бюджета на информатизацию библиотек и комплектовании книжных фондов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Повышение качества библиотечно-информационных услуг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Сотрудничество с Национальной электронной библиотекой и виртуальных читальных залов Президентской библиотеки имени Б.Н. Ельцина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contextualSpacing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Обеспечение доступа насел к национальному библиотечному фонду, повышение доступности информационно-библиотечных услуг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Предоставление удаленного доступа к электронному каталогу и оцифрованным книгам в информационно-телекоммуникационной сети «Интернет»  через официальный сайт</w:t>
            </w:r>
          </w:p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hyperlink r:id="rId11" w:history="1">
              <w:r w:rsidRPr="009E4059">
                <w:rPr>
                  <w:sz w:val="28"/>
                  <w:szCs w:val="28"/>
                  <w:u w:val="single"/>
                </w:rPr>
                <w:t>http://volchansk-kultura.ru</w:t>
              </w:r>
            </w:hyperlink>
            <w:r w:rsidRPr="009E40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</w:rPr>
              <w:t>Обеспечение удаленного доступа к информации</w:t>
            </w:r>
          </w:p>
        </w:tc>
      </w:tr>
      <w:tr w:rsidR="009E4059" w:rsidRPr="009E4059" w:rsidTr="007900AF">
        <w:trPr>
          <w:trHeight w:val="452"/>
        </w:trPr>
        <w:tc>
          <w:tcPr>
            <w:tcW w:w="366" w:type="pct"/>
          </w:tcPr>
          <w:p w:rsidR="009E4059" w:rsidRPr="009E4059" w:rsidRDefault="009E4059" w:rsidP="009E4059">
            <w:pPr>
              <w:spacing w:line="228" w:lineRule="auto"/>
              <w:ind w:left="64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4" w:type="pct"/>
            <w:gridSpan w:val="4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b/>
                <w:sz w:val="28"/>
                <w:szCs w:val="28"/>
              </w:rPr>
              <w:t>Глава 6. Взаимодействие со средствами массовой информации, пиар-деятельность.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Предоставление информации </w:t>
            </w:r>
            <w:r w:rsidRPr="009E4059">
              <w:rPr>
                <w:sz w:val="28"/>
                <w:szCs w:val="28"/>
              </w:rPr>
              <w:lastRenderedPageBreak/>
              <w:t>(публикаций) в средствах массовой информации и в информационно-телекоммуникационной сети «Интернет» по итогам ключевых событий или деятельности, связанных  с популяризацией чтения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lastRenderedPageBreak/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Информационное </w:t>
            </w:r>
            <w:r w:rsidRPr="009E4059">
              <w:rPr>
                <w:sz w:val="28"/>
                <w:szCs w:val="28"/>
                <w:lang w:eastAsia="zh-CN"/>
              </w:rPr>
              <w:lastRenderedPageBreak/>
              <w:t xml:space="preserve">освещение </w:t>
            </w:r>
            <w:r w:rsidRPr="009E4059">
              <w:rPr>
                <w:sz w:val="28"/>
                <w:szCs w:val="28"/>
              </w:rPr>
              <w:t>событий, связанных с популяризацией чтения,  формирование информационной культуры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pacing w:line="228" w:lineRule="auto"/>
              <w:rPr>
                <w:sz w:val="28"/>
                <w:szCs w:val="28"/>
                <w:highlight w:val="yellow"/>
              </w:rPr>
            </w:pPr>
            <w:r w:rsidRPr="009E4059">
              <w:rPr>
                <w:sz w:val="28"/>
                <w:szCs w:val="28"/>
              </w:rPr>
              <w:t xml:space="preserve">Информирование населения </w:t>
            </w:r>
            <w:r w:rsidRPr="009E4059">
              <w:rPr>
                <w:sz w:val="28"/>
                <w:szCs w:val="28"/>
              </w:rPr>
              <w:br/>
              <w:t xml:space="preserve">об услугах, ресурсах, проектах библиотек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Формирование имиджа библиотеки, увеличение числа читателей, расширение зоны информирования 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Ведение тематических страниц в социальных сетях по продвижению лучших образцов современной литературы, по популяризации деятельности библиотек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Популяризация книги и чтения в социальных сетях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4" w:type="pct"/>
            <w:gridSpan w:val="4"/>
          </w:tcPr>
          <w:p w:rsidR="009E4059" w:rsidRPr="009E4059" w:rsidRDefault="009E4059" w:rsidP="009E4059">
            <w:pPr>
              <w:jc w:val="center"/>
              <w:rPr>
                <w:b/>
                <w:sz w:val="28"/>
                <w:szCs w:val="28"/>
              </w:rPr>
            </w:pPr>
            <w:r w:rsidRPr="009E4059">
              <w:rPr>
                <w:b/>
                <w:sz w:val="28"/>
                <w:szCs w:val="28"/>
              </w:rPr>
              <w:t>Глава 7. Повышение уровня профессиональной компетентности специалистов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9E4059">
              <w:rPr>
                <w:sz w:val="28"/>
                <w:szCs w:val="28"/>
              </w:rPr>
              <w:t>вебинарах</w:t>
            </w:r>
            <w:proofErr w:type="spellEnd"/>
            <w:r w:rsidRPr="009E4059">
              <w:rPr>
                <w:sz w:val="28"/>
                <w:szCs w:val="28"/>
              </w:rPr>
              <w:t xml:space="preserve"> и курсах повышения квалификации сотрудников библиотек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Повышение качества обслуживания читателей, </w:t>
            </w:r>
            <w:r w:rsidRPr="009E4059">
              <w:rPr>
                <w:sz w:val="28"/>
                <w:szCs w:val="28"/>
              </w:rPr>
              <w:t>освоение методов работы по продвижению и развитию чтения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r w:rsidRPr="009E4059">
              <w:rPr>
                <w:bCs/>
                <w:sz w:val="28"/>
                <w:szCs w:val="28"/>
              </w:rPr>
              <w:t>Участие в областном конкурсе</w:t>
            </w:r>
            <w:r w:rsidRPr="009E4059">
              <w:rPr>
                <w:sz w:val="28"/>
                <w:szCs w:val="28"/>
              </w:rPr>
              <w:t xml:space="preserve"> «Неизвестный Урал»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Стимулирование интереса к краеведческой литературе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Участие в областном совещании директоров государственных и </w:t>
            </w:r>
            <w:r w:rsidRPr="009E4059">
              <w:rPr>
                <w:sz w:val="28"/>
                <w:szCs w:val="28"/>
              </w:rPr>
              <w:lastRenderedPageBreak/>
              <w:t>муниципальных библиотек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lastRenderedPageBreak/>
              <w:t>2018–2021 годы,</w:t>
            </w:r>
          </w:p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pacing w:line="228" w:lineRule="auto"/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 xml:space="preserve">Анализ состояния библиотечного </w:t>
            </w:r>
            <w:r w:rsidRPr="009E4059">
              <w:rPr>
                <w:sz w:val="28"/>
                <w:szCs w:val="28"/>
                <w:lang w:eastAsia="zh-CN"/>
              </w:rPr>
              <w:lastRenderedPageBreak/>
              <w:t>обслуживания населения Свердловской области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outlineLvl w:val="0"/>
              <w:rPr>
                <w:sz w:val="28"/>
                <w:szCs w:val="28"/>
              </w:rPr>
            </w:pPr>
            <w:proofErr w:type="gramStart"/>
            <w:r w:rsidRPr="009E4059">
              <w:rPr>
                <w:sz w:val="28"/>
                <w:szCs w:val="28"/>
              </w:rPr>
              <w:t xml:space="preserve">Участие в просветительских </w:t>
            </w:r>
            <w:proofErr w:type="spellStart"/>
            <w:r w:rsidRPr="009E4059">
              <w:rPr>
                <w:sz w:val="28"/>
                <w:szCs w:val="28"/>
              </w:rPr>
              <w:t>вебинарах</w:t>
            </w:r>
            <w:proofErr w:type="spellEnd"/>
            <w:r w:rsidRPr="009E4059">
              <w:rPr>
                <w:sz w:val="28"/>
                <w:szCs w:val="28"/>
              </w:rPr>
              <w:t xml:space="preserve"> в рамках проекта «</w:t>
            </w:r>
            <w:proofErr w:type="spellStart"/>
            <w:r w:rsidRPr="009E4059">
              <w:rPr>
                <w:sz w:val="28"/>
                <w:szCs w:val="28"/>
              </w:rPr>
              <w:t>Вебинары</w:t>
            </w:r>
            <w:proofErr w:type="spellEnd"/>
            <w:r w:rsidRPr="009E4059">
              <w:rPr>
                <w:sz w:val="28"/>
                <w:szCs w:val="28"/>
              </w:rPr>
              <w:t xml:space="preserve"> в </w:t>
            </w:r>
            <w:proofErr w:type="spellStart"/>
            <w:r w:rsidRPr="009E4059">
              <w:rPr>
                <w:sz w:val="28"/>
                <w:szCs w:val="28"/>
              </w:rPr>
              <w:t>Белинке</w:t>
            </w:r>
            <w:proofErr w:type="spellEnd"/>
            <w:r w:rsidRPr="009E4059">
              <w:rPr>
                <w:sz w:val="28"/>
                <w:szCs w:val="28"/>
              </w:rPr>
              <w:t xml:space="preserve">» </w:t>
            </w:r>
            <w:proofErr w:type="gramEnd"/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Повышение культуры чтения специалистов библиотечной сферы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Участие в Международной научно-практической конференции «Гармонизация межэтнических отношений и развитие национальных культур»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2019 год,</w:t>
            </w:r>
          </w:p>
          <w:p w:rsidR="009E4059" w:rsidRPr="009E4059" w:rsidRDefault="009E4059" w:rsidP="009E4059">
            <w:pPr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2021 год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pacing w:line="223" w:lineRule="auto"/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pacing w:line="19" w:lineRule="atLeast"/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Повышение эффективности работы библиотек в вопросах поликультурного обслуживания населения, сохранение и поддержка культурного и языкового многообразия, создание объективной картины состояния современной национальной литературы, сбор и обобщение опыта работы библиотек по продвижению национальной литературы</w:t>
            </w:r>
          </w:p>
        </w:tc>
      </w:tr>
      <w:tr w:rsidR="009E4059" w:rsidRPr="009E4059" w:rsidTr="007900AF">
        <w:trPr>
          <w:trHeight w:val="178"/>
        </w:trPr>
        <w:tc>
          <w:tcPr>
            <w:tcW w:w="366" w:type="pct"/>
          </w:tcPr>
          <w:p w:rsidR="009E4059" w:rsidRPr="009E4059" w:rsidRDefault="009E4059" w:rsidP="009E405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4" w:type="pct"/>
            <w:gridSpan w:val="4"/>
          </w:tcPr>
          <w:p w:rsidR="009E4059" w:rsidRPr="009E4059" w:rsidRDefault="009E4059" w:rsidP="009E4059">
            <w:pPr>
              <w:jc w:val="center"/>
              <w:rPr>
                <w:b/>
                <w:sz w:val="28"/>
                <w:szCs w:val="28"/>
              </w:rPr>
            </w:pPr>
            <w:r w:rsidRPr="009E4059">
              <w:rPr>
                <w:b/>
                <w:sz w:val="28"/>
                <w:szCs w:val="28"/>
              </w:rPr>
              <w:t>Глава 8. Научно-исследовательская деятельность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Организация социологического исследования по изучению чтения молодежи, освещение  итогов исследования в СМИ 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2021 год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Выявление читательских интересов молодежи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ind w:left="64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4" w:type="pct"/>
            <w:gridSpan w:val="4"/>
          </w:tcPr>
          <w:p w:rsidR="009E4059" w:rsidRPr="009E4059" w:rsidRDefault="009E4059" w:rsidP="009E4059">
            <w:pPr>
              <w:spacing w:line="19" w:lineRule="atLeast"/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b/>
                <w:sz w:val="28"/>
                <w:szCs w:val="28"/>
              </w:rPr>
              <w:t>Глава 9. Организационно-административная деятельность в сфере развития чтения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Договор о подключении к НЭБ и о предоставлении доступа к объектам НЭБ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 год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Доступ к ресурсам НЭБ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Организация и обеспечение мониторинга реализации плана мероприятий по выполнению Программы поддержки и развития чтения Волчанском ГО на 2018–2021 годы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2018–2021 годы,</w:t>
            </w:r>
          </w:p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ежегодно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  <w:lang w:eastAsia="zh-CN"/>
              </w:rPr>
            </w:pPr>
            <w:r w:rsidRPr="009E4059">
              <w:rPr>
                <w:sz w:val="28"/>
                <w:szCs w:val="28"/>
                <w:lang w:eastAsia="zh-CN"/>
              </w:rPr>
              <w:t>Координация деятельности органов и организаций, являющихся исполнителями мероприятий настоящего плана</w:t>
            </w:r>
          </w:p>
        </w:tc>
      </w:tr>
      <w:tr w:rsidR="009E4059" w:rsidRPr="009E4059" w:rsidTr="007900AF">
        <w:tc>
          <w:tcPr>
            <w:tcW w:w="366" w:type="pct"/>
          </w:tcPr>
          <w:p w:rsidR="009E4059" w:rsidRPr="009E4059" w:rsidRDefault="009E4059" w:rsidP="009E40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pct"/>
          </w:tcPr>
          <w:p w:rsidR="009E4059" w:rsidRPr="009E4059" w:rsidRDefault="009E4059" w:rsidP="009E40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4059">
              <w:rPr>
                <w:rFonts w:eastAsia="Calibri"/>
                <w:sz w:val="28"/>
                <w:szCs w:val="28"/>
                <w:lang w:eastAsia="en-US"/>
              </w:rPr>
              <w:t>Разработка и принятие программы поддержки и развития чтения в Волчанском городском округе на 2018-2021 годы</w:t>
            </w:r>
          </w:p>
        </w:tc>
        <w:tc>
          <w:tcPr>
            <w:tcW w:w="754" w:type="pct"/>
            <w:shd w:val="clear" w:color="auto" w:fill="auto"/>
          </w:tcPr>
          <w:p w:rsidR="009E4059" w:rsidRPr="009E4059" w:rsidRDefault="009E4059" w:rsidP="009E40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059">
              <w:rPr>
                <w:rFonts w:eastAsia="Calibri"/>
                <w:sz w:val="28"/>
                <w:szCs w:val="28"/>
                <w:lang w:eastAsia="en-US"/>
              </w:rPr>
              <w:t>до 1 ноября 2018 года</w:t>
            </w:r>
          </w:p>
        </w:tc>
        <w:tc>
          <w:tcPr>
            <w:tcW w:w="1083" w:type="pct"/>
            <w:shd w:val="clear" w:color="auto" w:fill="auto"/>
          </w:tcPr>
          <w:p w:rsidR="009E4059" w:rsidRPr="009E4059" w:rsidRDefault="009E4059" w:rsidP="009E4059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E4059">
              <w:rPr>
                <w:rFonts w:eastAsia="Calibri"/>
                <w:sz w:val="28"/>
                <w:szCs w:val="28"/>
                <w:lang w:eastAsia="en-US"/>
              </w:rPr>
              <w:t>ЦБС</w:t>
            </w:r>
          </w:p>
        </w:tc>
        <w:tc>
          <w:tcPr>
            <w:tcW w:w="1196" w:type="pct"/>
          </w:tcPr>
          <w:p w:rsidR="009E4059" w:rsidRPr="009E4059" w:rsidRDefault="009E4059" w:rsidP="009E4059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E4059">
              <w:rPr>
                <w:rFonts w:eastAsia="Calibri"/>
                <w:sz w:val="28"/>
                <w:szCs w:val="28"/>
                <w:lang w:eastAsia="zh-CN"/>
              </w:rPr>
              <w:t>Создание благоприятных условий для развития чтения на территории Волчанского ГО</w:t>
            </w:r>
          </w:p>
        </w:tc>
      </w:tr>
    </w:tbl>
    <w:p w:rsidR="009E4059" w:rsidRPr="009E4059" w:rsidRDefault="009E4059" w:rsidP="009E405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E4059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9E4059" w:rsidRPr="009E4059" w:rsidTr="007900AF">
        <w:tc>
          <w:tcPr>
            <w:tcW w:w="4928" w:type="dxa"/>
          </w:tcPr>
          <w:p w:rsidR="009E4059" w:rsidRPr="009E4059" w:rsidRDefault="009E4059" w:rsidP="009E4059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E4059" w:rsidRPr="009E4059" w:rsidRDefault="009E4059" w:rsidP="009E4059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405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4059">
              <w:rPr>
                <w:rFonts w:ascii="Times New Roman" w:hAnsi="Times New Roman"/>
                <w:sz w:val="28"/>
                <w:szCs w:val="28"/>
              </w:rPr>
              <w:t>к Плану мероприятий поддержки и развития чтения  в Волчанском городском округе на 2018–2021 годы</w:t>
            </w:r>
          </w:p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4059">
              <w:rPr>
                <w:rFonts w:ascii="Times New Roman" w:hAnsi="Times New Roman"/>
                <w:sz w:val="28"/>
                <w:szCs w:val="28"/>
              </w:rPr>
              <w:t>от 02 ноября 2018 № 502</w:t>
            </w:r>
          </w:p>
        </w:tc>
      </w:tr>
    </w:tbl>
    <w:p w:rsidR="009E4059" w:rsidRPr="009E4059" w:rsidRDefault="009E4059" w:rsidP="009E4059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9E4059" w:rsidRPr="009E4059" w:rsidRDefault="009E4059" w:rsidP="009E4059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9E4059" w:rsidRPr="009E4059" w:rsidRDefault="009E4059" w:rsidP="009E405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>ЦЕЛЕВЫЕ ПОКАЗАТЕЛИ (ИНДИКАТОРЫ)</w:t>
      </w:r>
    </w:p>
    <w:p w:rsidR="009E4059" w:rsidRPr="009E4059" w:rsidRDefault="009E4059" w:rsidP="009E4059">
      <w:pPr>
        <w:tabs>
          <w:tab w:val="center" w:pos="4819"/>
          <w:tab w:val="left" w:pos="6735"/>
        </w:tabs>
        <w:jc w:val="center"/>
        <w:rPr>
          <w:b/>
          <w:sz w:val="28"/>
          <w:szCs w:val="28"/>
        </w:rPr>
      </w:pPr>
      <w:r w:rsidRPr="009E4059">
        <w:rPr>
          <w:b/>
          <w:sz w:val="28"/>
          <w:szCs w:val="28"/>
        </w:rPr>
        <w:t>РЕАЛИЗАЦИИ ПЛАНА МЕРОПРИЯТИЙ ПОДДЕРЖКИ И РАЗВИТИЯ ЧТЕНИЯ В ВОЛЧАНСКОМ ГОРОДСКОМ ОКРУГЕ  НА 2018–2021 ГОДЫ</w:t>
      </w:r>
    </w:p>
    <w:p w:rsidR="009E4059" w:rsidRPr="009E4059" w:rsidRDefault="009E4059" w:rsidP="009E4059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  <w:gridCol w:w="4337"/>
        <w:gridCol w:w="1808"/>
        <w:gridCol w:w="1112"/>
        <w:gridCol w:w="1112"/>
        <w:gridCol w:w="1112"/>
        <w:gridCol w:w="1112"/>
        <w:gridCol w:w="3057"/>
      </w:tblGrid>
      <w:tr w:rsidR="009E4059" w:rsidRPr="009E4059" w:rsidTr="007900AF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  <w:shd w:val="clear" w:color="auto" w:fill="FFFFFF"/>
              </w:rPr>
              <w:t>Справочно: базовое значение целевого показателя (на начало реализации Плана</w:t>
            </w:r>
            <w:r w:rsidRPr="009E4059">
              <w:rPr>
                <w:sz w:val="28"/>
                <w:szCs w:val="28"/>
              </w:rPr>
              <w:t>)</w:t>
            </w:r>
          </w:p>
        </w:tc>
      </w:tr>
      <w:tr w:rsidR="009E4059" w:rsidRPr="009E4059" w:rsidTr="007900AF">
        <w:trPr>
          <w:trHeight w:val="21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2018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2019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2020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2021 год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9E4059" w:rsidRPr="009E4059" w:rsidTr="0079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34" w:type="pct"/>
          </w:tcPr>
          <w:p w:rsidR="009E4059" w:rsidRPr="009E4059" w:rsidRDefault="009E4059" w:rsidP="009E4059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pct"/>
            <w:vAlign w:val="center"/>
          </w:tcPr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 xml:space="preserve">Количество новых поступлений в фонды  муниципальных библиотек Волчанского городского округа в расчете </w:t>
            </w:r>
          </w:p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на 1000 жителей</w:t>
            </w:r>
          </w:p>
        </w:tc>
        <w:tc>
          <w:tcPr>
            <w:tcW w:w="618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экземпляров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124,5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124,5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124,5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124,5</w:t>
            </w:r>
          </w:p>
        </w:tc>
        <w:tc>
          <w:tcPr>
            <w:tcW w:w="1045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124,5</w:t>
            </w:r>
          </w:p>
        </w:tc>
      </w:tr>
      <w:tr w:rsidR="009E4059" w:rsidRPr="009E4059" w:rsidTr="0079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34" w:type="pct"/>
          </w:tcPr>
          <w:p w:rsidR="009E4059" w:rsidRPr="009E4059" w:rsidRDefault="009E4059" w:rsidP="009E4059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pct"/>
            <w:vAlign w:val="center"/>
          </w:tcPr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Число посещений муниципальных библиотек Волчанского ГО</w:t>
            </w:r>
          </w:p>
        </w:tc>
        <w:tc>
          <w:tcPr>
            <w:tcW w:w="618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посещение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44700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44700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44700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44700</w:t>
            </w:r>
          </w:p>
        </w:tc>
        <w:tc>
          <w:tcPr>
            <w:tcW w:w="1045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44675</w:t>
            </w:r>
          </w:p>
        </w:tc>
      </w:tr>
      <w:tr w:rsidR="009E4059" w:rsidRPr="009E4059" w:rsidTr="0079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34" w:type="pct"/>
          </w:tcPr>
          <w:p w:rsidR="009E4059" w:rsidRPr="009E4059" w:rsidRDefault="009E4059" w:rsidP="009E4059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pct"/>
            <w:vAlign w:val="center"/>
          </w:tcPr>
          <w:p w:rsidR="009E4059" w:rsidRPr="009E4059" w:rsidRDefault="009E4059" w:rsidP="009E4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Увеличение количества библиографических записей в сводном электронном каталоге библиотек Волчанского ГО (по сравнению с предыдущим годом).</w:t>
            </w:r>
          </w:p>
        </w:tc>
        <w:tc>
          <w:tcPr>
            <w:tcW w:w="618" w:type="pct"/>
          </w:tcPr>
          <w:p w:rsidR="009E4059" w:rsidRPr="009E4059" w:rsidRDefault="009E4059" w:rsidP="009E4059">
            <w:pPr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процентов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16,7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14,3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12,5</w:t>
            </w:r>
          </w:p>
        </w:tc>
        <w:tc>
          <w:tcPr>
            <w:tcW w:w="380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10,9</w:t>
            </w:r>
          </w:p>
        </w:tc>
        <w:tc>
          <w:tcPr>
            <w:tcW w:w="1045" w:type="pct"/>
          </w:tcPr>
          <w:p w:rsidR="009E4059" w:rsidRPr="009E4059" w:rsidRDefault="009E4059" w:rsidP="009E4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059">
              <w:rPr>
                <w:sz w:val="28"/>
                <w:szCs w:val="28"/>
              </w:rPr>
              <w:t>20,2</w:t>
            </w:r>
          </w:p>
        </w:tc>
      </w:tr>
    </w:tbl>
    <w:p w:rsidR="006A7683" w:rsidRPr="00307FC0" w:rsidRDefault="006A7683" w:rsidP="009E4059">
      <w:pPr>
        <w:jc w:val="both"/>
        <w:rPr>
          <w:sz w:val="28"/>
          <w:szCs w:val="28"/>
        </w:rPr>
      </w:pPr>
      <w:bookmarkStart w:id="0" w:name="_GoBack"/>
      <w:bookmarkEnd w:id="0"/>
    </w:p>
    <w:sectPr w:rsidR="006A7683" w:rsidRPr="00307FC0" w:rsidSect="009E4059">
      <w:pgSz w:w="16838" w:h="11905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C" w:rsidRDefault="0004072C" w:rsidP="001A594B">
      <w:r>
        <w:separator/>
      </w:r>
    </w:p>
  </w:endnote>
  <w:endnote w:type="continuationSeparator" w:id="0">
    <w:p w:rsidR="0004072C" w:rsidRDefault="0004072C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C" w:rsidRDefault="0004072C" w:rsidP="001A594B">
      <w:r>
        <w:separator/>
      </w:r>
    </w:p>
  </w:footnote>
  <w:footnote w:type="continuationSeparator" w:id="0">
    <w:p w:rsidR="0004072C" w:rsidRDefault="0004072C" w:rsidP="001A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59" w:rsidRPr="000F1E6D" w:rsidRDefault="009E4059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31D"/>
    <w:multiLevelType w:val="hybridMultilevel"/>
    <w:tmpl w:val="DE563352"/>
    <w:lvl w:ilvl="0" w:tplc="2A1CDDB2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pacing w:val="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B22DE"/>
    <w:multiLevelType w:val="hybridMultilevel"/>
    <w:tmpl w:val="BB204388"/>
    <w:lvl w:ilvl="0" w:tplc="262E30DC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40C5E"/>
    <w:multiLevelType w:val="hybridMultilevel"/>
    <w:tmpl w:val="87F2C6AA"/>
    <w:lvl w:ilvl="0" w:tplc="7578D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600E8"/>
    <w:multiLevelType w:val="hybridMultilevel"/>
    <w:tmpl w:val="F8E652B2"/>
    <w:lvl w:ilvl="0" w:tplc="819CD4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4B0"/>
    <w:multiLevelType w:val="hybridMultilevel"/>
    <w:tmpl w:val="B0EA6FB8"/>
    <w:lvl w:ilvl="0" w:tplc="9DC8A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</w:rPr>
    </w:lvl>
    <w:lvl w:ilvl="1" w:tplc="7F94E068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A4E"/>
    <w:multiLevelType w:val="hybridMultilevel"/>
    <w:tmpl w:val="20D02B70"/>
    <w:lvl w:ilvl="0" w:tplc="9DC8A57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812B03"/>
    <w:multiLevelType w:val="hybridMultilevel"/>
    <w:tmpl w:val="9F7A751E"/>
    <w:lvl w:ilvl="0" w:tplc="23409A6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7F34"/>
    <w:multiLevelType w:val="hybridMultilevel"/>
    <w:tmpl w:val="09D4767A"/>
    <w:lvl w:ilvl="0" w:tplc="0092250E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4B32FC"/>
    <w:multiLevelType w:val="hybridMultilevel"/>
    <w:tmpl w:val="813AF07E"/>
    <w:lvl w:ilvl="0" w:tplc="74F201F6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551A5F"/>
    <w:multiLevelType w:val="hybridMultilevel"/>
    <w:tmpl w:val="902A225C"/>
    <w:lvl w:ilvl="0" w:tplc="53F8BC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7034"/>
    <w:multiLevelType w:val="hybridMultilevel"/>
    <w:tmpl w:val="EBD60334"/>
    <w:lvl w:ilvl="0" w:tplc="4C5A6A3C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614EA"/>
    <w:multiLevelType w:val="multilevel"/>
    <w:tmpl w:val="890ADA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03787D"/>
    <w:multiLevelType w:val="hybridMultilevel"/>
    <w:tmpl w:val="F8E652B2"/>
    <w:lvl w:ilvl="0" w:tplc="819CD4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B06F4"/>
    <w:multiLevelType w:val="hybridMultilevel"/>
    <w:tmpl w:val="568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61EE1"/>
    <w:multiLevelType w:val="multilevel"/>
    <w:tmpl w:val="9E5246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548465A"/>
    <w:multiLevelType w:val="hybridMultilevel"/>
    <w:tmpl w:val="1B2E10B0"/>
    <w:lvl w:ilvl="0" w:tplc="B5342DBE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F0652"/>
    <w:multiLevelType w:val="hybridMultilevel"/>
    <w:tmpl w:val="30A6B7C0"/>
    <w:lvl w:ilvl="0" w:tplc="02CA63F4">
      <w:start w:val="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"/>
  </w:num>
  <w:num w:numId="5">
    <w:abstractNumId w:val="17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20"/>
  </w:num>
  <w:num w:numId="17">
    <w:abstractNumId w:val="13"/>
  </w:num>
  <w:num w:numId="18">
    <w:abstractNumId w:val="18"/>
  </w:num>
  <w:num w:numId="19">
    <w:abstractNumId w:val="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168F"/>
    <w:rsid w:val="00004C3B"/>
    <w:rsid w:val="00005CAC"/>
    <w:rsid w:val="0000774A"/>
    <w:rsid w:val="00017AE7"/>
    <w:rsid w:val="00020EFA"/>
    <w:rsid w:val="00026428"/>
    <w:rsid w:val="00026902"/>
    <w:rsid w:val="00027872"/>
    <w:rsid w:val="0003004C"/>
    <w:rsid w:val="000348F4"/>
    <w:rsid w:val="00035BA4"/>
    <w:rsid w:val="0004072C"/>
    <w:rsid w:val="0004144E"/>
    <w:rsid w:val="0004372D"/>
    <w:rsid w:val="00044019"/>
    <w:rsid w:val="00045B69"/>
    <w:rsid w:val="00047DDE"/>
    <w:rsid w:val="000550FA"/>
    <w:rsid w:val="000573B5"/>
    <w:rsid w:val="00057836"/>
    <w:rsid w:val="00070C0B"/>
    <w:rsid w:val="00073B6A"/>
    <w:rsid w:val="00080427"/>
    <w:rsid w:val="00083AC8"/>
    <w:rsid w:val="0009753C"/>
    <w:rsid w:val="000A0D2D"/>
    <w:rsid w:val="000A0D73"/>
    <w:rsid w:val="000A204F"/>
    <w:rsid w:val="000A2F6B"/>
    <w:rsid w:val="000A4FFA"/>
    <w:rsid w:val="000A64C5"/>
    <w:rsid w:val="000B49EB"/>
    <w:rsid w:val="000B6B70"/>
    <w:rsid w:val="000D06D1"/>
    <w:rsid w:val="000D333E"/>
    <w:rsid w:val="000D4EF9"/>
    <w:rsid w:val="000E6B3F"/>
    <w:rsid w:val="000F1323"/>
    <w:rsid w:val="000F7AE6"/>
    <w:rsid w:val="001018AE"/>
    <w:rsid w:val="00107212"/>
    <w:rsid w:val="00111A1F"/>
    <w:rsid w:val="001143DE"/>
    <w:rsid w:val="001241B8"/>
    <w:rsid w:val="001250E1"/>
    <w:rsid w:val="00130AF5"/>
    <w:rsid w:val="00131C85"/>
    <w:rsid w:val="00134F38"/>
    <w:rsid w:val="001369CF"/>
    <w:rsid w:val="0015497E"/>
    <w:rsid w:val="00166E8D"/>
    <w:rsid w:val="0017480F"/>
    <w:rsid w:val="001751D0"/>
    <w:rsid w:val="00176899"/>
    <w:rsid w:val="00177DD7"/>
    <w:rsid w:val="00180892"/>
    <w:rsid w:val="0018350F"/>
    <w:rsid w:val="00192A26"/>
    <w:rsid w:val="001950D7"/>
    <w:rsid w:val="001A03DA"/>
    <w:rsid w:val="001A594B"/>
    <w:rsid w:val="001B084A"/>
    <w:rsid w:val="001B75AF"/>
    <w:rsid w:val="001C2171"/>
    <w:rsid w:val="001C25C5"/>
    <w:rsid w:val="001D3429"/>
    <w:rsid w:val="001E2FE1"/>
    <w:rsid w:val="001E392E"/>
    <w:rsid w:val="001F05C7"/>
    <w:rsid w:val="001F4971"/>
    <w:rsid w:val="001F5A5C"/>
    <w:rsid w:val="00210207"/>
    <w:rsid w:val="00222607"/>
    <w:rsid w:val="00224EBA"/>
    <w:rsid w:val="00230C28"/>
    <w:rsid w:val="00231284"/>
    <w:rsid w:val="00233F24"/>
    <w:rsid w:val="00234716"/>
    <w:rsid w:val="0023611E"/>
    <w:rsid w:val="002418B3"/>
    <w:rsid w:val="002467F8"/>
    <w:rsid w:val="002544EC"/>
    <w:rsid w:val="002571AD"/>
    <w:rsid w:val="00260033"/>
    <w:rsid w:val="00260D78"/>
    <w:rsid w:val="0026116C"/>
    <w:rsid w:val="0026556F"/>
    <w:rsid w:val="00265E2D"/>
    <w:rsid w:val="00266577"/>
    <w:rsid w:val="00267BCF"/>
    <w:rsid w:val="00272658"/>
    <w:rsid w:val="00273257"/>
    <w:rsid w:val="00275E8F"/>
    <w:rsid w:val="002825FC"/>
    <w:rsid w:val="0028442C"/>
    <w:rsid w:val="00284E98"/>
    <w:rsid w:val="002863DC"/>
    <w:rsid w:val="00287B1F"/>
    <w:rsid w:val="002938BD"/>
    <w:rsid w:val="00297228"/>
    <w:rsid w:val="002A15E9"/>
    <w:rsid w:val="002A346F"/>
    <w:rsid w:val="002B2BD4"/>
    <w:rsid w:val="002C0601"/>
    <w:rsid w:val="002C6A5D"/>
    <w:rsid w:val="002C72FE"/>
    <w:rsid w:val="002E38B6"/>
    <w:rsid w:val="002E7D72"/>
    <w:rsid w:val="002F0259"/>
    <w:rsid w:val="002F3E52"/>
    <w:rsid w:val="002F44B3"/>
    <w:rsid w:val="002F6B8F"/>
    <w:rsid w:val="003035F4"/>
    <w:rsid w:val="00305610"/>
    <w:rsid w:val="00307FC0"/>
    <w:rsid w:val="00322C9E"/>
    <w:rsid w:val="00324DA4"/>
    <w:rsid w:val="00331699"/>
    <w:rsid w:val="00343CC1"/>
    <w:rsid w:val="00344334"/>
    <w:rsid w:val="00344A75"/>
    <w:rsid w:val="00345199"/>
    <w:rsid w:val="003456B6"/>
    <w:rsid w:val="003545D9"/>
    <w:rsid w:val="00361054"/>
    <w:rsid w:val="00362CA9"/>
    <w:rsid w:val="0037067E"/>
    <w:rsid w:val="00381E55"/>
    <w:rsid w:val="00385EF2"/>
    <w:rsid w:val="003939FE"/>
    <w:rsid w:val="00394EB4"/>
    <w:rsid w:val="00397A63"/>
    <w:rsid w:val="00397B0E"/>
    <w:rsid w:val="003B45FC"/>
    <w:rsid w:val="003B74A9"/>
    <w:rsid w:val="003C080A"/>
    <w:rsid w:val="003C6E53"/>
    <w:rsid w:val="003C7BFA"/>
    <w:rsid w:val="003D14B8"/>
    <w:rsid w:val="003D17B4"/>
    <w:rsid w:val="003D1AA2"/>
    <w:rsid w:val="003D412C"/>
    <w:rsid w:val="003D6578"/>
    <w:rsid w:val="003D68F0"/>
    <w:rsid w:val="003D7161"/>
    <w:rsid w:val="00403953"/>
    <w:rsid w:val="0041500D"/>
    <w:rsid w:val="004165B3"/>
    <w:rsid w:val="00416832"/>
    <w:rsid w:val="00455C33"/>
    <w:rsid w:val="004571D3"/>
    <w:rsid w:val="00464A04"/>
    <w:rsid w:val="00465370"/>
    <w:rsid w:val="0047568D"/>
    <w:rsid w:val="004767A8"/>
    <w:rsid w:val="00477B92"/>
    <w:rsid w:val="00487FEC"/>
    <w:rsid w:val="00497436"/>
    <w:rsid w:val="004B4F17"/>
    <w:rsid w:val="004C5010"/>
    <w:rsid w:val="004C7760"/>
    <w:rsid w:val="004E0018"/>
    <w:rsid w:val="004E0B3A"/>
    <w:rsid w:val="004E5061"/>
    <w:rsid w:val="004E68CE"/>
    <w:rsid w:val="004F2279"/>
    <w:rsid w:val="004F2919"/>
    <w:rsid w:val="004F2A83"/>
    <w:rsid w:val="004F3BE3"/>
    <w:rsid w:val="004F4235"/>
    <w:rsid w:val="004F5705"/>
    <w:rsid w:val="00505E13"/>
    <w:rsid w:val="00506CE7"/>
    <w:rsid w:val="00513F0B"/>
    <w:rsid w:val="00515DAC"/>
    <w:rsid w:val="00523445"/>
    <w:rsid w:val="00527DB8"/>
    <w:rsid w:val="00540EF6"/>
    <w:rsid w:val="00543BCA"/>
    <w:rsid w:val="00546ACB"/>
    <w:rsid w:val="00555A67"/>
    <w:rsid w:val="00560C15"/>
    <w:rsid w:val="00565200"/>
    <w:rsid w:val="00565D4E"/>
    <w:rsid w:val="00584DB5"/>
    <w:rsid w:val="005866CC"/>
    <w:rsid w:val="005869B7"/>
    <w:rsid w:val="00591758"/>
    <w:rsid w:val="0059645E"/>
    <w:rsid w:val="005A23D1"/>
    <w:rsid w:val="005A2609"/>
    <w:rsid w:val="005A2AD8"/>
    <w:rsid w:val="005B2697"/>
    <w:rsid w:val="005B5265"/>
    <w:rsid w:val="005C3A99"/>
    <w:rsid w:val="005C43AB"/>
    <w:rsid w:val="005E425F"/>
    <w:rsid w:val="0060193D"/>
    <w:rsid w:val="00607B9C"/>
    <w:rsid w:val="00607CE9"/>
    <w:rsid w:val="006108E9"/>
    <w:rsid w:val="006153B4"/>
    <w:rsid w:val="006169AC"/>
    <w:rsid w:val="00623F59"/>
    <w:rsid w:val="006243F8"/>
    <w:rsid w:val="00625DA7"/>
    <w:rsid w:val="00631CC0"/>
    <w:rsid w:val="006364D9"/>
    <w:rsid w:val="00637A11"/>
    <w:rsid w:val="00641AC6"/>
    <w:rsid w:val="00641FF2"/>
    <w:rsid w:val="006474F1"/>
    <w:rsid w:val="0065036D"/>
    <w:rsid w:val="0065111F"/>
    <w:rsid w:val="00653597"/>
    <w:rsid w:val="00660E3B"/>
    <w:rsid w:val="006706EF"/>
    <w:rsid w:val="00674094"/>
    <w:rsid w:val="00685365"/>
    <w:rsid w:val="006905B0"/>
    <w:rsid w:val="006932EC"/>
    <w:rsid w:val="006950E0"/>
    <w:rsid w:val="006A201A"/>
    <w:rsid w:val="006A2762"/>
    <w:rsid w:val="006A74A6"/>
    <w:rsid w:val="006A7683"/>
    <w:rsid w:val="006B3040"/>
    <w:rsid w:val="006C1C40"/>
    <w:rsid w:val="006C6407"/>
    <w:rsid w:val="006D0A59"/>
    <w:rsid w:val="006D145B"/>
    <w:rsid w:val="006E02DE"/>
    <w:rsid w:val="006E166B"/>
    <w:rsid w:val="006E293B"/>
    <w:rsid w:val="006E75CC"/>
    <w:rsid w:val="006F4158"/>
    <w:rsid w:val="00700A18"/>
    <w:rsid w:val="00701088"/>
    <w:rsid w:val="0070707F"/>
    <w:rsid w:val="0071281A"/>
    <w:rsid w:val="00713E35"/>
    <w:rsid w:val="00715797"/>
    <w:rsid w:val="00726820"/>
    <w:rsid w:val="00730B37"/>
    <w:rsid w:val="00733998"/>
    <w:rsid w:val="00737769"/>
    <w:rsid w:val="00737D28"/>
    <w:rsid w:val="00742E20"/>
    <w:rsid w:val="00743B31"/>
    <w:rsid w:val="0074530A"/>
    <w:rsid w:val="007455DD"/>
    <w:rsid w:val="00746937"/>
    <w:rsid w:val="00746B81"/>
    <w:rsid w:val="00751C16"/>
    <w:rsid w:val="0075349C"/>
    <w:rsid w:val="00753582"/>
    <w:rsid w:val="0075382B"/>
    <w:rsid w:val="00754CA7"/>
    <w:rsid w:val="00757A3F"/>
    <w:rsid w:val="00760079"/>
    <w:rsid w:val="007646D1"/>
    <w:rsid w:val="00766A9D"/>
    <w:rsid w:val="007737BF"/>
    <w:rsid w:val="00776300"/>
    <w:rsid w:val="00781883"/>
    <w:rsid w:val="0078582D"/>
    <w:rsid w:val="00786AFA"/>
    <w:rsid w:val="0078717E"/>
    <w:rsid w:val="00790AA2"/>
    <w:rsid w:val="007B07F6"/>
    <w:rsid w:val="007C2BEA"/>
    <w:rsid w:val="007C3C62"/>
    <w:rsid w:val="007D2085"/>
    <w:rsid w:val="007D2A1B"/>
    <w:rsid w:val="007D77CA"/>
    <w:rsid w:val="007E1895"/>
    <w:rsid w:val="007E459B"/>
    <w:rsid w:val="007E5A24"/>
    <w:rsid w:val="007F1F5B"/>
    <w:rsid w:val="007F6872"/>
    <w:rsid w:val="008017EC"/>
    <w:rsid w:val="008262C3"/>
    <w:rsid w:val="0083056D"/>
    <w:rsid w:val="00831C8B"/>
    <w:rsid w:val="008341BF"/>
    <w:rsid w:val="00835BFD"/>
    <w:rsid w:val="008470D3"/>
    <w:rsid w:val="008473A8"/>
    <w:rsid w:val="00850F04"/>
    <w:rsid w:val="00854DD5"/>
    <w:rsid w:val="00857DA4"/>
    <w:rsid w:val="00861BA4"/>
    <w:rsid w:val="00867FC7"/>
    <w:rsid w:val="00870078"/>
    <w:rsid w:val="00875F0E"/>
    <w:rsid w:val="008774AE"/>
    <w:rsid w:val="0088011C"/>
    <w:rsid w:val="00895D75"/>
    <w:rsid w:val="008A30E4"/>
    <w:rsid w:val="008A523F"/>
    <w:rsid w:val="008A5B91"/>
    <w:rsid w:val="008B0022"/>
    <w:rsid w:val="008B4F0A"/>
    <w:rsid w:val="008B6C5A"/>
    <w:rsid w:val="008D3FC0"/>
    <w:rsid w:val="008E4F95"/>
    <w:rsid w:val="008F197F"/>
    <w:rsid w:val="009054EA"/>
    <w:rsid w:val="0090619C"/>
    <w:rsid w:val="00906C5D"/>
    <w:rsid w:val="00913CC3"/>
    <w:rsid w:val="009218BB"/>
    <w:rsid w:val="00921D14"/>
    <w:rsid w:val="00925994"/>
    <w:rsid w:val="00927A61"/>
    <w:rsid w:val="00937372"/>
    <w:rsid w:val="00944025"/>
    <w:rsid w:val="00944907"/>
    <w:rsid w:val="00945B80"/>
    <w:rsid w:val="00945DE4"/>
    <w:rsid w:val="009517AC"/>
    <w:rsid w:val="00953EB2"/>
    <w:rsid w:val="009626B1"/>
    <w:rsid w:val="009657BF"/>
    <w:rsid w:val="0097783A"/>
    <w:rsid w:val="009801CD"/>
    <w:rsid w:val="00992FFC"/>
    <w:rsid w:val="009B3717"/>
    <w:rsid w:val="009B66DA"/>
    <w:rsid w:val="009C0201"/>
    <w:rsid w:val="009C39C6"/>
    <w:rsid w:val="009C4C4E"/>
    <w:rsid w:val="009D05D5"/>
    <w:rsid w:val="009E2C9F"/>
    <w:rsid w:val="009E4059"/>
    <w:rsid w:val="009F432F"/>
    <w:rsid w:val="009F5905"/>
    <w:rsid w:val="00A0476D"/>
    <w:rsid w:val="00A05FD2"/>
    <w:rsid w:val="00A13B04"/>
    <w:rsid w:val="00A23EE7"/>
    <w:rsid w:val="00A47899"/>
    <w:rsid w:val="00A54BEA"/>
    <w:rsid w:val="00A606AF"/>
    <w:rsid w:val="00A61602"/>
    <w:rsid w:val="00A66829"/>
    <w:rsid w:val="00A72CD6"/>
    <w:rsid w:val="00A768AA"/>
    <w:rsid w:val="00A7797E"/>
    <w:rsid w:val="00A81D84"/>
    <w:rsid w:val="00A83705"/>
    <w:rsid w:val="00A8532B"/>
    <w:rsid w:val="00A9110A"/>
    <w:rsid w:val="00A91182"/>
    <w:rsid w:val="00A9131F"/>
    <w:rsid w:val="00A96931"/>
    <w:rsid w:val="00AA003E"/>
    <w:rsid w:val="00AC1AE7"/>
    <w:rsid w:val="00AC5870"/>
    <w:rsid w:val="00AD36DC"/>
    <w:rsid w:val="00AD3E7B"/>
    <w:rsid w:val="00AE0DB9"/>
    <w:rsid w:val="00AF2689"/>
    <w:rsid w:val="00AF4087"/>
    <w:rsid w:val="00B029C0"/>
    <w:rsid w:val="00B05CBA"/>
    <w:rsid w:val="00B07415"/>
    <w:rsid w:val="00B12555"/>
    <w:rsid w:val="00B1733E"/>
    <w:rsid w:val="00B241E3"/>
    <w:rsid w:val="00B257CA"/>
    <w:rsid w:val="00B26E58"/>
    <w:rsid w:val="00B406AF"/>
    <w:rsid w:val="00B50D72"/>
    <w:rsid w:val="00B52E43"/>
    <w:rsid w:val="00B53C91"/>
    <w:rsid w:val="00B5482F"/>
    <w:rsid w:val="00B60024"/>
    <w:rsid w:val="00B62F3C"/>
    <w:rsid w:val="00B65BED"/>
    <w:rsid w:val="00B7229F"/>
    <w:rsid w:val="00B72DA5"/>
    <w:rsid w:val="00B75F74"/>
    <w:rsid w:val="00B83E25"/>
    <w:rsid w:val="00B9199D"/>
    <w:rsid w:val="00BB05A0"/>
    <w:rsid w:val="00BC15C2"/>
    <w:rsid w:val="00BC2D3B"/>
    <w:rsid w:val="00BD0F0C"/>
    <w:rsid w:val="00BE179A"/>
    <w:rsid w:val="00BE6671"/>
    <w:rsid w:val="00BF2E19"/>
    <w:rsid w:val="00BF4335"/>
    <w:rsid w:val="00BF6F6B"/>
    <w:rsid w:val="00C01DB5"/>
    <w:rsid w:val="00C03F93"/>
    <w:rsid w:val="00C05C18"/>
    <w:rsid w:val="00C06767"/>
    <w:rsid w:val="00C10A87"/>
    <w:rsid w:val="00C12826"/>
    <w:rsid w:val="00C1407A"/>
    <w:rsid w:val="00C24AF1"/>
    <w:rsid w:val="00C329BB"/>
    <w:rsid w:val="00C35ADA"/>
    <w:rsid w:val="00C36563"/>
    <w:rsid w:val="00C406BB"/>
    <w:rsid w:val="00C4176D"/>
    <w:rsid w:val="00C55991"/>
    <w:rsid w:val="00C607B5"/>
    <w:rsid w:val="00C6175A"/>
    <w:rsid w:val="00C6201A"/>
    <w:rsid w:val="00C72F0A"/>
    <w:rsid w:val="00C76226"/>
    <w:rsid w:val="00C809A7"/>
    <w:rsid w:val="00C82EFF"/>
    <w:rsid w:val="00C93625"/>
    <w:rsid w:val="00C9393E"/>
    <w:rsid w:val="00C947B3"/>
    <w:rsid w:val="00C947FE"/>
    <w:rsid w:val="00CB3076"/>
    <w:rsid w:val="00CB4D46"/>
    <w:rsid w:val="00CB5109"/>
    <w:rsid w:val="00CB7299"/>
    <w:rsid w:val="00CC1884"/>
    <w:rsid w:val="00CC1DAA"/>
    <w:rsid w:val="00CC4188"/>
    <w:rsid w:val="00CD4A17"/>
    <w:rsid w:val="00CE0105"/>
    <w:rsid w:val="00CE4D37"/>
    <w:rsid w:val="00CE50E1"/>
    <w:rsid w:val="00CF2974"/>
    <w:rsid w:val="00CF5B7B"/>
    <w:rsid w:val="00D004BA"/>
    <w:rsid w:val="00D14481"/>
    <w:rsid w:val="00D23B0B"/>
    <w:rsid w:val="00D42279"/>
    <w:rsid w:val="00D43736"/>
    <w:rsid w:val="00D721C6"/>
    <w:rsid w:val="00D766D2"/>
    <w:rsid w:val="00D85D1D"/>
    <w:rsid w:val="00D86722"/>
    <w:rsid w:val="00D86F7E"/>
    <w:rsid w:val="00D90A28"/>
    <w:rsid w:val="00D947FF"/>
    <w:rsid w:val="00DA32C4"/>
    <w:rsid w:val="00DA4053"/>
    <w:rsid w:val="00DB57D4"/>
    <w:rsid w:val="00DB5C8C"/>
    <w:rsid w:val="00DB6125"/>
    <w:rsid w:val="00DC28C5"/>
    <w:rsid w:val="00DD096E"/>
    <w:rsid w:val="00DD2931"/>
    <w:rsid w:val="00DD79F3"/>
    <w:rsid w:val="00DE47E3"/>
    <w:rsid w:val="00DE50F1"/>
    <w:rsid w:val="00DE61D9"/>
    <w:rsid w:val="00E048AE"/>
    <w:rsid w:val="00E136F0"/>
    <w:rsid w:val="00E1384B"/>
    <w:rsid w:val="00E21724"/>
    <w:rsid w:val="00E247F6"/>
    <w:rsid w:val="00E30C56"/>
    <w:rsid w:val="00E43228"/>
    <w:rsid w:val="00E53EB9"/>
    <w:rsid w:val="00E55025"/>
    <w:rsid w:val="00E56C91"/>
    <w:rsid w:val="00E60E26"/>
    <w:rsid w:val="00E63BDE"/>
    <w:rsid w:val="00E6408E"/>
    <w:rsid w:val="00E6677C"/>
    <w:rsid w:val="00E73D78"/>
    <w:rsid w:val="00E762A8"/>
    <w:rsid w:val="00E8586C"/>
    <w:rsid w:val="00E90761"/>
    <w:rsid w:val="00E91553"/>
    <w:rsid w:val="00E9612B"/>
    <w:rsid w:val="00EA4EBD"/>
    <w:rsid w:val="00EC0A98"/>
    <w:rsid w:val="00EC1681"/>
    <w:rsid w:val="00EC1CB6"/>
    <w:rsid w:val="00EC4267"/>
    <w:rsid w:val="00EC5155"/>
    <w:rsid w:val="00ED05E0"/>
    <w:rsid w:val="00ED0F9A"/>
    <w:rsid w:val="00ED0FA6"/>
    <w:rsid w:val="00EF2031"/>
    <w:rsid w:val="00EF3D27"/>
    <w:rsid w:val="00EF4640"/>
    <w:rsid w:val="00F077CD"/>
    <w:rsid w:val="00F20B8F"/>
    <w:rsid w:val="00F34F79"/>
    <w:rsid w:val="00F3610E"/>
    <w:rsid w:val="00F37BBE"/>
    <w:rsid w:val="00F37D87"/>
    <w:rsid w:val="00F40FE5"/>
    <w:rsid w:val="00F415EF"/>
    <w:rsid w:val="00F46B1B"/>
    <w:rsid w:val="00F471FB"/>
    <w:rsid w:val="00F5110B"/>
    <w:rsid w:val="00F54518"/>
    <w:rsid w:val="00F5582E"/>
    <w:rsid w:val="00F56C70"/>
    <w:rsid w:val="00F577A5"/>
    <w:rsid w:val="00F61B6D"/>
    <w:rsid w:val="00F6380F"/>
    <w:rsid w:val="00F66230"/>
    <w:rsid w:val="00F667EA"/>
    <w:rsid w:val="00F713BE"/>
    <w:rsid w:val="00F74A75"/>
    <w:rsid w:val="00F80131"/>
    <w:rsid w:val="00F823FA"/>
    <w:rsid w:val="00F84E16"/>
    <w:rsid w:val="00F92474"/>
    <w:rsid w:val="00F9625A"/>
    <w:rsid w:val="00F971B5"/>
    <w:rsid w:val="00FA0323"/>
    <w:rsid w:val="00FA0DED"/>
    <w:rsid w:val="00FB1129"/>
    <w:rsid w:val="00FB14F1"/>
    <w:rsid w:val="00FB4926"/>
    <w:rsid w:val="00FB5583"/>
    <w:rsid w:val="00FB6FE8"/>
    <w:rsid w:val="00FC3C17"/>
    <w:rsid w:val="00FC492B"/>
    <w:rsid w:val="00FC4D27"/>
    <w:rsid w:val="00FD1863"/>
    <w:rsid w:val="00FD770A"/>
    <w:rsid w:val="00FF18D3"/>
    <w:rsid w:val="00FF5EAB"/>
    <w:rsid w:val="00FF6739"/>
    <w:rsid w:val="00FF6E6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E048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11">
    <w:name w:val="Сетка таблицы1"/>
    <w:basedOn w:val="a1"/>
    <w:next w:val="a4"/>
    <w:rsid w:val="009E405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chansk-kultura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421F-90E6-48A0-B4FA-8611F323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17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</dc:creator>
  <cp:lastModifiedBy>Buh_3</cp:lastModifiedBy>
  <cp:revision>174</cp:revision>
  <cp:lastPrinted>2018-09-26T06:39:00Z</cp:lastPrinted>
  <dcterms:created xsi:type="dcterms:W3CDTF">2014-08-20T10:52:00Z</dcterms:created>
  <dcterms:modified xsi:type="dcterms:W3CDTF">2018-11-07T07:05:00Z</dcterms:modified>
</cp:coreProperties>
</file>