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66" w:rsidRPr="004C6D3D" w:rsidRDefault="008E4EA1" w:rsidP="008E4EA1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-102235</wp:posOffset>
            </wp:positionV>
            <wp:extent cx="371475" cy="590550"/>
            <wp:effectExtent l="19050" t="0" r="9525" b="0"/>
            <wp:wrapNone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F66" w:rsidRPr="004C6D3D" w:rsidRDefault="00441F66" w:rsidP="00441F66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441F66" w:rsidRPr="004C6D3D" w:rsidRDefault="00441F66" w:rsidP="00441F66">
      <w:pPr>
        <w:keepNext/>
        <w:spacing w:after="0" w:line="240" w:lineRule="auto"/>
        <w:outlineLvl w:val="1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  <w:r w:rsidRPr="004C6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441F66" w:rsidRPr="004C6D3D" w:rsidRDefault="00441F66" w:rsidP="00441F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441F66" w:rsidRPr="004C6D3D" w:rsidRDefault="00441F66" w:rsidP="00441F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C6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Свердловская область</w:t>
      </w:r>
    </w:p>
    <w:p w:rsidR="00441F66" w:rsidRPr="004C6D3D" w:rsidRDefault="00441F66" w:rsidP="00441F66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441F66" w:rsidRPr="004C6D3D" w:rsidRDefault="00441F66" w:rsidP="00441F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4C6D3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ГЛАВА ВОЛЧАНСКОГО ГОРОДСКОГО ОКРУГА</w:t>
      </w:r>
    </w:p>
    <w:p w:rsidR="00441F66" w:rsidRPr="004C6D3D" w:rsidRDefault="00441F66" w:rsidP="00441F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F66" w:rsidRPr="004C6D3D" w:rsidRDefault="00441F66" w:rsidP="00441F66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/>
          <w:caps/>
          <w:color w:val="333333"/>
          <w:spacing w:val="160"/>
          <w:sz w:val="36"/>
          <w:szCs w:val="36"/>
          <w:lang w:eastAsia="ru-RU"/>
        </w:rPr>
      </w:pPr>
      <w:r w:rsidRPr="004C6D3D">
        <w:rPr>
          <w:rFonts w:ascii="Times New Roman" w:eastAsia="Times New Roman" w:hAnsi="Times New Roman"/>
          <w:caps/>
          <w:color w:val="333333"/>
          <w:spacing w:val="160"/>
          <w:sz w:val="36"/>
          <w:szCs w:val="36"/>
          <w:lang w:eastAsia="ru-RU"/>
        </w:rPr>
        <w:t>постановление</w:t>
      </w:r>
    </w:p>
    <w:p w:rsidR="00441F66" w:rsidRPr="004C6D3D" w:rsidRDefault="00441F66" w:rsidP="00441F66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41F66" w:rsidRPr="004C6D3D" w:rsidRDefault="00DF4D0D" w:rsidP="00441F66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18.12.2020</w:t>
      </w:r>
      <w:r w:rsidR="00441F66" w:rsidRPr="004C6D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г.</w:t>
      </w:r>
      <w:r w:rsidR="00441F66" w:rsidRPr="004C6D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  <w:t xml:space="preserve">      </w:t>
      </w:r>
      <w:r w:rsidR="00441F66" w:rsidRPr="004C6D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  <w:t xml:space="preserve">                                     </w:t>
      </w:r>
      <w:r w:rsidR="00441F66" w:rsidRPr="004C6D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 w:rsidR="00441F66" w:rsidRPr="004C6D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 w:rsidR="00441F6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</w:t>
      </w:r>
      <w:r w:rsidR="00441F66" w:rsidRPr="004C6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441F6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</w:t>
      </w:r>
      <w:r w:rsidR="006E57F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557</w:t>
      </w:r>
    </w:p>
    <w:p w:rsidR="00441F66" w:rsidRPr="004C6D3D" w:rsidRDefault="00441F66" w:rsidP="00441F66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41F66" w:rsidRPr="004C6D3D" w:rsidRDefault="00441F66" w:rsidP="00441F6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C6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г. Волчанск</w:t>
      </w:r>
    </w:p>
    <w:p w:rsidR="00441F66" w:rsidRPr="004C6D3D" w:rsidRDefault="00441F66" w:rsidP="00441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F4D0D" w:rsidRDefault="009F4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Об утверждении  Программы  профилактики нарушений  обязательных требований</w:t>
      </w:r>
      <w:r w:rsidR="00DF4D0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при осуществлении муниципального контроля на территории Волчанског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 городского округа на 2021 год</w:t>
      </w:r>
    </w:p>
    <w:p w:rsidR="00A46AC2" w:rsidRDefault="00DF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и плановый период 2022 и 2023 годы</w:t>
      </w:r>
    </w:p>
    <w:p w:rsidR="00A46AC2" w:rsidRDefault="009F4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DF4D0D" w:rsidRDefault="00DF4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AC2" w:rsidRDefault="009F4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 Постановлением Правительства  Р</w:t>
      </w:r>
      <w:r w:rsidR="00DF4D0D">
        <w:rPr>
          <w:rFonts w:ascii="Times New Roman" w:eastAsia="Times New Roman" w:hAnsi="Times New Roman"/>
          <w:sz w:val="28"/>
          <w:szCs w:val="28"/>
          <w:lang w:eastAsia="ru-RU"/>
        </w:rPr>
        <w:t>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от 26.12.2018 года №  1680 «Об 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</w:p>
    <w:p w:rsidR="00DF4D0D" w:rsidRDefault="00DF4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D0D" w:rsidRPr="00C80E56" w:rsidRDefault="00DF4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E5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A46AC2" w:rsidRDefault="00DF4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F4C58">
        <w:rPr>
          <w:rFonts w:ascii="Times New Roman" w:eastAsia="Times New Roman" w:hAnsi="Times New Roman"/>
          <w:sz w:val="28"/>
          <w:szCs w:val="28"/>
          <w:lang w:eastAsia="ru-RU"/>
        </w:rPr>
        <w:t>. Утвердить Программу профилактики нарушений  обязательных 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муниципального контроля на территории Волчанского городского округа на 2021 год и плановый период 2022 и 2023 годы (прилагается).</w:t>
      </w:r>
    </w:p>
    <w:p w:rsidR="00A46AC2" w:rsidRDefault="00DF4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F4C5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F4C58">
        <w:rPr>
          <w:rFonts w:ascii="Times New Roman" w:eastAsia="Times New Roman" w:hAnsi="Times New Roman"/>
          <w:sz w:val="28"/>
          <w:szCs w:val="28"/>
          <w:lang w:eastAsia="ru-RU"/>
        </w:rPr>
        <w:t>Должностным лицам органов местного 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оу</w:t>
      </w:r>
      <w:r w:rsidR="009F4C58">
        <w:rPr>
          <w:rFonts w:ascii="Times New Roman" w:eastAsia="Times New Roman" w:hAnsi="Times New Roman"/>
          <w:sz w:val="28"/>
          <w:szCs w:val="28"/>
          <w:lang w:eastAsia="ru-RU"/>
        </w:rPr>
        <w:t>правления Волчанского городского округа,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  обязательных 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муниципального контроля на территории Волчанского городского округа на 2021 год и плановый период 2022 и 2023 годы</w:t>
      </w:r>
      <w:r w:rsidR="009F4C58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F4C58">
        <w:rPr>
          <w:rFonts w:ascii="Times New Roman" w:eastAsia="Times New Roman" w:hAnsi="Times New Roman"/>
          <w:sz w:val="28"/>
          <w:szCs w:val="28"/>
          <w:lang w:eastAsia="ru-RU"/>
        </w:rPr>
        <w:t>  настоящего постановления.</w:t>
      </w:r>
      <w:proofErr w:type="gramEnd"/>
    </w:p>
    <w:p w:rsidR="00A46AC2" w:rsidRDefault="00DF4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F4C58">
        <w:rPr>
          <w:rFonts w:ascii="Times New Roman" w:eastAsia="Times New Roman" w:hAnsi="Times New Roman"/>
          <w:sz w:val="28"/>
          <w:szCs w:val="28"/>
          <w:lang w:eastAsia="ru-RU"/>
        </w:rPr>
        <w:t xml:space="preserve">. Опубликовать настоящее постановление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Волчанского городского округа в сети Интернет </w:t>
      </w:r>
      <w:hyperlink r:id="rId9" w:history="1">
        <w:r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volchansk</w:t>
        </w:r>
        <w:proofErr w:type="spellEnd"/>
        <w:r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proofErr w:type="spellStart"/>
        <w:r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proofErr w:type="spellEnd"/>
        <w:r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9F4C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4D0D" w:rsidRDefault="00DF4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C58" w:rsidRDefault="009F4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AC2" w:rsidRDefault="00DF4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9F4C58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proofErr w:type="gramStart"/>
      <w:r w:rsidR="009F4C58">
        <w:rPr>
          <w:rFonts w:ascii="Times New Roman" w:eastAsia="Times New Roman" w:hAnsi="Times New Roman"/>
          <w:sz w:val="28"/>
          <w:szCs w:val="28"/>
          <w:lang w:eastAsia="ru-RU"/>
        </w:rPr>
        <w:t>Контроль  за</w:t>
      </w:r>
      <w:proofErr w:type="gramEnd"/>
      <w:r w:rsidR="009F4C58">
        <w:rPr>
          <w:rFonts w:ascii="Times New Roman" w:eastAsia="Times New Roman" w:hAnsi="Times New Roman"/>
          <w:sz w:val="28"/>
          <w:szCs w:val="28"/>
          <w:lang w:eastAsia="ru-RU"/>
        </w:rPr>
        <w:t>   исполнением настоящего постановления оставляю за собой.</w:t>
      </w:r>
    </w:p>
    <w:p w:rsidR="00A46AC2" w:rsidRDefault="009F4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F4D0D" w:rsidRDefault="00DF4D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D0D" w:rsidRDefault="00DF4D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AC2" w:rsidRDefault="00DF4D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А.В.Вервейн</w:t>
      </w:r>
      <w:proofErr w:type="spellEnd"/>
      <w:r w:rsidR="009F4C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A46AC2" w:rsidRDefault="009F4C58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A46AC2" w:rsidRDefault="009F4C58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A46AC2" w:rsidRDefault="009F4C58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DF4D0D" w:rsidRDefault="00DF4D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46AC2" w:rsidRDefault="00DF4D0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УТВЕРЖДЕНА</w:t>
      </w:r>
    </w:p>
    <w:p w:rsidR="00DF4D0D" w:rsidRDefault="00DF4D0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главы Волчанского городского округа </w:t>
      </w:r>
    </w:p>
    <w:p w:rsidR="00DF4D0D" w:rsidRDefault="00DF4D0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18.12.2020 года №557</w:t>
      </w:r>
    </w:p>
    <w:p w:rsidR="00A46AC2" w:rsidRDefault="009F4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DF4D0D" w:rsidRDefault="00DF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AC2" w:rsidRDefault="009F4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29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</w:t>
      </w:r>
    </w:p>
    <w:p w:rsidR="009F4C58" w:rsidRDefault="009F4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профилактики нарушений  обязательных требований</w:t>
      </w:r>
      <w:r w:rsidR="00DF4D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23F05" w:rsidRDefault="00DF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осуществлении муниципального контроля </w:t>
      </w:r>
    </w:p>
    <w:p w:rsidR="00523F05" w:rsidRDefault="00DF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Волчанского городского округа на 2021 год </w:t>
      </w:r>
    </w:p>
    <w:p w:rsidR="00A46AC2" w:rsidRDefault="00DF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плановый период 2022 и 2023 годы</w:t>
      </w:r>
      <w:r w:rsidR="009F4C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A46AC2" w:rsidRDefault="009F4C58" w:rsidP="00C80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1"/>
        <w:gridCol w:w="7359"/>
      </w:tblGrid>
      <w:tr w:rsidR="00A46AC2">
        <w:tc>
          <w:tcPr>
            <w:tcW w:w="2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C2" w:rsidRDefault="009F4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C2" w:rsidRDefault="009F4C58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профилактики нарушений  обязательных требований</w:t>
            </w:r>
            <w:r w:rsidR="00DF4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осуществлении муниципального контроля на территории Волчанского городского округа на 2021 год и плановый период 2022 и 2023 годы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6AC2">
        <w:tc>
          <w:tcPr>
            <w:tcW w:w="2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C2" w:rsidRDefault="009F4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C2" w:rsidRDefault="00523F05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46AC2" w:rsidRDefault="00523F05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A46AC2" w:rsidRDefault="00523F05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A46AC2">
        <w:tc>
          <w:tcPr>
            <w:tcW w:w="2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C2" w:rsidRDefault="009F4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C2" w:rsidRDefault="009F4C58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523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Волчанского городского округа</w:t>
            </w:r>
          </w:p>
        </w:tc>
      </w:tr>
      <w:tr w:rsidR="00A46AC2">
        <w:tc>
          <w:tcPr>
            <w:tcW w:w="2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C2" w:rsidRDefault="009F4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58" w:rsidRDefault="00C00641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предупреждение нарушений юридическими лицами и индивидуальными предпринимателями, физическими лицами обязательных требований, установленных нормативными правовыми актами Российской Федерации, муниципальными нормативными правовыми актами Волчанского городского округа.</w:t>
            </w:r>
          </w:p>
          <w:p w:rsidR="00A46AC2" w:rsidRDefault="009F4C58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00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устранение причин, факторов и условий, способствующих нарушениям обязательных требований, установленных нормативными правовыми актами Российской Федерации, муниципальными нормативными правовыми актами Волчанского городского округа.</w:t>
            </w:r>
          </w:p>
        </w:tc>
      </w:tr>
      <w:tr w:rsidR="00A46AC2">
        <w:tc>
          <w:tcPr>
            <w:tcW w:w="2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C2" w:rsidRDefault="009F4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58" w:rsidRDefault="00523F05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укрепление системы профилактики нарушений обязательных требований, установленных нормативными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правовыми актами Российской Федерации, муниципальными нормативными правовыми актами Волчанского городского округа;</w:t>
            </w:r>
          </w:p>
          <w:p w:rsidR="00A46AC2" w:rsidRDefault="00523F05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выявление причин, факторов и условий, способствующих нарушениям обязательных требований, установленных нормативными правовыми актами Российской Федерации, муниципальными нормативными правовыми актами Волчанского городского округа;</w:t>
            </w:r>
          </w:p>
          <w:p w:rsidR="00A46AC2" w:rsidRDefault="00523F05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правосознания и правовой культуры руководителей юридических лиц, индивидуальных предпринимателей и физических лиц</w:t>
            </w:r>
          </w:p>
        </w:tc>
      </w:tr>
      <w:tr w:rsidR="00A46AC2">
        <w:tc>
          <w:tcPr>
            <w:tcW w:w="2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C2" w:rsidRDefault="009F4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AC2" w:rsidRDefault="009F4C58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523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523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523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A46AC2">
        <w:tc>
          <w:tcPr>
            <w:tcW w:w="2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C2" w:rsidRDefault="009F4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C2" w:rsidRDefault="009F4C58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A46AC2">
        <w:tc>
          <w:tcPr>
            <w:tcW w:w="2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C2" w:rsidRDefault="009F4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конечные результаты</w:t>
            </w:r>
          </w:p>
        </w:tc>
        <w:tc>
          <w:tcPr>
            <w:tcW w:w="7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C2" w:rsidRDefault="00523F05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повысить эффективность профилактической работы, проводимой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органами местного самоуправления Волчанского городского округа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предупреждению нарушений юридическими лицами, индивидуальными предпринимателями, осуществляющими деятельность на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Волчанского городского округа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 физическими лицами требований, установленных нормативными правовыми актами Российской Федерации, муниципальными нормативными правовыми актами Волчанского городского округа;</w:t>
            </w:r>
          </w:p>
          <w:p w:rsidR="00A46AC2" w:rsidRDefault="00523F05">
            <w:pPr>
              <w:tabs>
                <w:tab w:val="left" w:pos="766"/>
              </w:tabs>
              <w:spacing w:after="0" w:line="240" w:lineRule="auto"/>
              <w:ind w:firstLine="3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улучшить информационное обеспечение деятельности органов местного самоуправления по профилактике и предупреждению нарушений требований, установленных нормативными правовыми актами Российской Федерации, муниципальными нормативными правовыми актами Волчанского городского округа;</w:t>
            </w:r>
          </w:p>
          <w:p w:rsidR="00A46AC2" w:rsidRDefault="00523F05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уменьшить общее число нарушений требований, установленных нормативными правовыми актами Российской Федерации, муниципальными нормативными правовыми актами Волчанского городского округа, выявленных посредством организации и проведения проверок юридических лиц и индивидуальных предпринимателей, осуществляющих деятельность на территории Волчанского городского округа и физических лиц</w:t>
            </w:r>
          </w:p>
        </w:tc>
      </w:tr>
      <w:tr w:rsidR="00A46AC2">
        <w:trPr>
          <w:trHeight w:val="44"/>
        </w:trPr>
        <w:tc>
          <w:tcPr>
            <w:tcW w:w="2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C2" w:rsidRDefault="009F4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программы</w:t>
            </w:r>
          </w:p>
        </w:tc>
        <w:tc>
          <w:tcPr>
            <w:tcW w:w="7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AC2" w:rsidRDefault="009F4C58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отсутствуют</w:t>
            </w:r>
          </w:p>
        </w:tc>
      </w:tr>
    </w:tbl>
    <w:p w:rsidR="00C80E56" w:rsidRDefault="00C80E56" w:rsidP="00C80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E56" w:rsidRDefault="00C80E56" w:rsidP="00C80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6AC2" w:rsidRDefault="009F4C58" w:rsidP="00C80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</w:t>
      </w:r>
    </w:p>
    <w:p w:rsidR="00A46AC2" w:rsidRDefault="009F4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Раздел I. Аналитическая часть программы профилактики</w:t>
      </w:r>
    </w:p>
    <w:p w:rsidR="00C00641" w:rsidRDefault="00C00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AC2" w:rsidRDefault="009F4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Настоящая программа разработана в целях организации проведения профилактики нарушений требований, установленных нормативными правовыми актами Российской Федерации, муниципальными нормативными правовыми актами Волчанского городского округа,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A46AC2" w:rsidRDefault="009F4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Профилактика нарушений обязательных требований  проводится  в  рамках осуществления муниципального контроля.</w:t>
      </w:r>
    </w:p>
    <w:p w:rsidR="00A46AC2" w:rsidRDefault="009F4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Целью программы является: предупреждение нарушений, подконтрольными субъектами обязательных требований, установленных нормативными правовыми актами Российской Федерации, муниципальными нормативными правовыми актами Волчанского городского округа,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A46AC2" w:rsidRDefault="009F4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4. Задачами программы являются:</w:t>
      </w:r>
    </w:p>
    <w:p w:rsidR="00A46AC2" w:rsidRDefault="009F4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4.1.Укрепление системы профилактики нарушений обязательных требований путем активизации профилактической деятельности.</w:t>
      </w:r>
    </w:p>
    <w:p w:rsidR="00A46AC2" w:rsidRDefault="009F4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Выявление причин, факторов и условий, способствующих нарушениям обязательных требований.</w:t>
      </w:r>
    </w:p>
    <w:p w:rsidR="00A46AC2" w:rsidRDefault="009F4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Повышение правосознания и правовой культуры руководителей юридических лиц, индивидуальных предпринимателей и граждан.</w:t>
      </w:r>
    </w:p>
    <w:p w:rsidR="00A46AC2" w:rsidRDefault="009F4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Программа разработана на 202</w:t>
      </w:r>
      <w:r w:rsidR="007819E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A46AC2" w:rsidRDefault="009F4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Субъектами профилактических мероприятий при осуществлении муниципального контроля являются юридические лица, индивидуальные предприниматели и физические лица.</w:t>
      </w:r>
    </w:p>
    <w:p w:rsidR="00A46AC2" w:rsidRDefault="009F4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Функции муниципального контроля  осуществля</w:t>
      </w:r>
      <w:r w:rsidR="007819E9">
        <w:rPr>
          <w:rFonts w:ascii="Times New Roman" w:eastAsia="Times New Roman" w:hAnsi="Times New Roman"/>
          <w:sz w:val="28"/>
          <w:szCs w:val="28"/>
          <w:lang w:eastAsia="ru-RU"/>
        </w:rPr>
        <w:t>ют органы местного самоуправления Волчанского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46AC2" w:rsidRDefault="009F4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В рамках профилактики предупреждения нарушений требований, установленных нормативными правовыми актами Российской Федерации, муниципальными нормативными правовыми актами Волчанского городского округа, </w:t>
      </w:r>
      <w:r w:rsidR="007819E9">
        <w:rPr>
          <w:rFonts w:ascii="Times New Roman" w:eastAsia="Times New Roman" w:hAnsi="Times New Roman"/>
          <w:sz w:val="28"/>
          <w:szCs w:val="28"/>
          <w:lang w:eastAsia="ru-RU"/>
        </w:rPr>
        <w:t>органами местного самоуправления Волчанского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523F05" w:rsidRDefault="009F4C58" w:rsidP="00C80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Виды муниципального контроля, </w:t>
      </w:r>
      <w:r w:rsidR="00523F05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осуществляемого на территории Волчанского городского округа: </w:t>
      </w:r>
    </w:p>
    <w:tbl>
      <w:tblPr>
        <w:tblStyle w:val="ab"/>
        <w:tblW w:w="0" w:type="auto"/>
        <w:tblLook w:val="04A0"/>
      </w:tblPr>
      <w:tblGrid>
        <w:gridCol w:w="635"/>
        <w:gridCol w:w="4151"/>
        <w:gridCol w:w="4677"/>
      </w:tblGrid>
      <w:tr w:rsidR="004A212F" w:rsidTr="00C80E56">
        <w:tc>
          <w:tcPr>
            <w:tcW w:w="635" w:type="dxa"/>
            <w:vAlign w:val="center"/>
          </w:tcPr>
          <w:p w:rsidR="004A212F" w:rsidRPr="00C80E56" w:rsidRDefault="009F4C58" w:rsidP="004A21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80E5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80E5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80E56">
              <w:rPr>
                <w:sz w:val="26"/>
                <w:szCs w:val="26"/>
              </w:rPr>
              <w:t>/</w:t>
            </w:r>
            <w:proofErr w:type="spellStart"/>
            <w:r w:rsidRPr="00C80E5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51" w:type="dxa"/>
            <w:vAlign w:val="center"/>
          </w:tcPr>
          <w:p w:rsidR="004A212F" w:rsidRPr="00C80E56" w:rsidRDefault="009F4C58" w:rsidP="004A21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80E56">
              <w:rPr>
                <w:sz w:val="26"/>
                <w:szCs w:val="26"/>
              </w:rPr>
              <w:t>Наименование вида муниципального контроля</w:t>
            </w:r>
          </w:p>
        </w:tc>
        <w:tc>
          <w:tcPr>
            <w:tcW w:w="4677" w:type="dxa"/>
            <w:vAlign w:val="center"/>
          </w:tcPr>
          <w:p w:rsidR="004A212F" w:rsidRPr="00C80E56" w:rsidRDefault="009F4C58" w:rsidP="004A21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80E56">
              <w:rPr>
                <w:sz w:val="26"/>
                <w:szCs w:val="26"/>
              </w:rPr>
              <w:t>Орган местного самоуправления, осуществляющий вид муниципального контроля</w:t>
            </w:r>
          </w:p>
        </w:tc>
      </w:tr>
      <w:tr w:rsidR="004A212F" w:rsidTr="00C80E56">
        <w:tc>
          <w:tcPr>
            <w:tcW w:w="635" w:type="dxa"/>
          </w:tcPr>
          <w:p w:rsidR="004A212F" w:rsidRPr="00C80E56" w:rsidRDefault="009F4C58" w:rsidP="004A21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80E56">
              <w:rPr>
                <w:sz w:val="26"/>
                <w:szCs w:val="26"/>
              </w:rPr>
              <w:t>1</w:t>
            </w:r>
          </w:p>
        </w:tc>
        <w:tc>
          <w:tcPr>
            <w:tcW w:w="4151" w:type="dxa"/>
          </w:tcPr>
          <w:p w:rsidR="004A212F" w:rsidRPr="00C80E56" w:rsidRDefault="009F4C58" w:rsidP="004A21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80E56">
              <w:rPr>
                <w:sz w:val="26"/>
                <w:szCs w:val="26"/>
              </w:rPr>
              <w:t>Муниципальный земельный контроль</w:t>
            </w:r>
          </w:p>
        </w:tc>
        <w:tc>
          <w:tcPr>
            <w:tcW w:w="4677" w:type="dxa"/>
          </w:tcPr>
          <w:p w:rsidR="004A212F" w:rsidRPr="00C80E56" w:rsidRDefault="009F4C58" w:rsidP="004A21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80E56">
              <w:rPr>
                <w:sz w:val="26"/>
                <w:szCs w:val="26"/>
              </w:rPr>
              <w:t>Комитет по управлению имуществом Волчанского городского округа</w:t>
            </w:r>
          </w:p>
        </w:tc>
      </w:tr>
      <w:tr w:rsidR="004A212F" w:rsidTr="00C80E56">
        <w:tc>
          <w:tcPr>
            <w:tcW w:w="635" w:type="dxa"/>
          </w:tcPr>
          <w:p w:rsidR="004A212F" w:rsidRPr="00C80E56" w:rsidRDefault="009F4C58" w:rsidP="004A21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80E56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151" w:type="dxa"/>
          </w:tcPr>
          <w:p w:rsidR="004A212F" w:rsidRPr="00C80E56" w:rsidRDefault="009F4C58" w:rsidP="004A21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80E56">
              <w:rPr>
                <w:sz w:val="26"/>
                <w:szCs w:val="26"/>
              </w:rPr>
              <w:t xml:space="preserve">Муниципальный </w:t>
            </w:r>
            <w:proofErr w:type="gramStart"/>
            <w:r w:rsidRPr="00C80E56">
              <w:rPr>
                <w:sz w:val="26"/>
                <w:szCs w:val="26"/>
              </w:rPr>
              <w:t>контроль за</w:t>
            </w:r>
            <w:proofErr w:type="gramEnd"/>
            <w:r w:rsidRPr="00C80E56">
              <w:rPr>
                <w:sz w:val="26"/>
                <w:szCs w:val="26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4677" w:type="dxa"/>
          </w:tcPr>
          <w:p w:rsidR="004A212F" w:rsidRPr="00C80E56" w:rsidRDefault="009F4C58" w:rsidP="005F1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80E56">
              <w:rPr>
                <w:sz w:val="26"/>
                <w:szCs w:val="26"/>
              </w:rPr>
              <w:t xml:space="preserve">Администрация Волчанского городского округа </w:t>
            </w:r>
          </w:p>
        </w:tc>
      </w:tr>
      <w:tr w:rsidR="004A212F" w:rsidTr="00C80E56">
        <w:tc>
          <w:tcPr>
            <w:tcW w:w="635" w:type="dxa"/>
          </w:tcPr>
          <w:p w:rsidR="004A212F" w:rsidRPr="00C80E56" w:rsidRDefault="009F4C58" w:rsidP="004A21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80E56">
              <w:rPr>
                <w:sz w:val="26"/>
                <w:szCs w:val="26"/>
              </w:rPr>
              <w:t>3</w:t>
            </w:r>
          </w:p>
        </w:tc>
        <w:tc>
          <w:tcPr>
            <w:tcW w:w="4151" w:type="dxa"/>
          </w:tcPr>
          <w:p w:rsidR="004A212F" w:rsidRPr="00C80E56" w:rsidRDefault="009F4C58" w:rsidP="004A21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80E56">
              <w:rPr>
                <w:sz w:val="26"/>
                <w:szCs w:val="26"/>
              </w:rPr>
              <w:t xml:space="preserve">Контроль соблюдения условий организации регулярных перевозок </w:t>
            </w:r>
          </w:p>
        </w:tc>
        <w:tc>
          <w:tcPr>
            <w:tcW w:w="4677" w:type="dxa"/>
          </w:tcPr>
          <w:p w:rsidR="004A212F" w:rsidRPr="00C80E56" w:rsidRDefault="009F4C58" w:rsidP="004A21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80E56">
              <w:rPr>
                <w:sz w:val="26"/>
                <w:szCs w:val="26"/>
              </w:rPr>
              <w:t>Администрация Волчанского городского округа</w:t>
            </w:r>
          </w:p>
        </w:tc>
      </w:tr>
      <w:tr w:rsidR="004A212F" w:rsidTr="00C80E56">
        <w:tc>
          <w:tcPr>
            <w:tcW w:w="635" w:type="dxa"/>
          </w:tcPr>
          <w:p w:rsidR="004A212F" w:rsidRPr="00C80E56" w:rsidRDefault="009F4C58" w:rsidP="004A21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80E56">
              <w:rPr>
                <w:sz w:val="26"/>
                <w:szCs w:val="26"/>
              </w:rPr>
              <w:t>4</w:t>
            </w:r>
          </w:p>
        </w:tc>
        <w:tc>
          <w:tcPr>
            <w:tcW w:w="4151" w:type="dxa"/>
          </w:tcPr>
          <w:p w:rsidR="004A212F" w:rsidRPr="00C80E56" w:rsidRDefault="009F4C58" w:rsidP="004A21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80E56">
              <w:rPr>
                <w:sz w:val="26"/>
                <w:szCs w:val="26"/>
              </w:rPr>
              <w:t>Муниципальный жилищный контроль</w:t>
            </w:r>
          </w:p>
        </w:tc>
        <w:tc>
          <w:tcPr>
            <w:tcW w:w="4677" w:type="dxa"/>
          </w:tcPr>
          <w:p w:rsidR="004A212F" w:rsidRPr="00C80E56" w:rsidRDefault="009F4C58" w:rsidP="004A21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80E56">
              <w:rPr>
                <w:sz w:val="26"/>
                <w:szCs w:val="26"/>
              </w:rPr>
              <w:t>Администрация Волчанского городского округа (отдел ЖКХ, строительства и архитектуры)</w:t>
            </w:r>
          </w:p>
        </w:tc>
      </w:tr>
      <w:tr w:rsidR="004A212F" w:rsidTr="00C80E56">
        <w:tc>
          <w:tcPr>
            <w:tcW w:w="635" w:type="dxa"/>
          </w:tcPr>
          <w:p w:rsidR="004A212F" w:rsidRPr="00C80E56" w:rsidRDefault="009F4C58" w:rsidP="004A21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80E56">
              <w:rPr>
                <w:sz w:val="26"/>
                <w:szCs w:val="26"/>
              </w:rPr>
              <w:t>5</w:t>
            </w:r>
          </w:p>
        </w:tc>
        <w:tc>
          <w:tcPr>
            <w:tcW w:w="4151" w:type="dxa"/>
          </w:tcPr>
          <w:p w:rsidR="004A212F" w:rsidRPr="00C80E56" w:rsidRDefault="009F4C58" w:rsidP="004A21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C80E56">
              <w:rPr>
                <w:sz w:val="26"/>
                <w:szCs w:val="26"/>
              </w:rPr>
              <w:t>Контроль за</w:t>
            </w:r>
            <w:proofErr w:type="gramEnd"/>
            <w:r w:rsidRPr="00C80E56">
              <w:rPr>
                <w:sz w:val="26"/>
                <w:szCs w:val="26"/>
              </w:rPr>
              <w:t xml:space="preserve"> соблюдением законодательства в области розничной продаж алкогольной продукции</w:t>
            </w:r>
          </w:p>
        </w:tc>
        <w:tc>
          <w:tcPr>
            <w:tcW w:w="4677" w:type="dxa"/>
          </w:tcPr>
          <w:p w:rsidR="004A212F" w:rsidRPr="00C80E56" w:rsidRDefault="009F4C58" w:rsidP="004A21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80E56">
              <w:rPr>
                <w:sz w:val="26"/>
                <w:szCs w:val="26"/>
              </w:rPr>
              <w:t>Администрация Волчанского городского округа (отдел потребительского рынка и услуг)</w:t>
            </w:r>
          </w:p>
        </w:tc>
      </w:tr>
      <w:tr w:rsidR="004A212F" w:rsidTr="00C80E56">
        <w:tc>
          <w:tcPr>
            <w:tcW w:w="635" w:type="dxa"/>
          </w:tcPr>
          <w:p w:rsidR="00CF36A9" w:rsidRPr="00C80E56" w:rsidRDefault="009F4C58" w:rsidP="004C26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80E56">
              <w:rPr>
                <w:sz w:val="26"/>
                <w:szCs w:val="26"/>
              </w:rPr>
              <w:t>6</w:t>
            </w:r>
          </w:p>
        </w:tc>
        <w:tc>
          <w:tcPr>
            <w:tcW w:w="4151" w:type="dxa"/>
          </w:tcPr>
          <w:p w:rsidR="00CF36A9" w:rsidRPr="00C80E56" w:rsidRDefault="009F4C58" w:rsidP="004C26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80E56">
              <w:rPr>
                <w:sz w:val="26"/>
                <w:szCs w:val="26"/>
              </w:rPr>
              <w:t>Муниципальный контроль в области торговой деятельности</w:t>
            </w:r>
          </w:p>
        </w:tc>
        <w:tc>
          <w:tcPr>
            <w:tcW w:w="4677" w:type="dxa"/>
          </w:tcPr>
          <w:p w:rsidR="00CF36A9" w:rsidRPr="00C80E56" w:rsidRDefault="009F4C58" w:rsidP="004C26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80E56">
              <w:rPr>
                <w:sz w:val="26"/>
                <w:szCs w:val="26"/>
              </w:rPr>
              <w:t>Администрация Волчанского городского округа (отдел потребительского рынка и услуг)</w:t>
            </w:r>
          </w:p>
        </w:tc>
      </w:tr>
    </w:tbl>
    <w:p w:rsidR="00A46AC2" w:rsidRDefault="009F4C5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731A1" w:rsidRDefault="00973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Обзор по каждому виду муниципального контроля, осуществляемого на территории Волчанского городского округа, в Приложении к настоящей Программе.</w:t>
      </w:r>
      <w:r w:rsidR="009F4C58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A46AC2" w:rsidRDefault="009F4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46AC2" w:rsidRDefault="009F4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II. План мероприятий по профилактике нарушений,</w:t>
      </w:r>
    </w:p>
    <w:p w:rsidR="00A46AC2" w:rsidRDefault="009F4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реализуемых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органами местного самоуправления Волчанского городского округа</w:t>
      </w:r>
    </w:p>
    <w:p w:rsidR="009731A1" w:rsidRDefault="00973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675"/>
        <w:gridCol w:w="3969"/>
        <w:gridCol w:w="2393"/>
        <w:gridCol w:w="2393"/>
      </w:tblGrid>
      <w:tr w:rsidR="00A46AC2">
        <w:tc>
          <w:tcPr>
            <w:tcW w:w="675" w:type="dxa"/>
          </w:tcPr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</w:tcPr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Наименование  </w:t>
            </w:r>
          </w:p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 </w:t>
            </w:r>
            <w:r w:rsidR="006F0B07">
              <w:rPr>
                <w:bCs/>
                <w:sz w:val="24"/>
                <w:szCs w:val="24"/>
                <w:lang w:eastAsia="ru-RU"/>
              </w:rPr>
              <w:t>м</w:t>
            </w:r>
            <w:r>
              <w:rPr>
                <w:bCs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393" w:type="dxa"/>
          </w:tcPr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A46AC2">
        <w:tc>
          <w:tcPr>
            <w:tcW w:w="675" w:type="dxa"/>
          </w:tcPr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46AC2">
        <w:tc>
          <w:tcPr>
            <w:tcW w:w="675" w:type="dxa"/>
          </w:tcPr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</w:tcPr>
          <w:p w:rsidR="00A46AC2" w:rsidRDefault="009F4C5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7819E9">
              <w:rPr>
                <w:sz w:val="24"/>
                <w:szCs w:val="24"/>
                <w:lang w:eastAsia="ru-RU"/>
              </w:rPr>
              <w:t>Волчанского городского округа</w:t>
            </w:r>
            <w:r>
              <w:rPr>
                <w:sz w:val="24"/>
                <w:szCs w:val="24"/>
                <w:lang w:eastAsia="ru-RU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7819E9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течение года </w:t>
            </w:r>
          </w:p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93" w:type="dxa"/>
          </w:tcPr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Специалист</w:t>
            </w:r>
            <w:r w:rsidR="007819E9">
              <w:rPr>
                <w:sz w:val="24"/>
                <w:szCs w:val="24"/>
                <w:lang w:eastAsia="ru-RU"/>
              </w:rPr>
              <w:t xml:space="preserve">ы органов местного самоуправления Волчанского городского округа, </w:t>
            </w:r>
            <w:r>
              <w:rPr>
                <w:sz w:val="24"/>
                <w:szCs w:val="24"/>
                <w:lang w:eastAsia="ru-RU"/>
              </w:rPr>
              <w:t>уполномоченны</w:t>
            </w:r>
            <w:r w:rsidR="007819E9">
              <w:rPr>
                <w:sz w:val="24"/>
                <w:szCs w:val="24"/>
                <w:lang w:eastAsia="ru-RU"/>
              </w:rPr>
              <w:t xml:space="preserve">е </w:t>
            </w:r>
            <w:r>
              <w:rPr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A46AC2" w:rsidRDefault="00A46AC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6AC2">
        <w:tc>
          <w:tcPr>
            <w:tcW w:w="675" w:type="dxa"/>
          </w:tcPr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A46AC2" w:rsidRDefault="009F4C5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и физических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</w:t>
            </w:r>
            <w:r>
              <w:rPr>
                <w:sz w:val="24"/>
                <w:szCs w:val="24"/>
                <w:lang w:eastAsia="ru-RU"/>
              </w:rPr>
              <w:lastRenderedPageBreak/>
              <w:t>работы в средствах массовой информации и иными способами.</w:t>
            </w:r>
          </w:p>
          <w:p w:rsidR="00A46AC2" w:rsidRDefault="009F4C5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</w:t>
            </w:r>
            <w:r w:rsidR="007819E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7819E9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93" w:type="dxa"/>
          </w:tcPr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Специалист</w:t>
            </w:r>
            <w:r w:rsidR="007819E9">
              <w:rPr>
                <w:sz w:val="24"/>
                <w:szCs w:val="24"/>
                <w:lang w:eastAsia="ru-RU"/>
              </w:rPr>
              <w:t xml:space="preserve">ы органов местного самоуправления Волчанского городского округа, </w:t>
            </w:r>
            <w:r>
              <w:rPr>
                <w:sz w:val="24"/>
                <w:szCs w:val="24"/>
                <w:lang w:eastAsia="ru-RU"/>
              </w:rPr>
              <w:t>уполномоченны</w:t>
            </w:r>
            <w:r w:rsidR="007819E9">
              <w:rPr>
                <w:sz w:val="24"/>
                <w:szCs w:val="24"/>
                <w:lang w:eastAsia="ru-RU"/>
              </w:rPr>
              <w:t xml:space="preserve">е </w:t>
            </w:r>
            <w:r>
              <w:rPr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A46AC2" w:rsidRDefault="00A46AC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6AC2">
        <w:tc>
          <w:tcPr>
            <w:tcW w:w="675" w:type="dxa"/>
          </w:tcPr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969" w:type="dxa"/>
          </w:tcPr>
          <w:p w:rsidR="00EC6C1A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228AD">
              <w:rPr>
                <w:sz w:val="24"/>
                <w:szCs w:val="24"/>
              </w:rPr>
              <w:t>Организация и проведение специальных профилактических мероприя</w:t>
            </w:r>
            <w:r>
              <w:rPr>
                <w:sz w:val="24"/>
                <w:szCs w:val="24"/>
              </w:rPr>
              <w:t xml:space="preserve">тий, направленных на </w:t>
            </w:r>
            <w:r w:rsidRPr="003228AD">
              <w:rPr>
                <w:sz w:val="24"/>
                <w:szCs w:val="24"/>
              </w:rPr>
              <w:t xml:space="preserve">предупреждение причинения </w:t>
            </w:r>
            <w:r>
              <w:rPr>
                <w:sz w:val="24"/>
                <w:szCs w:val="24"/>
              </w:rPr>
              <w:t xml:space="preserve">вреда, возникновение </w:t>
            </w:r>
            <w:r w:rsidRPr="003228AD">
              <w:rPr>
                <w:sz w:val="24"/>
                <w:szCs w:val="24"/>
              </w:rPr>
              <w:t>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2393" w:type="dxa"/>
          </w:tcPr>
          <w:p w:rsid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28AD">
              <w:rPr>
                <w:sz w:val="24"/>
                <w:szCs w:val="24"/>
              </w:rPr>
              <w:t xml:space="preserve">В течение года </w:t>
            </w:r>
          </w:p>
          <w:p w:rsidR="00EC6C1A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28AD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393" w:type="dxa"/>
          </w:tcPr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Специалист</w:t>
            </w:r>
            <w:r w:rsidR="007819E9">
              <w:rPr>
                <w:sz w:val="24"/>
                <w:szCs w:val="24"/>
                <w:lang w:eastAsia="ru-RU"/>
              </w:rPr>
              <w:t xml:space="preserve">ы органов местного самоуправления Волчанского городского округа, </w:t>
            </w:r>
            <w:r>
              <w:rPr>
                <w:sz w:val="24"/>
                <w:szCs w:val="24"/>
                <w:lang w:eastAsia="ru-RU"/>
              </w:rPr>
              <w:t>уполномоченны</w:t>
            </w:r>
            <w:r w:rsidR="007819E9">
              <w:rPr>
                <w:sz w:val="24"/>
                <w:szCs w:val="24"/>
                <w:lang w:eastAsia="ru-RU"/>
              </w:rPr>
              <w:t xml:space="preserve">е </w:t>
            </w:r>
            <w:r>
              <w:rPr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A46AC2" w:rsidRDefault="00A46AC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6AC2">
        <w:tc>
          <w:tcPr>
            <w:tcW w:w="675" w:type="dxa"/>
          </w:tcPr>
          <w:p w:rsidR="00EC6C1A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28AD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EC6C1A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228AD">
              <w:rPr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393" w:type="dxa"/>
          </w:tcPr>
          <w:p w:rsidR="00EC6C1A" w:rsidRPr="003228AD" w:rsidRDefault="009F4C58" w:rsidP="00322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28AD">
              <w:rPr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93" w:type="dxa"/>
          </w:tcPr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Специалист</w:t>
            </w:r>
            <w:r w:rsidR="007819E9">
              <w:rPr>
                <w:sz w:val="24"/>
                <w:szCs w:val="24"/>
                <w:lang w:eastAsia="ru-RU"/>
              </w:rPr>
              <w:t xml:space="preserve">ы органов местного самоуправления Волчанского городского округа, </w:t>
            </w:r>
            <w:r>
              <w:rPr>
                <w:sz w:val="24"/>
                <w:szCs w:val="24"/>
                <w:lang w:eastAsia="ru-RU"/>
              </w:rPr>
              <w:t>уполномоченны</w:t>
            </w:r>
            <w:r w:rsidR="007819E9">
              <w:rPr>
                <w:sz w:val="24"/>
                <w:szCs w:val="24"/>
                <w:lang w:eastAsia="ru-RU"/>
              </w:rPr>
              <w:t xml:space="preserve">е </w:t>
            </w:r>
            <w:r>
              <w:rPr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A46AC2" w:rsidRDefault="00A46AC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6AC2">
        <w:tc>
          <w:tcPr>
            <w:tcW w:w="675" w:type="dxa"/>
          </w:tcPr>
          <w:p w:rsidR="00EC6C1A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28AD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A46AC2" w:rsidRDefault="009F4C5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7819E9">
              <w:rPr>
                <w:sz w:val="24"/>
                <w:szCs w:val="24"/>
                <w:lang w:eastAsia="ru-RU"/>
              </w:rPr>
              <w:t xml:space="preserve">Волчанского городского округа </w:t>
            </w:r>
            <w:r>
              <w:rPr>
                <w:sz w:val="24"/>
                <w:szCs w:val="24"/>
                <w:lang w:eastAsia="ru-RU"/>
              </w:rPr>
              <w:t xml:space="preserve"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r>
              <w:rPr>
                <w:sz w:val="24"/>
                <w:szCs w:val="24"/>
                <w:lang w:eastAsia="ru-RU"/>
              </w:rPr>
              <w:lastRenderedPageBreak/>
              <w:t>индивидуальными предпринимателями и физическими лицами в целях недопущения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таких нарушений</w:t>
            </w:r>
          </w:p>
        </w:tc>
        <w:tc>
          <w:tcPr>
            <w:tcW w:w="2393" w:type="dxa"/>
          </w:tcPr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IV квартал</w:t>
            </w:r>
          </w:p>
        </w:tc>
        <w:tc>
          <w:tcPr>
            <w:tcW w:w="2393" w:type="dxa"/>
          </w:tcPr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Специалист</w:t>
            </w:r>
            <w:r w:rsidR="007819E9">
              <w:rPr>
                <w:sz w:val="24"/>
                <w:szCs w:val="24"/>
                <w:lang w:eastAsia="ru-RU"/>
              </w:rPr>
              <w:t xml:space="preserve">ы органов местного самоуправления Волчанского городского округа, </w:t>
            </w:r>
            <w:r>
              <w:rPr>
                <w:sz w:val="24"/>
                <w:szCs w:val="24"/>
                <w:lang w:eastAsia="ru-RU"/>
              </w:rPr>
              <w:t>уполномоченны</w:t>
            </w:r>
            <w:r w:rsidR="007819E9">
              <w:rPr>
                <w:sz w:val="24"/>
                <w:szCs w:val="24"/>
                <w:lang w:eastAsia="ru-RU"/>
              </w:rPr>
              <w:t xml:space="preserve">е </w:t>
            </w:r>
            <w:r>
              <w:rPr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A46AC2" w:rsidRDefault="00A46AC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A46AC2" w:rsidRDefault="009F4C58" w:rsidP="00C80E5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A46AC2" w:rsidRDefault="009F4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Раздел III.  Проект плана программных мероприятий по профилактике нарушений на 202</w:t>
      </w:r>
      <w:r w:rsidR="007819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-202</w:t>
      </w:r>
      <w:r w:rsidR="007819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</w:t>
      </w:r>
      <w:r w:rsidR="007819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оды</w:t>
      </w:r>
    </w:p>
    <w:p w:rsidR="009731A1" w:rsidRDefault="00973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675"/>
        <w:gridCol w:w="3969"/>
        <w:gridCol w:w="2393"/>
        <w:gridCol w:w="2393"/>
      </w:tblGrid>
      <w:tr w:rsidR="00A46AC2">
        <w:tc>
          <w:tcPr>
            <w:tcW w:w="675" w:type="dxa"/>
          </w:tcPr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</w:tcPr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Наименование  </w:t>
            </w:r>
          </w:p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 </w:t>
            </w:r>
            <w:r w:rsidR="006F0B07">
              <w:rPr>
                <w:bCs/>
                <w:sz w:val="24"/>
                <w:szCs w:val="24"/>
                <w:lang w:eastAsia="ru-RU"/>
              </w:rPr>
              <w:t>м</w:t>
            </w:r>
            <w:r>
              <w:rPr>
                <w:bCs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393" w:type="dxa"/>
          </w:tcPr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A46AC2">
        <w:tc>
          <w:tcPr>
            <w:tcW w:w="675" w:type="dxa"/>
          </w:tcPr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46AC2">
        <w:tc>
          <w:tcPr>
            <w:tcW w:w="675" w:type="dxa"/>
          </w:tcPr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</w:tcPr>
          <w:p w:rsidR="00A46AC2" w:rsidRDefault="009F4C5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7819E9">
              <w:rPr>
                <w:sz w:val="24"/>
                <w:szCs w:val="24"/>
                <w:lang w:eastAsia="ru-RU"/>
              </w:rPr>
              <w:t>Волчанского городского округа</w:t>
            </w:r>
            <w:r>
              <w:rPr>
                <w:sz w:val="24"/>
                <w:szCs w:val="24"/>
                <w:lang w:eastAsia="ru-RU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7819E9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течение года </w:t>
            </w:r>
          </w:p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93" w:type="dxa"/>
          </w:tcPr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Специалист</w:t>
            </w:r>
            <w:r w:rsidR="007819E9">
              <w:rPr>
                <w:sz w:val="24"/>
                <w:szCs w:val="24"/>
                <w:lang w:eastAsia="ru-RU"/>
              </w:rPr>
              <w:t xml:space="preserve">ы органов местного самоуправления Волчанского городского округа, </w:t>
            </w:r>
            <w:r>
              <w:rPr>
                <w:sz w:val="24"/>
                <w:szCs w:val="24"/>
                <w:lang w:eastAsia="ru-RU"/>
              </w:rPr>
              <w:t>уполномоченны</w:t>
            </w:r>
            <w:r w:rsidR="007819E9">
              <w:rPr>
                <w:sz w:val="24"/>
                <w:szCs w:val="24"/>
                <w:lang w:eastAsia="ru-RU"/>
              </w:rPr>
              <w:t xml:space="preserve">е </w:t>
            </w:r>
            <w:r>
              <w:rPr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A46AC2" w:rsidRDefault="00A46AC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6AC2">
        <w:tc>
          <w:tcPr>
            <w:tcW w:w="675" w:type="dxa"/>
          </w:tcPr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A46AC2" w:rsidRDefault="009F4C5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и физических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46AC2" w:rsidRDefault="009F4C5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</w:t>
            </w:r>
            <w:r w:rsidR="007819E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7819E9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течение года </w:t>
            </w:r>
          </w:p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93" w:type="dxa"/>
          </w:tcPr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Специалист</w:t>
            </w:r>
            <w:r w:rsidR="007819E9">
              <w:rPr>
                <w:sz w:val="24"/>
                <w:szCs w:val="24"/>
                <w:lang w:eastAsia="ru-RU"/>
              </w:rPr>
              <w:t xml:space="preserve">ы органов местного самоуправления Волчанского городского округа, </w:t>
            </w:r>
            <w:r>
              <w:rPr>
                <w:sz w:val="24"/>
                <w:szCs w:val="24"/>
                <w:lang w:eastAsia="ru-RU"/>
              </w:rPr>
              <w:t>уполномоченны</w:t>
            </w:r>
            <w:r w:rsidR="007819E9">
              <w:rPr>
                <w:sz w:val="24"/>
                <w:szCs w:val="24"/>
                <w:lang w:eastAsia="ru-RU"/>
              </w:rPr>
              <w:t xml:space="preserve">е </w:t>
            </w:r>
            <w:r>
              <w:rPr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A46AC2" w:rsidRDefault="00A46AC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6AC2">
        <w:tc>
          <w:tcPr>
            <w:tcW w:w="675" w:type="dxa"/>
          </w:tcPr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</w:tcPr>
          <w:p w:rsidR="00EC6C1A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228AD">
              <w:rPr>
                <w:sz w:val="24"/>
                <w:szCs w:val="24"/>
              </w:rPr>
              <w:t>Организация и проведение специальных профилактических мероприя</w:t>
            </w:r>
            <w:r>
              <w:rPr>
                <w:sz w:val="24"/>
                <w:szCs w:val="24"/>
              </w:rPr>
              <w:t xml:space="preserve">тий, направленных на </w:t>
            </w:r>
            <w:r w:rsidRPr="003228AD">
              <w:rPr>
                <w:sz w:val="24"/>
                <w:szCs w:val="24"/>
              </w:rPr>
              <w:lastRenderedPageBreak/>
              <w:t xml:space="preserve">предупреждение причинения </w:t>
            </w:r>
            <w:r>
              <w:rPr>
                <w:sz w:val="24"/>
                <w:szCs w:val="24"/>
              </w:rPr>
              <w:t xml:space="preserve">вреда, возникновение </w:t>
            </w:r>
            <w:r w:rsidRPr="003228AD">
              <w:rPr>
                <w:sz w:val="24"/>
                <w:szCs w:val="24"/>
              </w:rPr>
              <w:t>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2393" w:type="dxa"/>
          </w:tcPr>
          <w:p w:rsid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28AD">
              <w:rPr>
                <w:sz w:val="24"/>
                <w:szCs w:val="24"/>
              </w:rPr>
              <w:lastRenderedPageBreak/>
              <w:t xml:space="preserve">В течение года </w:t>
            </w:r>
          </w:p>
          <w:p w:rsidR="00EC6C1A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28AD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393" w:type="dxa"/>
          </w:tcPr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Специалист</w:t>
            </w:r>
            <w:r w:rsidR="007819E9">
              <w:rPr>
                <w:sz w:val="24"/>
                <w:szCs w:val="24"/>
                <w:lang w:eastAsia="ru-RU"/>
              </w:rPr>
              <w:t xml:space="preserve">ы органов местного самоуправления </w:t>
            </w:r>
            <w:r w:rsidR="007819E9">
              <w:rPr>
                <w:sz w:val="24"/>
                <w:szCs w:val="24"/>
                <w:lang w:eastAsia="ru-RU"/>
              </w:rPr>
              <w:lastRenderedPageBreak/>
              <w:t xml:space="preserve">Волчанского городского округа, </w:t>
            </w:r>
            <w:r>
              <w:rPr>
                <w:sz w:val="24"/>
                <w:szCs w:val="24"/>
                <w:lang w:eastAsia="ru-RU"/>
              </w:rPr>
              <w:t>уполномоченны</w:t>
            </w:r>
            <w:r w:rsidR="007819E9">
              <w:rPr>
                <w:sz w:val="24"/>
                <w:szCs w:val="24"/>
                <w:lang w:eastAsia="ru-RU"/>
              </w:rPr>
              <w:t xml:space="preserve">е </w:t>
            </w:r>
            <w:r>
              <w:rPr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A46AC2" w:rsidRDefault="00A46AC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6AC2">
        <w:tc>
          <w:tcPr>
            <w:tcW w:w="675" w:type="dxa"/>
          </w:tcPr>
          <w:p w:rsidR="00EC6C1A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28A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</w:tcPr>
          <w:p w:rsidR="00EC6C1A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228AD">
              <w:rPr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393" w:type="dxa"/>
          </w:tcPr>
          <w:p w:rsidR="00EC6C1A" w:rsidRPr="003228AD" w:rsidRDefault="009F4C58" w:rsidP="00322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28AD">
              <w:rPr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93" w:type="dxa"/>
          </w:tcPr>
          <w:p w:rsidR="00A46AC2" w:rsidRDefault="009F4C58" w:rsidP="00C80E5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Специалист</w:t>
            </w:r>
            <w:r w:rsidR="007819E9">
              <w:rPr>
                <w:sz w:val="24"/>
                <w:szCs w:val="24"/>
                <w:lang w:eastAsia="ru-RU"/>
              </w:rPr>
              <w:t xml:space="preserve">ы органов местного самоуправления Волчанского городского округа, </w:t>
            </w:r>
            <w:r>
              <w:rPr>
                <w:sz w:val="24"/>
                <w:szCs w:val="24"/>
                <w:lang w:eastAsia="ru-RU"/>
              </w:rPr>
              <w:t>уполномоченны</w:t>
            </w:r>
            <w:r w:rsidR="007819E9">
              <w:rPr>
                <w:sz w:val="24"/>
                <w:szCs w:val="24"/>
                <w:lang w:eastAsia="ru-RU"/>
              </w:rPr>
              <w:t xml:space="preserve">е </w:t>
            </w:r>
            <w:r>
              <w:rPr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</w:tc>
      </w:tr>
      <w:tr w:rsidR="00A46AC2">
        <w:tc>
          <w:tcPr>
            <w:tcW w:w="675" w:type="dxa"/>
          </w:tcPr>
          <w:p w:rsidR="00EC6C1A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28AD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A46AC2" w:rsidRDefault="009F4C5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7819E9">
              <w:rPr>
                <w:sz w:val="24"/>
                <w:szCs w:val="24"/>
                <w:lang w:eastAsia="ru-RU"/>
              </w:rPr>
              <w:t xml:space="preserve">Волчанского городского округа </w:t>
            </w:r>
            <w:r>
              <w:rPr>
                <w:sz w:val="24"/>
                <w:szCs w:val="24"/>
                <w:lang w:eastAsia="ru-RU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физическими лицами в целях недопущения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таких нарушений</w:t>
            </w:r>
          </w:p>
        </w:tc>
        <w:tc>
          <w:tcPr>
            <w:tcW w:w="2393" w:type="dxa"/>
          </w:tcPr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393" w:type="dxa"/>
          </w:tcPr>
          <w:p w:rsidR="00A46AC2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Специалист</w:t>
            </w:r>
            <w:r w:rsidR="007819E9">
              <w:rPr>
                <w:sz w:val="24"/>
                <w:szCs w:val="24"/>
                <w:lang w:eastAsia="ru-RU"/>
              </w:rPr>
              <w:t xml:space="preserve">ы органов местного самоуправления Волчанского городского округа, </w:t>
            </w:r>
            <w:r>
              <w:rPr>
                <w:sz w:val="24"/>
                <w:szCs w:val="24"/>
                <w:lang w:eastAsia="ru-RU"/>
              </w:rPr>
              <w:t>уполномоченны</w:t>
            </w:r>
            <w:r w:rsidR="007819E9">
              <w:rPr>
                <w:sz w:val="24"/>
                <w:szCs w:val="24"/>
                <w:lang w:eastAsia="ru-RU"/>
              </w:rPr>
              <w:t xml:space="preserve">е </w:t>
            </w:r>
            <w:r>
              <w:rPr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A46AC2" w:rsidRDefault="00A46AC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C80E56" w:rsidRPr="00C80E56" w:rsidRDefault="009F4C58" w:rsidP="00C80E5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A105CE" w:rsidRDefault="009F4C58" w:rsidP="00A10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514">
        <w:rPr>
          <w:rFonts w:ascii="Times New Roman" w:hAnsi="Times New Roman"/>
          <w:b/>
          <w:sz w:val="28"/>
          <w:szCs w:val="28"/>
        </w:rPr>
        <w:t xml:space="preserve">Раздел </w:t>
      </w:r>
      <w:r w:rsidRPr="0015751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57514">
        <w:rPr>
          <w:rFonts w:ascii="Times New Roman" w:hAnsi="Times New Roman"/>
          <w:b/>
          <w:sz w:val="28"/>
          <w:szCs w:val="28"/>
        </w:rPr>
        <w:t>. Отчетные показатели Программы профилактики на 2021 год</w:t>
      </w:r>
    </w:p>
    <w:p w:rsidR="009731A1" w:rsidRPr="00157514" w:rsidRDefault="009731A1" w:rsidP="00A10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5CE" w:rsidRPr="009D7D41" w:rsidRDefault="00841362" w:rsidP="00A105CE">
      <w:pPr>
        <w:spacing w:after="0" w:line="240" w:lineRule="auto"/>
        <w:ind w:firstLine="851"/>
        <w:jc w:val="both"/>
        <w:rPr>
          <w:rFonts w:ascii="Times New Roman" w:hAnsi="Times New Roman"/>
          <w:b/>
          <w:sz w:val="6"/>
          <w:szCs w:val="6"/>
        </w:rPr>
      </w:pPr>
    </w:p>
    <w:tbl>
      <w:tblPr>
        <w:tblW w:w="94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121"/>
        <w:gridCol w:w="2126"/>
        <w:gridCol w:w="1862"/>
        <w:gridCol w:w="1783"/>
      </w:tblGrid>
      <w:tr w:rsidR="003228AD" w:rsidRPr="003678D0" w:rsidTr="003228AD">
        <w:tc>
          <w:tcPr>
            <w:tcW w:w="565" w:type="dxa"/>
          </w:tcPr>
          <w:p w:rsidR="00A105CE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28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28A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228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1" w:type="dxa"/>
          </w:tcPr>
          <w:p w:rsidR="00A105CE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A105CE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Методика расчета показателя</w:t>
            </w:r>
          </w:p>
          <w:p w:rsidR="00A105CE" w:rsidRPr="003228AD" w:rsidRDefault="00841362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A105CE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Базовый период</w:t>
            </w:r>
          </w:p>
          <w:p w:rsidR="00A105CE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 xml:space="preserve">(целевые значения  </w:t>
            </w:r>
            <w:r w:rsidR="00C00641">
              <w:rPr>
                <w:rFonts w:ascii="Times New Roman" w:hAnsi="Times New Roman"/>
                <w:sz w:val="24"/>
                <w:szCs w:val="24"/>
              </w:rPr>
              <w:t>2020</w:t>
            </w:r>
            <w:r w:rsidRPr="003228AD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783" w:type="dxa"/>
          </w:tcPr>
          <w:p w:rsidR="00A105CE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ind w:left="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Целевое значение</w:t>
            </w:r>
          </w:p>
          <w:p w:rsidR="00A105CE" w:rsidRPr="003228AD" w:rsidRDefault="009F4C58" w:rsidP="00FD6682">
            <w:pPr>
              <w:autoSpaceDE w:val="0"/>
              <w:autoSpaceDN w:val="0"/>
              <w:adjustRightInd w:val="0"/>
              <w:spacing w:after="0" w:line="240" w:lineRule="auto"/>
              <w:ind w:left="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0B0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3228A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3228AD" w:rsidRPr="003678D0" w:rsidTr="009D7D41">
        <w:trPr>
          <w:trHeight w:val="131"/>
        </w:trPr>
        <w:tc>
          <w:tcPr>
            <w:tcW w:w="565" w:type="dxa"/>
          </w:tcPr>
          <w:p w:rsidR="00A105CE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A105CE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105CE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</w:tcPr>
          <w:p w:rsidR="00A105CE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A105CE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28AD" w:rsidRPr="003678D0" w:rsidTr="003228AD">
        <w:tc>
          <w:tcPr>
            <w:tcW w:w="565" w:type="dxa"/>
          </w:tcPr>
          <w:p w:rsidR="00F5705D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1" w:type="dxa"/>
          </w:tcPr>
          <w:p w:rsidR="00F5705D" w:rsidRPr="003228AD" w:rsidRDefault="009F4C58" w:rsidP="00322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126" w:type="dxa"/>
          </w:tcPr>
          <w:p w:rsidR="00995C46" w:rsidRPr="003228AD" w:rsidRDefault="009F4C58" w:rsidP="00322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показатель имеет абсолютное значение</w:t>
            </w:r>
          </w:p>
        </w:tc>
        <w:tc>
          <w:tcPr>
            <w:tcW w:w="1862" w:type="dxa"/>
          </w:tcPr>
          <w:p w:rsidR="00F5705D" w:rsidRPr="00511D83" w:rsidRDefault="009F4C58" w:rsidP="00322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F5705D" w:rsidRPr="00511D83" w:rsidRDefault="009F4C58" w:rsidP="00322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28AD" w:rsidRPr="003678D0" w:rsidTr="003228AD">
        <w:tc>
          <w:tcPr>
            <w:tcW w:w="565" w:type="dxa"/>
          </w:tcPr>
          <w:p w:rsidR="00F5705D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1" w:type="dxa"/>
          </w:tcPr>
          <w:p w:rsidR="00F5705D" w:rsidRPr="003228AD" w:rsidRDefault="009F4C58" w:rsidP="00322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2126" w:type="dxa"/>
          </w:tcPr>
          <w:p w:rsidR="00F5705D" w:rsidRPr="003228AD" w:rsidRDefault="009F4C58" w:rsidP="00322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показатель имеет абсолютное значение</w:t>
            </w:r>
          </w:p>
        </w:tc>
        <w:tc>
          <w:tcPr>
            <w:tcW w:w="1862" w:type="dxa"/>
          </w:tcPr>
          <w:p w:rsidR="00F5705D" w:rsidRPr="00511D83" w:rsidRDefault="009F4C58" w:rsidP="00322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F5705D" w:rsidRPr="00511D83" w:rsidRDefault="009F4C58" w:rsidP="00FD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228AD" w:rsidRPr="00157514" w:rsidRDefault="009F4C58" w:rsidP="00A10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514">
        <w:rPr>
          <w:rFonts w:ascii="Times New Roman" w:hAnsi="Times New Roman"/>
          <w:b/>
          <w:sz w:val="28"/>
          <w:szCs w:val="28"/>
        </w:rPr>
        <w:lastRenderedPageBreak/>
        <w:t xml:space="preserve">Раздел V. Проект отчетных показателей Программы профилактики </w:t>
      </w:r>
    </w:p>
    <w:p w:rsidR="00A105CE" w:rsidRPr="00157514" w:rsidRDefault="009F4C58" w:rsidP="00A10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514">
        <w:rPr>
          <w:rFonts w:ascii="Times New Roman" w:hAnsi="Times New Roman"/>
          <w:b/>
          <w:sz w:val="28"/>
          <w:szCs w:val="28"/>
        </w:rPr>
        <w:t xml:space="preserve">на 2022 </w:t>
      </w:r>
      <w:r w:rsidRPr="00157514">
        <w:rPr>
          <w:rFonts w:ascii="Times New Roman" w:hAnsi="Times New Roman"/>
          <w:sz w:val="28"/>
          <w:szCs w:val="28"/>
        </w:rPr>
        <w:t>-</w:t>
      </w:r>
      <w:r w:rsidRPr="00157514">
        <w:rPr>
          <w:rFonts w:ascii="Times New Roman" w:hAnsi="Times New Roman"/>
          <w:b/>
          <w:sz w:val="28"/>
          <w:szCs w:val="28"/>
        </w:rPr>
        <w:t xml:space="preserve"> 2023 годы</w:t>
      </w:r>
    </w:p>
    <w:p w:rsidR="00A105CE" w:rsidRPr="009D7D41" w:rsidRDefault="009F4C58" w:rsidP="00A105CE">
      <w:pPr>
        <w:spacing w:after="0" w:line="240" w:lineRule="auto"/>
        <w:ind w:firstLine="851"/>
        <w:jc w:val="both"/>
        <w:rPr>
          <w:rFonts w:ascii="Times New Roman" w:hAnsi="Times New Roman"/>
          <w:b/>
          <w:sz w:val="6"/>
          <w:szCs w:val="6"/>
        </w:rPr>
      </w:pPr>
      <w:r w:rsidRPr="003228AD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2126"/>
        <w:gridCol w:w="1560"/>
        <w:gridCol w:w="992"/>
        <w:gridCol w:w="992"/>
      </w:tblGrid>
      <w:tr w:rsidR="00A105CE" w:rsidRPr="00694914" w:rsidTr="00157514">
        <w:trPr>
          <w:trHeight w:val="96"/>
        </w:trPr>
        <w:tc>
          <w:tcPr>
            <w:tcW w:w="567" w:type="dxa"/>
            <w:vMerge w:val="restart"/>
          </w:tcPr>
          <w:p w:rsidR="00A105CE" w:rsidRPr="003228AD" w:rsidRDefault="009F4C58" w:rsidP="0069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28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28A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228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A105CE" w:rsidRPr="003228AD" w:rsidRDefault="009F4C58" w:rsidP="0069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Merge w:val="restart"/>
          </w:tcPr>
          <w:p w:rsidR="00A105CE" w:rsidRPr="003228AD" w:rsidRDefault="009F4C58" w:rsidP="0069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Методика расчета показателя</w:t>
            </w:r>
          </w:p>
          <w:p w:rsidR="00A105CE" w:rsidRPr="003228AD" w:rsidRDefault="00841362" w:rsidP="0069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105CE" w:rsidRPr="003228AD" w:rsidRDefault="009F4C58" w:rsidP="0069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Базовый период</w:t>
            </w:r>
          </w:p>
          <w:p w:rsidR="00A105CE" w:rsidRPr="003228AD" w:rsidRDefault="009F4C58" w:rsidP="0069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(цел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евые значения  </w:t>
            </w:r>
            <w:r w:rsidR="00C00641">
              <w:rPr>
                <w:rFonts w:ascii="Times New Roman" w:hAnsi="Times New Roman"/>
                <w:sz w:val="24"/>
                <w:szCs w:val="24"/>
              </w:rPr>
              <w:t>2020</w:t>
            </w:r>
            <w:r w:rsidRPr="003228AD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984" w:type="dxa"/>
            <w:gridSpan w:val="2"/>
          </w:tcPr>
          <w:p w:rsidR="00A105CE" w:rsidRPr="003228AD" w:rsidRDefault="009F4C58" w:rsidP="00694914">
            <w:pPr>
              <w:autoSpaceDE w:val="0"/>
              <w:autoSpaceDN w:val="0"/>
              <w:adjustRightInd w:val="0"/>
              <w:spacing w:after="0" w:line="240" w:lineRule="auto"/>
              <w:ind w:left="-19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Целевое значение</w:t>
            </w:r>
          </w:p>
          <w:p w:rsidR="00A105CE" w:rsidRPr="003228AD" w:rsidRDefault="009F4C58" w:rsidP="00694914">
            <w:pPr>
              <w:autoSpaceDE w:val="0"/>
              <w:autoSpaceDN w:val="0"/>
              <w:adjustRightInd w:val="0"/>
              <w:spacing w:after="0" w:line="240" w:lineRule="auto"/>
              <w:ind w:left="-19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  <w:p w:rsidR="00A105CE" w:rsidRPr="003228AD" w:rsidRDefault="00841362" w:rsidP="00694914">
            <w:pPr>
              <w:autoSpaceDE w:val="0"/>
              <w:autoSpaceDN w:val="0"/>
              <w:adjustRightInd w:val="0"/>
              <w:spacing w:after="0" w:line="240" w:lineRule="auto"/>
              <w:ind w:left="-19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8AD" w:rsidRPr="00694914" w:rsidTr="00157514">
        <w:trPr>
          <w:trHeight w:val="70"/>
        </w:trPr>
        <w:tc>
          <w:tcPr>
            <w:tcW w:w="567" w:type="dxa"/>
            <w:vMerge/>
          </w:tcPr>
          <w:p w:rsidR="001C51A1" w:rsidRPr="003228AD" w:rsidRDefault="00841362" w:rsidP="0069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C51A1" w:rsidRPr="003228AD" w:rsidRDefault="00841362" w:rsidP="0069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C51A1" w:rsidRPr="003228AD" w:rsidRDefault="00841362" w:rsidP="0069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C51A1" w:rsidRPr="003228AD" w:rsidRDefault="00841362" w:rsidP="0069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1A1" w:rsidRPr="003228AD" w:rsidRDefault="009F4C58" w:rsidP="00694914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6F0B07">
              <w:rPr>
                <w:rFonts w:ascii="Times New Roman" w:hAnsi="Times New Roman"/>
                <w:sz w:val="24"/>
                <w:szCs w:val="24"/>
              </w:rPr>
              <w:t>2</w:t>
            </w:r>
            <w:r w:rsidRPr="003228A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1C51A1" w:rsidRPr="003228AD" w:rsidRDefault="009F4C58" w:rsidP="00694914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6F0B07">
              <w:rPr>
                <w:rFonts w:ascii="Times New Roman" w:hAnsi="Times New Roman"/>
                <w:sz w:val="24"/>
                <w:szCs w:val="24"/>
              </w:rPr>
              <w:t>3</w:t>
            </w:r>
            <w:r w:rsidRPr="003228A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228AD" w:rsidRPr="00694914" w:rsidTr="00157514">
        <w:trPr>
          <w:trHeight w:val="107"/>
        </w:trPr>
        <w:tc>
          <w:tcPr>
            <w:tcW w:w="567" w:type="dxa"/>
          </w:tcPr>
          <w:p w:rsidR="00A105CE" w:rsidRPr="003228AD" w:rsidRDefault="009F4C58" w:rsidP="0069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105CE" w:rsidRPr="003228AD" w:rsidRDefault="009F4C58" w:rsidP="0069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105CE" w:rsidRPr="003228AD" w:rsidRDefault="009F4C58" w:rsidP="0069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105CE" w:rsidRPr="003228AD" w:rsidRDefault="009F4C58" w:rsidP="0069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105CE" w:rsidRPr="003228AD" w:rsidRDefault="009F4C58" w:rsidP="0069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05CE" w:rsidRPr="003228AD" w:rsidRDefault="009F4C58" w:rsidP="0069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28AD" w:rsidRPr="00694914" w:rsidTr="00157514">
        <w:trPr>
          <w:trHeight w:val="406"/>
        </w:trPr>
        <w:tc>
          <w:tcPr>
            <w:tcW w:w="567" w:type="dxa"/>
          </w:tcPr>
          <w:p w:rsidR="001C51A1" w:rsidRPr="003228AD" w:rsidRDefault="009F4C58" w:rsidP="0069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1C51A1" w:rsidRPr="003228AD" w:rsidRDefault="009F4C58" w:rsidP="00694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126" w:type="dxa"/>
          </w:tcPr>
          <w:p w:rsidR="001C51A1" w:rsidRPr="003228AD" w:rsidRDefault="009F4C58" w:rsidP="00694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показатель имеет абсолютное значение</w:t>
            </w:r>
          </w:p>
        </w:tc>
        <w:tc>
          <w:tcPr>
            <w:tcW w:w="1560" w:type="dxa"/>
          </w:tcPr>
          <w:p w:rsidR="001C51A1" w:rsidRPr="003228AD" w:rsidRDefault="009F4C58" w:rsidP="00694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51A1" w:rsidRPr="003228AD" w:rsidRDefault="009F4C58" w:rsidP="00694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51A1" w:rsidRPr="003228AD" w:rsidRDefault="009F4C58" w:rsidP="00694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28AD" w:rsidRPr="00694914" w:rsidTr="00157514">
        <w:trPr>
          <w:trHeight w:val="698"/>
        </w:trPr>
        <w:tc>
          <w:tcPr>
            <w:tcW w:w="567" w:type="dxa"/>
          </w:tcPr>
          <w:p w:rsidR="001C51A1" w:rsidRPr="003228AD" w:rsidRDefault="009F4C58" w:rsidP="0069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1C51A1" w:rsidRPr="003228AD" w:rsidRDefault="009F4C58" w:rsidP="00694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2126" w:type="dxa"/>
          </w:tcPr>
          <w:p w:rsidR="001C51A1" w:rsidRPr="003228AD" w:rsidRDefault="009F4C58" w:rsidP="00694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показатель имеет абсолютное значение</w:t>
            </w:r>
          </w:p>
        </w:tc>
        <w:tc>
          <w:tcPr>
            <w:tcW w:w="1560" w:type="dxa"/>
          </w:tcPr>
          <w:p w:rsidR="001C51A1" w:rsidRPr="003228AD" w:rsidRDefault="009F4C58" w:rsidP="00694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51A1" w:rsidRPr="003228AD" w:rsidRDefault="009F4C58" w:rsidP="00694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51A1" w:rsidRPr="003228AD" w:rsidRDefault="009F4C58" w:rsidP="00694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46AC2" w:rsidRDefault="009F4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A46AC2" w:rsidRDefault="009F4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VI.  Ресурсное обеспечение программы</w:t>
      </w:r>
    </w:p>
    <w:p w:rsidR="009731A1" w:rsidRDefault="009F4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Ресурсное обеспечение Программы включает в себя кадровое и информационно-аналитическое обеспечение ее реализации.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           Информационно-аналитическое обеспечение реализации Программы осуществляется с использованием официального сайта </w:t>
      </w:r>
      <w:r w:rsidR="007819E9">
        <w:rPr>
          <w:rFonts w:ascii="Times New Roman" w:eastAsia="Times New Roman" w:hAnsi="Times New Roman"/>
          <w:sz w:val="28"/>
          <w:szCs w:val="28"/>
          <w:lang w:eastAsia="ru-RU"/>
        </w:rPr>
        <w:t>Волчанского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9731A1" w:rsidRDefault="009731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46AC2" w:rsidRDefault="00A46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A46AC2" w:rsidSect="000E4568">
          <w:pgSz w:w="11906" w:h="16838"/>
          <w:pgMar w:top="993" w:right="851" w:bottom="907" w:left="1701" w:header="709" w:footer="709" w:gutter="0"/>
          <w:cols w:space="708"/>
          <w:docGrid w:linePitch="360"/>
        </w:sectPr>
      </w:pPr>
    </w:p>
    <w:p w:rsidR="00A46AC2" w:rsidRDefault="009731A1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9731A1" w:rsidRDefault="009731A1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9F4C58">
        <w:rPr>
          <w:rFonts w:ascii="Times New Roman" w:eastAsia="Times New Roman" w:hAnsi="Times New Roman"/>
          <w:sz w:val="28"/>
          <w:szCs w:val="28"/>
          <w:lang w:eastAsia="ru-RU"/>
        </w:rPr>
        <w:t>Прогр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амме </w:t>
      </w:r>
      <w:r w:rsidR="009F4C58">
        <w:rPr>
          <w:rFonts w:ascii="Times New Roman" w:eastAsia="Times New Roman" w:hAnsi="Times New Roman"/>
          <w:sz w:val="28"/>
          <w:szCs w:val="28"/>
          <w:lang w:eastAsia="ru-RU"/>
        </w:rPr>
        <w:t>профилактики нарушений  обязательных требований</w:t>
      </w:r>
      <w:r w:rsidR="00DF4D0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 при осуществлении муниципального контроля на территории Волчанского городского округа на 2021 год и плановый период 2022 и 2023 годы</w:t>
      </w:r>
    </w:p>
    <w:p w:rsidR="009731A1" w:rsidRDefault="009731A1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1A1" w:rsidRDefault="009731A1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1A1" w:rsidRDefault="00973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Обзор по каждому виду муниципального контроля, осуществляемого на территории Волчанского городского округа</w:t>
      </w:r>
    </w:p>
    <w:p w:rsidR="009731A1" w:rsidRDefault="00973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b"/>
        <w:tblW w:w="15417" w:type="dxa"/>
        <w:tblLayout w:type="fixed"/>
        <w:tblLook w:val="04A0"/>
      </w:tblPr>
      <w:tblGrid>
        <w:gridCol w:w="513"/>
        <w:gridCol w:w="2127"/>
        <w:gridCol w:w="1896"/>
        <w:gridCol w:w="2188"/>
        <w:gridCol w:w="1438"/>
        <w:gridCol w:w="1948"/>
        <w:gridCol w:w="2188"/>
        <w:gridCol w:w="1790"/>
        <w:gridCol w:w="1329"/>
      </w:tblGrid>
      <w:tr w:rsidR="00A46AC2">
        <w:tc>
          <w:tcPr>
            <w:tcW w:w="513" w:type="dxa"/>
          </w:tcPr>
          <w:p w:rsidR="00A46AC2" w:rsidRDefault="009731A1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lang w:eastAsia="ru-RU"/>
              </w:rPr>
              <w:t>п</w:t>
            </w:r>
            <w:proofErr w:type="spellEnd"/>
            <w:proofErr w:type="gramEnd"/>
            <w:r>
              <w:rPr>
                <w:lang w:eastAsia="ru-RU"/>
              </w:rPr>
              <w:t>/</w:t>
            </w:r>
            <w:proofErr w:type="spellStart"/>
            <w:r>
              <w:rPr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</w:tcPr>
          <w:p w:rsidR="00A46AC2" w:rsidRDefault="001309A3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Реквизиты НПА об утверждении Административного регламента </w:t>
            </w:r>
            <w:r w:rsidR="009F4C58" w:rsidRPr="00A83092">
              <w:t>об организации и проведении муниципального контроля</w:t>
            </w:r>
          </w:p>
        </w:tc>
        <w:tc>
          <w:tcPr>
            <w:tcW w:w="1896" w:type="dxa"/>
          </w:tcPr>
          <w:p w:rsidR="00A46AC2" w:rsidRDefault="009731A1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Орган местного самоуправления Волчанского городского округа, ответственный за осуществление муниципального контроля</w:t>
            </w:r>
          </w:p>
        </w:tc>
        <w:tc>
          <w:tcPr>
            <w:tcW w:w="2188" w:type="dxa"/>
          </w:tcPr>
          <w:p w:rsidR="00A46AC2" w:rsidRDefault="009731A1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Задачи муниципального контроля</w:t>
            </w:r>
          </w:p>
        </w:tc>
        <w:tc>
          <w:tcPr>
            <w:tcW w:w="1438" w:type="dxa"/>
          </w:tcPr>
          <w:p w:rsidR="00A46AC2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Виды проверок</w:t>
            </w:r>
          </w:p>
        </w:tc>
        <w:tc>
          <w:tcPr>
            <w:tcW w:w="1948" w:type="dxa"/>
          </w:tcPr>
          <w:p w:rsidR="00A46AC2" w:rsidRDefault="001309A3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Объекты при осуществлении муниципального контроля</w:t>
            </w:r>
          </w:p>
        </w:tc>
        <w:tc>
          <w:tcPr>
            <w:tcW w:w="2188" w:type="dxa"/>
          </w:tcPr>
          <w:p w:rsidR="00A46AC2" w:rsidRDefault="001309A3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Предмет осуществления муниципального контроля</w:t>
            </w:r>
          </w:p>
        </w:tc>
        <w:tc>
          <w:tcPr>
            <w:tcW w:w="1790" w:type="dxa"/>
          </w:tcPr>
          <w:p w:rsidR="00A46AC2" w:rsidRDefault="001309A3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Основание </w:t>
            </w:r>
            <w:r w:rsidR="009F4C58">
              <w:rPr>
                <w:lang w:eastAsia="ru-RU"/>
              </w:rPr>
              <w:t>проведени</w:t>
            </w:r>
            <w:r w:rsidR="00393949">
              <w:rPr>
                <w:lang w:eastAsia="ru-RU"/>
              </w:rPr>
              <w:t>я</w:t>
            </w:r>
            <w:r>
              <w:rPr>
                <w:lang w:eastAsia="ru-RU"/>
              </w:rPr>
              <w:t xml:space="preserve"> муниципального контроля </w:t>
            </w:r>
          </w:p>
        </w:tc>
        <w:tc>
          <w:tcPr>
            <w:tcW w:w="1329" w:type="dxa"/>
          </w:tcPr>
          <w:p w:rsidR="00A46AC2" w:rsidRDefault="001309A3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проверок в 2020 году</w:t>
            </w:r>
          </w:p>
        </w:tc>
      </w:tr>
      <w:tr w:rsidR="00A46AC2">
        <w:tc>
          <w:tcPr>
            <w:tcW w:w="513" w:type="dxa"/>
            <w:vMerge w:val="restart"/>
          </w:tcPr>
          <w:p w:rsidR="00A46AC2" w:rsidRDefault="001309A3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14904" w:type="dxa"/>
            <w:gridSpan w:val="8"/>
          </w:tcPr>
          <w:p w:rsidR="00A46AC2" w:rsidRDefault="009F4C58">
            <w:pPr>
              <w:spacing w:after="0" w:line="240" w:lineRule="auto"/>
              <w:jc w:val="center"/>
              <w:rPr>
                <w:lang w:eastAsia="ru-RU"/>
              </w:rPr>
            </w:pPr>
            <w:r w:rsidRPr="003A4713">
              <w:t>Муниципальный земельный контроль</w:t>
            </w:r>
          </w:p>
        </w:tc>
      </w:tr>
      <w:tr w:rsidR="00A46AC2">
        <w:tc>
          <w:tcPr>
            <w:tcW w:w="513" w:type="dxa"/>
            <w:vMerge/>
          </w:tcPr>
          <w:p w:rsidR="00A46AC2" w:rsidRDefault="00A46AC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7" w:type="dxa"/>
          </w:tcPr>
          <w:p w:rsidR="004A212F" w:rsidRPr="003A4713" w:rsidRDefault="009F4C58" w:rsidP="004A212F">
            <w:pPr>
              <w:spacing w:after="0" w:line="240" w:lineRule="auto"/>
              <w:jc w:val="center"/>
            </w:pPr>
            <w:r w:rsidRPr="003A4713">
              <w:t xml:space="preserve">Постановление главы Волчанского городского округа от </w:t>
            </w:r>
            <w:r>
              <w:t>1</w:t>
            </w:r>
            <w:r w:rsidRPr="003A4713">
              <w:t xml:space="preserve">6.12.2014 года №1041 «Об утверждении административного регламента исполнения муниципальной функции по осуществлению муниципального земельного </w:t>
            </w:r>
            <w:r w:rsidRPr="003A4713">
              <w:lastRenderedPageBreak/>
              <w:t>контроля на территории Волчанского городского округа»</w:t>
            </w:r>
          </w:p>
        </w:tc>
        <w:tc>
          <w:tcPr>
            <w:tcW w:w="1896" w:type="dxa"/>
          </w:tcPr>
          <w:p w:rsidR="004A212F" w:rsidRPr="003A4713" w:rsidRDefault="009F4C58" w:rsidP="004A212F">
            <w:pPr>
              <w:spacing w:after="0" w:line="240" w:lineRule="auto"/>
              <w:jc w:val="center"/>
            </w:pPr>
            <w:r w:rsidRPr="003A4713">
              <w:lastRenderedPageBreak/>
              <w:t>Комитет по управлению имуществом Волчанского городского округа</w:t>
            </w:r>
          </w:p>
        </w:tc>
        <w:tc>
          <w:tcPr>
            <w:tcW w:w="2188" w:type="dxa"/>
          </w:tcPr>
          <w:p w:rsidR="004A212F" w:rsidRPr="00CF36A9" w:rsidRDefault="00393949" w:rsidP="00CF36A9">
            <w:pPr>
              <w:spacing w:after="0" w:line="240" w:lineRule="auto"/>
              <w:jc w:val="center"/>
            </w:pPr>
            <w:r>
              <w:t xml:space="preserve">Проверка соблюдения </w:t>
            </w:r>
            <w:r w:rsidR="007D3D37" w:rsidRPr="00A91655">
              <w:t xml:space="preserve">земельного законодательства при использовании земель, расположенных на территории </w:t>
            </w:r>
            <w:r w:rsidR="007D3D37">
              <w:t>Волчанского городского округа</w:t>
            </w:r>
            <w:r w:rsidR="007D3D37" w:rsidRPr="00A91655">
              <w:t xml:space="preserve">, индивидуальными предпринимателями, юридическими и физическими </w:t>
            </w:r>
            <w:r w:rsidR="007D3D37" w:rsidRPr="00A91655">
              <w:lastRenderedPageBreak/>
              <w:t>лицами</w:t>
            </w:r>
          </w:p>
        </w:tc>
        <w:tc>
          <w:tcPr>
            <w:tcW w:w="1438" w:type="dxa"/>
          </w:tcPr>
          <w:p w:rsidR="00A46AC2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Плановые и внеплановые </w:t>
            </w:r>
          </w:p>
        </w:tc>
        <w:tc>
          <w:tcPr>
            <w:tcW w:w="1948" w:type="dxa"/>
          </w:tcPr>
          <w:p w:rsidR="007D3D37" w:rsidRPr="00A517CD" w:rsidRDefault="009F4C58" w:rsidP="00D13F2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Юридические л</w:t>
            </w:r>
            <w:r w:rsidR="00393949">
              <w:t>ица, индивидуальные предприниматели, физические лица</w:t>
            </w:r>
          </w:p>
          <w:p w:rsidR="00A46AC2" w:rsidRDefault="00A46AC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88" w:type="dxa"/>
          </w:tcPr>
          <w:p w:rsidR="00A46AC2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t>С</w:t>
            </w:r>
            <w:r w:rsidR="007D3D37" w:rsidRPr="00A91655">
              <w:t xml:space="preserve">облюдение требований земельного законодательства при использовании земель, расположенных на территории </w:t>
            </w:r>
            <w:r w:rsidR="007D3D37">
              <w:t>Волчанского городского округа</w:t>
            </w:r>
            <w:r w:rsidR="007D3D37" w:rsidRPr="00A91655">
              <w:t xml:space="preserve">, индивидуальными предпринимателями, юридическими и физическими </w:t>
            </w:r>
            <w:r w:rsidR="007D3D37" w:rsidRPr="00A91655">
              <w:lastRenderedPageBreak/>
              <w:t>лицами</w:t>
            </w:r>
          </w:p>
        </w:tc>
        <w:tc>
          <w:tcPr>
            <w:tcW w:w="1790" w:type="dxa"/>
          </w:tcPr>
          <w:p w:rsidR="00A46AC2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lastRenderedPageBreak/>
              <w:t>П</w:t>
            </w:r>
            <w:r w:rsidR="007D3D37" w:rsidRPr="00525E3D">
              <w:t>лан проведения проверок</w:t>
            </w:r>
            <w:r>
              <w:t>; з</w:t>
            </w:r>
            <w:r w:rsidR="007D3D37" w:rsidRPr="00525E3D">
              <w:t>аявление граждан</w:t>
            </w:r>
            <w:r>
              <w:t xml:space="preserve"> и </w:t>
            </w:r>
            <w:r w:rsidR="009F4C58">
              <w:t>юридических лиц</w:t>
            </w:r>
            <w:r w:rsidR="007D3D37" w:rsidRPr="00525E3D">
              <w:t xml:space="preserve"> </w:t>
            </w:r>
          </w:p>
        </w:tc>
        <w:tc>
          <w:tcPr>
            <w:tcW w:w="1329" w:type="dxa"/>
          </w:tcPr>
          <w:p w:rsidR="00A46AC2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46AC2">
        <w:tc>
          <w:tcPr>
            <w:tcW w:w="513" w:type="dxa"/>
            <w:vMerge w:val="restart"/>
          </w:tcPr>
          <w:p w:rsidR="00A46AC2" w:rsidRDefault="001309A3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</w:t>
            </w:r>
          </w:p>
        </w:tc>
        <w:tc>
          <w:tcPr>
            <w:tcW w:w="14904" w:type="dxa"/>
            <w:gridSpan w:val="8"/>
          </w:tcPr>
          <w:p w:rsidR="00A46AC2" w:rsidRDefault="009F4C58">
            <w:pPr>
              <w:spacing w:after="0" w:line="240" w:lineRule="auto"/>
              <w:jc w:val="center"/>
              <w:rPr>
                <w:lang w:eastAsia="ru-RU"/>
              </w:rPr>
            </w:pPr>
            <w:r w:rsidRPr="00A83092">
              <w:t xml:space="preserve">Муниципальный </w:t>
            </w:r>
            <w:proofErr w:type="gramStart"/>
            <w:r w:rsidRPr="00A83092">
              <w:t>контроль за</w:t>
            </w:r>
            <w:proofErr w:type="gramEnd"/>
            <w:r w:rsidRPr="00A83092">
              <w:t xml:space="preserve"> сохранностью автомобильных дорог местного значения</w:t>
            </w:r>
          </w:p>
        </w:tc>
      </w:tr>
      <w:tr w:rsidR="00A46AC2">
        <w:tc>
          <w:tcPr>
            <w:tcW w:w="513" w:type="dxa"/>
            <w:vMerge/>
          </w:tcPr>
          <w:p w:rsidR="00A46AC2" w:rsidRDefault="00A46AC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7" w:type="dxa"/>
          </w:tcPr>
          <w:p w:rsidR="00A83092" w:rsidRPr="00A83092" w:rsidRDefault="009F4C58" w:rsidP="00A83092">
            <w:pPr>
              <w:spacing w:after="0" w:line="240" w:lineRule="auto"/>
              <w:jc w:val="center"/>
            </w:pPr>
            <w:r w:rsidRPr="00A83092">
              <w:t xml:space="preserve">Постановление главы Волчанского городского округа </w:t>
            </w:r>
          </w:p>
          <w:p w:rsidR="004A212F" w:rsidRPr="00A83092" w:rsidRDefault="009F4C58" w:rsidP="004A212F">
            <w:pPr>
              <w:spacing w:after="0" w:line="240" w:lineRule="auto"/>
              <w:jc w:val="center"/>
            </w:pPr>
            <w:r w:rsidRPr="00A83092">
              <w:t xml:space="preserve">от </w:t>
            </w:r>
            <w:r>
              <w:t>18.12.2017</w:t>
            </w:r>
            <w:r w:rsidRPr="00A83092">
              <w:t xml:space="preserve"> года №</w:t>
            </w:r>
            <w:r>
              <w:t>621</w:t>
            </w:r>
            <w:r w:rsidRPr="00A83092">
              <w:t xml:space="preserve"> «Об утверждении </w:t>
            </w:r>
            <w:r>
              <w:t>А</w:t>
            </w:r>
            <w:r w:rsidRPr="00A83092">
              <w:t xml:space="preserve">дминистративного регламента об организации и проведении муниципального </w:t>
            </w:r>
            <w:proofErr w:type="gramStart"/>
            <w:r w:rsidRPr="00A83092">
              <w:t>контроля за</w:t>
            </w:r>
            <w:proofErr w:type="gramEnd"/>
            <w:r w:rsidRPr="00A83092">
              <w:t xml:space="preserve"> сохранностью автомобильных дорог местного значения на территории Волчанского городского округа»</w:t>
            </w:r>
          </w:p>
        </w:tc>
        <w:tc>
          <w:tcPr>
            <w:tcW w:w="1896" w:type="dxa"/>
          </w:tcPr>
          <w:p w:rsidR="004A212F" w:rsidRPr="00A83092" w:rsidRDefault="009F4C58" w:rsidP="005F1C69">
            <w:pPr>
              <w:spacing w:after="0" w:line="240" w:lineRule="auto"/>
              <w:jc w:val="center"/>
            </w:pPr>
            <w:r>
              <w:t xml:space="preserve">Администрация Волчанского городского округа </w:t>
            </w:r>
          </w:p>
        </w:tc>
        <w:tc>
          <w:tcPr>
            <w:tcW w:w="2188" w:type="dxa"/>
          </w:tcPr>
          <w:p w:rsidR="004A212F" w:rsidRPr="00A83092" w:rsidRDefault="00D50CC3" w:rsidP="00CF36A9">
            <w:pPr>
              <w:spacing w:after="0" w:line="240" w:lineRule="auto"/>
              <w:jc w:val="center"/>
            </w:pPr>
            <w:r>
              <w:t xml:space="preserve">Проверка соблюдения </w:t>
            </w:r>
            <w:r w:rsidRPr="00861D45">
              <w:t>требований к сохранности автомобильных дорог, установленных федеральными законами, законами Свердловской области, муниципальными правовыми актами Волчанского городского округа</w:t>
            </w:r>
          </w:p>
        </w:tc>
        <w:tc>
          <w:tcPr>
            <w:tcW w:w="1438" w:type="dxa"/>
          </w:tcPr>
          <w:p w:rsidR="00A46AC2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Плановые и внеплановые </w:t>
            </w:r>
          </w:p>
        </w:tc>
        <w:tc>
          <w:tcPr>
            <w:tcW w:w="1948" w:type="dxa"/>
          </w:tcPr>
          <w:p w:rsidR="007D3D37" w:rsidRPr="00A517CD" w:rsidRDefault="009F4C58" w:rsidP="00D13F2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Юридические л</w:t>
            </w:r>
            <w:r w:rsidR="00393949">
              <w:t>ица, индивидуальные предприниматели</w:t>
            </w:r>
          </w:p>
          <w:p w:rsidR="00A46AC2" w:rsidRDefault="00A46AC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88" w:type="dxa"/>
          </w:tcPr>
          <w:p w:rsidR="00A46AC2" w:rsidRDefault="00D50CC3">
            <w:pPr>
              <w:spacing w:after="0" w:line="240" w:lineRule="auto"/>
              <w:jc w:val="center"/>
              <w:rPr>
                <w:lang w:eastAsia="ru-RU"/>
              </w:rPr>
            </w:pPr>
            <w:r>
              <w:t>С</w:t>
            </w:r>
            <w:r w:rsidRPr="00861D45">
              <w:t>облюдение требований к сохранности автомобильных дорог, установленных федеральными законами, законами Свердловской области, муниципальными правовыми актами Волчанского городского округа</w:t>
            </w:r>
          </w:p>
        </w:tc>
        <w:tc>
          <w:tcPr>
            <w:tcW w:w="1790" w:type="dxa"/>
          </w:tcPr>
          <w:p w:rsidR="00A46AC2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t>П</w:t>
            </w:r>
            <w:r w:rsidR="007D3D37" w:rsidRPr="00525E3D">
              <w:t>лан проведения проверок</w:t>
            </w:r>
            <w:r>
              <w:t>; з</w:t>
            </w:r>
            <w:r w:rsidR="007D3D37" w:rsidRPr="00525E3D">
              <w:t>аявление граждан</w:t>
            </w:r>
            <w:r>
              <w:t xml:space="preserve"> и </w:t>
            </w:r>
            <w:r w:rsidR="009F4C58">
              <w:t>юридических лиц</w:t>
            </w:r>
            <w:r w:rsidR="007D3D37" w:rsidRPr="00525E3D">
              <w:t xml:space="preserve"> </w:t>
            </w:r>
          </w:p>
        </w:tc>
        <w:tc>
          <w:tcPr>
            <w:tcW w:w="1329" w:type="dxa"/>
          </w:tcPr>
          <w:p w:rsidR="00A46AC2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46AC2">
        <w:tc>
          <w:tcPr>
            <w:tcW w:w="513" w:type="dxa"/>
            <w:vMerge w:val="restart"/>
          </w:tcPr>
          <w:p w:rsidR="00A46AC2" w:rsidRDefault="001309A3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14904" w:type="dxa"/>
            <w:gridSpan w:val="8"/>
          </w:tcPr>
          <w:p w:rsidR="00A46AC2" w:rsidRDefault="009F4C58">
            <w:pPr>
              <w:spacing w:after="0" w:line="240" w:lineRule="auto"/>
              <w:jc w:val="center"/>
              <w:rPr>
                <w:lang w:eastAsia="ru-RU"/>
              </w:rPr>
            </w:pPr>
            <w:r>
              <w:t>Контроль соблюдения условий организации регулярных перевозок</w:t>
            </w:r>
          </w:p>
        </w:tc>
      </w:tr>
      <w:tr w:rsidR="00A46AC2">
        <w:tc>
          <w:tcPr>
            <w:tcW w:w="513" w:type="dxa"/>
            <w:vMerge/>
          </w:tcPr>
          <w:p w:rsidR="00A46AC2" w:rsidRDefault="00A46AC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7" w:type="dxa"/>
          </w:tcPr>
          <w:p w:rsidR="00CF36A9" w:rsidRDefault="009F4C58" w:rsidP="00CF36A9">
            <w:pPr>
              <w:spacing w:after="0" w:line="240" w:lineRule="auto"/>
              <w:jc w:val="center"/>
            </w:pPr>
            <w:r>
              <w:t xml:space="preserve">Постановление главы Волчанского городского округа </w:t>
            </w:r>
          </w:p>
          <w:p w:rsidR="004A212F" w:rsidRPr="00A83092" w:rsidRDefault="009F4C58" w:rsidP="004A212F">
            <w:pPr>
              <w:spacing w:after="0" w:line="240" w:lineRule="auto"/>
              <w:jc w:val="center"/>
            </w:pPr>
            <w:r>
              <w:t xml:space="preserve">от 18.12.2017 года №622 «Об утверждении Административного регламента об организации и проведении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условий </w:t>
            </w:r>
            <w:r>
              <w:lastRenderedPageBreak/>
              <w:t>организации регулярных перевозок на территории Волчанского городского округа»</w:t>
            </w:r>
          </w:p>
        </w:tc>
        <w:tc>
          <w:tcPr>
            <w:tcW w:w="1896" w:type="dxa"/>
          </w:tcPr>
          <w:p w:rsidR="004A212F" w:rsidRPr="00A83092" w:rsidRDefault="009F4C58" w:rsidP="004A212F">
            <w:pPr>
              <w:spacing w:after="0" w:line="240" w:lineRule="auto"/>
              <w:jc w:val="center"/>
            </w:pPr>
            <w:r>
              <w:lastRenderedPageBreak/>
              <w:t>Администрация Волчанского городского округа</w:t>
            </w:r>
          </w:p>
        </w:tc>
        <w:tc>
          <w:tcPr>
            <w:tcW w:w="2188" w:type="dxa"/>
          </w:tcPr>
          <w:p w:rsidR="004A212F" w:rsidRPr="00A83092" w:rsidRDefault="00D50CC3" w:rsidP="00CF36A9">
            <w:pPr>
              <w:spacing w:after="0" w:line="240" w:lineRule="auto"/>
              <w:jc w:val="center"/>
            </w:pPr>
            <w:r>
              <w:t xml:space="preserve">Проверка </w:t>
            </w:r>
            <w:r w:rsidR="009F4C58">
              <w:t xml:space="preserve">соблюдения </w:t>
            </w:r>
            <w:r w:rsidR="009F4C58" w:rsidRPr="00104A13">
              <w:t xml:space="preserve">требований, установленных  федеральными законами, законами Свердловской области, муниципальными правовыми актами Волчанского городского округа к организации регулярных </w:t>
            </w:r>
            <w:r w:rsidR="009F4C58" w:rsidRPr="00104A13">
              <w:lastRenderedPageBreak/>
              <w:t>перевозок на территории Волчанского городского округа</w:t>
            </w:r>
          </w:p>
        </w:tc>
        <w:tc>
          <w:tcPr>
            <w:tcW w:w="1438" w:type="dxa"/>
          </w:tcPr>
          <w:p w:rsidR="00A46AC2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Плановые и внеплановые </w:t>
            </w:r>
          </w:p>
        </w:tc>
        <w:tc>
          <w:tcPr>
            <w:tcW w:w="1948" w:type="dxa"/>
          </w:tcPr>
          <w:p w:rsidR="007D3D37" w:rsidRPr="00A517CD" w:rsidRDefault="009F4C58" w:rsidP="00D13F2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Юридические л</w:t>
            </w:r>
            <w:r w:rsidR="00393949">
              <w:t>ица, индивидуальные предприниматели</w:t>
            </w:r>
          </w:p>
          <w:p w:rsidR="00A46AC2" w:rsidRDefault="00A46AC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88" w:type="dxa"/>
          </w:tcPr>
          <w:p w:rsidR="00A46AC2" w:rsidRDefault="00D50CC3">
            <w:pPr>
              <w:spacing w:after="0" w:line="240" w:lineRule="auto"/>
              <w:jc w:val="center"/>
              <w:rPr>
                <w:lang w:eastAsia="ru-RU"/>
              </w:rPr>
            </w:pPr>
            <w:r>
              <w:t>С</w:t>
            </w:r>
            <w:r w:rsidR="009F4C58" w:rsidRPr="00104A13">
              <w:t xml:space="preserve">облюдение требований, установленных  федеральными законами, законами Свердловской области, муниципальными правовыми актами Волчанского городского округа к организации регулярных перевозок на </w:t>
            </w:r>
            <w:r w:rsidR="009F4C58" w:rsidRPr="00104A13">
              <w:lastRenderedPageBreak/>
              <w:t>территории Волчанского городского округа</w:t>
            </w:r>
          </w:p>
        </w:tc>
        <w:tc>
          <w:tcPr>
            <w:tcW w:w="1790" w:type="dxa"/>
          </w:tcPr>
          <w:p w:rsidR="00A46AC2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lastRenderedPageBreak/>
              <w:t>П</w:t>
            </w:r>
            <w:r w:rsidR="007D3D37" w:rsidRPr="00525E3D">
              <w:t>лан проведения проверок</w:t>
            </w:r>
            <w:r>
              <w:t>; з</w:t>
            </w:r>
            <w:r w:rsidR="007D3D37" w:rsidRPr="00525E3D">
              <w:t>аявление граждан</w:t>
            </w:r>
            <w:r>
              <w:t xml:space="preserve"> и </w:t>
            </w:r>
            <w:r w:rsidR="009F4C58">
              <w:t>юридических лиц</w:t>
            </w:r>
            <w:r w:rsidR="007D3D37" w:rsidRPr="00525E3D">
              <w:t xml:space="preserve"> </w:t>
            </w:r>
          </w:p>
        </w:tc>
        <w:tc>
          <w:tcPr>
            <w:tcW w:w="1329" w:type="dxa"/>
          </w:tcPr>
          <w:p w:rsidR="00A46AC2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46AC2">
        <w:tc>
          <w:tcPr>
            <w:tcW w:w="513" w:type="dxa"/>
            <w:vMerge w:val="restart"/>
          </w:tcPr>
          <w:p w:rsidR="00A46AC2" w:rsidRDefault="001309A3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4.</w:t>
            </w:r>
          </w:p>
        </w:tc>
        <w:tc>
          <w:tcPr>
            <w:tcW w:w="14904" w:type="dxa"/>
            <w:gridSpan w:val="8"/>
          </w:tcPr>
          <w:p w:rsidR="00A46AC2" w:rsidRDefault="009F4C58">
            <w:pPr>
              <w:spacing w:after="0" w:line="240" w:lineRule="auto"/>
              <w:jc w:val="center"/>
              <w:rPr>
                <w:lang w:eastAsia="ru-RU"/>
              </w:rPr>
            </w:pPr>
            <w:r>
              <w:t>Муниципальный жилищный контроль</w:t>
            </w:r>
          </w:p>
        </w:tc>
      </w:tr>
      <w:tr w:rsidR="00A46AC2">
        <w:tc>
          <w:tcPr>
            <w:tcW w:w="513" w:type="dxa"/>
            <w:vMerge/>
          </w:tcPr>
          <w:p w:rsidR="00A46AC2" w:rsidRDefault="00A46AC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7" w:type="dxa"/>
          </w:tcPr>
          <w:p w:rsidR="004A212F" w:rsidRPr="00A83092" w:rsidRDefault="009F4C58" w:rsidP="004A212F">
            <w:pPr>
              <w:spacing w:after="0" w:line="240" w:lineRule="auto"/>
              <w:jc w:val="center"/>
            </w:pPr>
            <w:r>
              <w:t>Постановление главы Волчанского городского округа от 09.10.2013 года №790 «О внесении изменений в административный регламент осуществления муниципального жилищного контроля на территории Волчанского городского округа, утвержденный постановлением главы Волчанского городского округа №695 от 02.09.2013 года</w:t>
            </w:r>
          </w:p>
        </w:tc>
        <w:tc>
          <w:tcPr>
            <w:tcW w:w="1896" w:type="dxa"/>
          </w:tcPr>
          <w:p w:rsidR="004A212F" w:rsidRPr="00A83092" w:rsidRDefault="009F4C58" w:rsidP="004A212F">
            <w:pPr>
              <w:spacing w:after="0" w:line="240" w:lineRule="auto"/>
              <w:jc w:val="center"/>
            </w:pPr>
            <w:r>
              <w:t>Администрация Волчанского городского округа (отдел ЖКХ, строительства и архитектуры)</w:t>
            </w:r>
          </w:p>
        </w:tc>
        <w:tc>
          <w:tcPr>
            <w:tcW w:w="2188" w:type="dxa"/>
          </w:tcPr>
          <w:p w:rsidR="004A212F" w:rsidRPr="00A83092" w:rsidRDefault="007D3D37" w:rsidP="004A212F">
            <w:pPr>
              <w:spacing w:after="0" w:line="240" w:lineRule="auto"/>
              <w:jc w:val="center"/>
            </w:pPr>
            <w:r>
              <w:t xml:space="preserve">Проверка соблюдения </w:t>
            </w:r>
            <w:r w:rsidR="009F4C58" w:rsidRPr="00BC30D3">
              <w:rPr>
                <w:lang w:eastAsia="ru-RU"/>
              </w:rPr>
              <w:t>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(статья 20 Жилищного кодекса Российской Федерации)</w:t>
            </w:r>
          </w:p>
        </w:tc>
        <w:tc>
          <w:tcPr>
            <w:tcW w:w="1438" w:type="dxa"/>
          </w:tcPr>
          <w:p w:rsidR="00A46AC2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Плановые и внеплановые </w:t>
            </w:r>
          </w:p>
        </w:tc>
        <w:tc>
          <w:tcPr>
            <w:tcW w:w="1948" w:type="dxa"/>
          </w:tcPr>
          <w:p w:rsidR="007D3D37" w:rsidRPr="00A517CD" w:rsidRDefault="009F4C58" w:rsidP="00D13F2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Юридические л</w:t>
            </w:r>
            <w:r w:rsidR="00393949">
              <w:t>ица, индивидуальные предприниматели, физические лица</w:t>
            </w:r>
          </w:p>
          <w:p w:rsidR="00A46AC2" w:rsidRDefault="00A46AC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88" w:type="dxa"/>
          </w:tcPr>
          <w:p w:rsidR="00A46AC2" w:rsidRDefault="007D3D3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Соблюдение </w:t>
            </w:r>
            <w:r w:rsidR="009F4C58" w:rsidRPr="00BC30D3">
              <w:rPr>
                <w:lang w:eastAsia="ru-RU"/>
              </w:rPr>
              <w:t>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(статья 20 Жилищного кодекса Российской Федерации)</w:t>
            </w:r>
          </w:p>
        </w:tc>
        <w:tc>
          <w:tcPr>
            <w:tcW w:w="1790" w:type="dxa"/>
          </w:tcPr>
          <w:p w:rsidR="00A46AC2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t>П</w:t>
            </w:r>
            <w:r w:rsidR="007D3D37" w:rsidRPr="00525E3D">
              <w:t>лан проведения проверок</w:t>
            </w:r>
            <w:r>
              <w:t>; з</w:t>
            </w:r>
            <w:r w:rsidR="007D3D37" w:rsidRPr="00525E3D">
              <w:t>аявление граждан</w:t>
            </w:r>
            <w:r>
              <w:t xml:space="preserve"> и </w:t>
            </w:r>
            <w:r w:rsidR="009F4C58">
              <w:t>юридических лиц</w:t>
            </w:r>
            <w:r w:rsidR="007D3D37" w:rsidRPr="00525E3D">
              <w:t xml:space="preserve"> </w:t>
            </w:r>
          </w:p>
        </w:tc>
        <w:tc>
          <w:tcPr>
            <w:tcW w:w="1329" w:type="dxa"/>
          </w:tcPr>
          <w:p w:rsidR="00A46AC2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46AC2">
        <w:tc>
          <w:tcPr>
            <w:tcW w:w="513" w:type="dxa"/>
            <w:vMerge w:val="restart"/>
          </w:tcPr>
          <w:p w:rsidR="00A46AC2" w:rsidRDefault="001309A3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4904" w:type="dxa"/>
            <w:gridSpan w:val="8"/>
          </w:tcPr>
          <w:p w:rsidR="00A46AC2" w:rsidRDefault="009F4C58">
            <w:pPr>
              <w:spacing w:after="0" w:line="240" w:lineRule="auto"/>
              <w:jc w:val="center"/>
              <w:rPr>
                <w:lang w:eastAsia="ru-RU"/>
              </w:rPr>
            </w:pPr>
            <w:proofErr w:type="gramStart"/>
            <w:r>
              <w:t>Контроль за</w:t>
            </w:r>
            <w:proofErr w:type="gramEnd"/>
            <w:r>
              <w:t xml:space="preserve"> соблюдением законодательства в области розничной продаж алкогольной продукции</w:t>
            </w:r>
          </w:p>
        </w:tc>
      </w:tr>
      <w:tr w:rsidR="00A46AC2">
        <w:tc>
          <w:tcPr>
            <w:tcW w:w="513" w:type="dxa"/>
            <w:vMerge/>
          </w:tcPr>
          <w:p w:rsidR="00A46AC2" w:rsidRDefault="00A46AC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7" w:type="dxa"/>
          </w:tcPr>
          <w:p w:rsidR="004A212F" w:rsidRPr="00A83092" w:rsidRDefault="009F4C58" w:rsidP="004A212F">
            <w:pPr>
              <w:spacing w:after="0" w:line="240" w:lineRule="auto"/>
              <w:jc w:val="center"/>
            </w:pPr>
            <w:r>
              <w:t xml:space="preserve">Постановление главы Волчанского городского округа от 01.08.2014 года №604 «Об утверждении административного регламента исполнения муниципальной </w:t>
            </w:r>
            <w:r>
              <w:lastRenderedPageBreak/>
              <w:t xml:space="preserve">функции по осуществлению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законодательства в области розничной продажи алкогольной продукции на территории Волчанского городского округа»</w:t>
            </w:r>
          </w:p>
        </w:tc>
        <w:tc>
          <w:tcPr>
            <w:tcW w:w="1896" w:type="dxa"/>
          </w:tcPr>
          <w:p w:rsidR="004A212F" w:rsidRPr="00A83092" w:rsidRDefault="009F4C58" w:rsidP="004A212F">
            <w:pPr>
              <w:spacing w:after="0" w:line="240" w:lineRule="auto"/>
              <w:jc w:val="center"/>
            </w:pPr>
            <w:r>
              <w:lastRenderedPageBreak/>
              <w:t>Администрация Волчанского городского округа (отдел потребительского рынка и услуг)</w:t>
            </w:r>
          </w:p>
        </w:tc>
        <w:tc>
          <w:tcPr>
            <w:tcW w:w="2188" w:type="dxa"/>
          </w:tcPr>
          <w:p w:rsidR="005F1C69" w:rsidRPr="00A83092" w:rsidRDefault="007D3D37" w:rsidP="005F1C69">
            <w:pPr>
              <w:spacing w:after="0" w:line="240" w:lineRule="auto"/>
              <w:jc w:val="center"/>
            </w:pPr>
            <w:r>
              <w:t xml:space="preserve">Проверка соблюдения  </w:t>
            </w:r>
            <w:r w:rsidR="009505BE" w:rsidRPr="00A517CD">
              <w:t xml:space="preserve">требований, установленных муниципальными правовыми актами  </w:t>
            </w:r>
            <w:r w:rsidR="009505BE">
              <w:t xml:space="preserve">Волчанского </w:t>
            </w:r>
            <w:r w:rsidR="009505BE" w:rsidRPr="00A517CD">
              <w:t xml:space="preserve">городского округа, </w:t>
            </w:r>
            <w:r w:rsidR="009505BE" w:rsidRPr="00133AB1">
              <w:t xml:space="preserve">в области розничной продажи </w:t>
            </w:r>
            <w:r w:rsidR="009505BE" w:rsidRPr="00133AB1">
              <w:lastRenderedPageBreak/>
              <w:t>алкогольной продукции</w:t>
            </w:r>
            <w:r w:rsidR="009505BE" w:rsidRPr="00A517CD">
              <w:t>, исполнение ранее выданных органом муниципального контроля предписаний об устранении выявленных нарушений, предупреждение, выявление и пресечение нарушений вышеуказанных требований юридическими лицами (их филиалами, представительствами, обособленными структурными подразделениями) либо индивидуальными предпринимателями</w:t>
            </w:r>
          </w:p>
        </w:tc>
        <w:tc>
          <w:tcPr>
            <w:tcW w:w="1438" w:type="dxa"/>
          </w:tcPr>
          <w:p w:rsidR="00A46AC2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Плановые и внеплановые</w:t>
            </w:r>
          </w:p>
        </w:tc>
        <w:tc>
          <w:tcPr>
            <w:tcW w:w="1948" w:type="dxa"/>
          </w:tcPr>
          <w:p w:rsidR="00A46AC2" w:rsidRDefault="009F4C58">
            <w:pPr>
              <w:spacing w:after="0" w:line="240" w:lineRule="auto"/>
              <w:jc w:val="center"/>
              <w:rPr>
                <w:lang w:eastAsia="ru-RU"/>
              </w:rPr>
            </w:pPr>
            <w:r>
              <w:t>Юридические л</w:t>
            </w:r>
            <w:r w:rsidR="00393949">
              <w:t>ица, индивидуальные предприниматели</w:t>
            </w:r>
          </w:p>
        </w:tc>
        <w:tc>
          <w:tcPr>
            <w:tcW w:w="2188" w:type="dxa"/>
          </w:tcPr>
          <w:p w:rsidR="00A46AC2" w:rsidRDefault="007D3D37">
            <w:pPr>
              <w:spacing w:after="0" w:line="240" w:lineRule="auto"/>
              <w:jc w:val="center"/>
              <w:rPr>
                <w:lang w:eastAsia="ru-RU"/>
              </w:rPr>
            </w:pPr>
            <w:r>
              <w:t>Соблюдение</w:t>
            </w:r>
            <w:r w:rsidR="009505BE" w:rsidRPr="00A517CD">
              <w:t xml:space="preserve"> требований, установленных муниципальными правовыми актами  </w:t>
            </w:r>
            <w:r w:rsidR="009505BE">
              <w:t xml:space="preserve">Волчанского </w:t>
            </w:r>
            <w:r w:rsidR="009505BE" w:rsidRPr="00A517CD">
              <w:t xml:space="preserve">городского округа, </w:t>
            </w:r>
            <w:r w:rsidR="009505BE" w:rsidRPr="00133AB1">
              <w:t xml:space="preserve">в области розничной продажи алкогольной </w:t>
            </w:r>
            <w:r w:rsidR="009505BE" w:rsidRPr="00133AB1">
              <w:lastRenderedPageBreak/>
              <w:t>продукции</w:t>
            </w:r>
            <w:r w:rsidR="009505BE" w:rsidRPr="00A517CD">
              <w:t>, исполнение ранее выданных органом муниципального контроля предписаний об устранении выявленных нарушений, предупреждение, выявление и пресечение нарушений вышеуказанных требований юридическими лицами (их филиалами, представительствами, обособленными структурными подразделениями) либо индивидуальными предпринимателями</w:t>
            </w:r>
          </w:p>
        </w:tc>
        <w:tc>
          <w:tcPr>
            <w:tcW w:w="1790" w:type="dxa"/>
          </w:tcPr>
          <w:p w:rsidR="00A46AC2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lastRenderedPageBreak/>
              <w:t>П</w:t>
            </w:r>
            <w:r w:rsidR="007D3D37" w:rsidRPr="00525E3D">
              <w:t>лан проведения проверок</w:t>
            </w:r>
            <w:r>
              <w:t>; з</w:t>
            </w:r>
            <w:r w:rsidR="007D3D37" w:rsidRPr="00525E3D">
              <w:t>аявление граждан</w:t>
            </w:r>
            <w:r>
              <w:t xml:space="preserve"> и </w:t>
            </w:r>
            <w:r w:rsidR="009F4C58">
              <w:t>юридических лиц</w:t>
            </w:r>
            <w:r w:rsidR="007D3D37" w:rsidRPr="00525E3D">
              <w:t xml:space="preserve"> </w:t>
            </w:r>
          </w:p>
        </w:tc>
        <w:tc>
          <w:tcPr>
            <w:tcW w:w="1329" w:type="dxa"/>
          </w:tcPr>
          <w:p w:rsidR="00A46AC2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46AC2">
        <w:tc>
          <w:tcPr>
            <w:tcW w:w="513" w:type="dxa"/>
            <w:vMerge w:val="restart"/>
          </w:tcPr>
          <w:p w:rsidR="00A46AC2" w:rsidRDefault="001309A3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</w:t>
            </w:r>
          </w:p>
        </w:tc>
        <w:tc>
          <w:tcPr>
            <w:tcW w:w="14904" w:type="dxa"/>
            <w:gridSpan w:val="8"/>
          </w:tcPr>
          <w:p w:rsidR="00A46AC2" w:rsidRDefault="009F4C58">
            <w:pPr>
              <w:spacing w:after="0" w:line="240" w:lineRule="auto"/>
              <w:jc w:val="center"/>
              <w:rPr>
                <w:lang w:eastAsia="ru-RU"/>
              </w:rPr>
            </w:pPr>
            <w:r>
              <w:t>Муниципальный контроль в области торговой деятельности</w:t>
            </w:r>
          </w:p>
        </w:tc>
      </w:tr>
      <w:tr w:rsidR="00A46AC2">
        <w:tc>
          <w:tcPr>
            <w:tcW w:w="513" w:type="dxa"/>
            <w:vMerge/>
          </w:tcPr>
          <w:p w:rsidR="00A46AC2" w:rsidRDefault="00A46AC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7" w:type="dxa"/>
          </w:tcPr>
          <w:p w:rsidR="00CF36A9" w:rsidRPr="00A83092" w:rsidRDefault="009F4C58" w:rsidP="004C2681">
            <w:pPr>
              <w:spacing w:after="0" w:line="240" w:lineRule="auto"/>
              <w:jc w:val="center"/>
            </w:pPr>
            <w:r>
              <w:t xml:space="preserve">Постановление главы Волчанского городского округа от 18.03.2014 года №175 «Об утверждении административного регламента исполнения муниципальной функции по осуществлению </w:t>
            </w:r>
            <w:r>
              <w:lastRenderedPageBreak/>
              <w:t>муниципального контроля в области торговой деятельности на территории Волчанского городского округа»</w:t>
            </w:r>
          </w:p>
        </w:tc>
        <w:tc>
          <w:tcPr>
            <w:tcW w:w="1896" w:type="dxa"/>
          </w:tcPr>
          <w:p w:rsidR="00CF36A9" w:rsidRPr="00A83092" w:rsidRDefault="009F4C58" w:rsidP="004C2681">
            <w:pPr>
              <w:spacing w:after="0" w:line="240" w:lineRule="auto"/>
              <w:jc w:val="center"/>
            </w:pPr>
            <w:r>
              <w:lastRenderedPageBreak/>
              <w:t>Администрация Волчанского городского округа (отдел потребительского рынка и услуг)</w:t>
            </w:r>
          </w:p>
        </w:tc>
        <w:tc>
          <w:tcPr>
            <w:tcW w:w="2188" w:type="dxa"/>
          </w:tcPr>
          <w:p w:rsidR="00CF36A9" w:rsidRPr="00CF36A9" w:rsidRDefault="007D3D37" w:rsidP="00CF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Проверка </w:t>
            </w:r>
            <w:r>
              <w:t>с</w:t>
            </w:r>
            <w:r w:rsidR="009505BE" w:rsidRPr="00A517CD">
              <w:t>облюдени</w:t>
            </w:r>
            <w:r>
              <w:t>я</w:t>
            </w:r>
            <w:r w:rsidR="009505BE" w:rsidRPr="00A517CD">
              <w:t xml:space="preserve"> требований, установленных муниципальными правовыми актами  </w:t>
            </w:r>
            <w:r w:rsidR="009505BE">
              <w:t xml:space="preserve">Волчанского </w:t>
            </w:r>
            <w:r w:rsidR="009505BE" w:rsidRPr="00A517CD">
              <w:t xml:space="preserve">городского округа, в области торговой деятельности, исполнение ранее выданных органом </w:t>
            </w:r>
            <w:r w:rsidR="009505BE" w:rsidRPr="00A517CD">
              <w:lastRenderedPageBreak/>
              <w:t>муниципального контроля предписаний об устранении выявленных нарушений, предупреждение, выявление и пресечение нарушений вышеуказанных требований юридическими лицами (их филиалами, представительствами, обособленными структурными подразделениями) либо индивидуальными предпринимателями</w:t>
            </w:r>
          </w:p>
        </w:tc>
        <w:tc>
          <w:tcPr>
            <w:tcW w:w="1438" w:type="dxa"/>
          </w:tcPr>
          <w:p w:rsidR="00A46AC2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Плановые и внеплановые</w:t>
            </w:r>
          </w:p>
        </w:tc>
        <w:tc>
          <w:tcPr>
            <w:tcW w:w="1948" w:type="dxa"/>
          </w:tcPr>
          <w:p w:rsidR="00A46AC2" w:rsidRDefault="009F4C58">
            <w:pPr>
              <w:spacing w:after="0" w:line="240" w:lineRule="auto"/>
              <w:jc w:val="center"/>
              <w:rPr>
                <w:lang w:eastAsia="ru-RU"/>
              </w:rPr>
            </w:pPr>
            <w:r>
              <w:t>Юридические л</w:t>
            </w:r>
            <w:r w:rsidR="00393949">
              <w:t>ица, индивидуальные предприниматели</w:t>
            </w:r>
          </w:p>
        </w:tc>
        <w:tc>
          <w:tcPr>
            <w:tcW w:w="2188" w:type="dxa"/>
          </w:tcPr>
          <w:p w:rsidR="00A46AC2" w:rsidRDefault="007D3D37">
            <w:pPr>
              <w:spacing w:after="0" w:line="240" w:lineRule="auto"/>
              <w:jc w:val="center"/>
              <w:rPr>
                <w:lang w:eastAsia="ru-RU"/>
              </w:rPr>
            </w:pPr>
            <w:r>
              <w:t>С</w:t>
            </w:r>
            <w:r w:rsidR="009505BE" w:rsidRPr="00A517CD">
              <w:t>облюдени</w:t>
            </w:r>
            <w:r>
              <w:t>е</w:t>
            </w:r>
            <w:r w:rsidR="009505BE" w:rsidRPr="00A517CD">
              <w:t xml:space="preserve"> требований, установленных муниципальными правовыми актами  </w:t>
            </w:r>
            <w:r w:rsidR="009505BE">
              <w:t xml:space="preserve">Волчанского </w:t>
            </w:r>
            <w:r w:rsidR="009505BE" w:rsidRPr="00A517CD">
              <w:t xml:space="preserve">городского округа, в области торговой деятельности, исполнение ранее выданных органом муниципального </w:t>
            </w:r>
            <w:r w:rsidR="009505BE" w:rsidRPr="00A517CD">
              <w:lastRenderedPageBreak/>
              <w:t>контроля предписаний об устранении выявленных нарушений, предупреждение, выявление и пресечение нарушений вышеуказанных требований юридическими лицами (их филиалами, представительствами, обособленными структурными подразделениями) либо индивидуальными предпринимателями</w:t>
            </w:r>
          </w:p>
        </w:tc>
        <w:tc>
          <w:tcPr>
            <w:tcW w:w="1790" w:type="dxa"/>
          </w:tcPr>
          <w:p w:rsidR="00A46AC2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lastRenderedPageBreak/>
              <w:t>П</w:t>
            </w:r>
            <w:r w:rsidR="007D3D37" w:rsidRPr="00525E3D">
              <w:t>лан проведения проверок</w:t>
            </w:r>
            <w:r>
              <w:t>; з</w:t>
            </w:r>
            <w:r w:rsidR="007D3D37" w:rsidRPr="00525E3D">
              <w:t>аявление граждан</w:t>
            </w:r>
            <w:r>
              <w:t xml:space="preserve"> и </w:t>
            </w:r>
            <w:r w:rsidR="009F4C58">
              <w:t>юридических лиц</w:t>
            </w:r>
            <w:r w:rsidR="007D3D37" w:rsidRPr="00525E3D">
              <w:t xml:space="preserve"> </w:t>
            </w:r>
          </w:p>
        </w:tc>
        <w:tc>
          <w:tcPr>
            <w:tcW w:w="1329" w:type="dxa"/>
          </w:tcPr>
          <w:p w:rsidR="00A46AC2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</w:tbl>
    <w:p w:rsidR="003E524A" w:rsidRPr="00067D5B" w:rsidRDefault="003E524A" w:rsidP="006954E8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ru-RU"/>
        </w:rPr>
      </w:pPr>
    </w:p>
    <w:sectPr w:rsidR="003E524A" w:rsidRPr="00067D5B" w:rsidSect="00C80E56">
      <w:pgSz w:w="16838" w:h="11906" w:orient="landscape"/>
      <w:pgMar w:top="851" w:right="907" w:bottom="993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362" w:rsidRDefault="00841362" w:rsidP="006C2257">
      <w:pPr>
        <w:spacing w:after="0" w:line="240" w:lineRule="auto"/>
      </w:pPr>
      <w:r>
        <w:separator/>
      </w:r>
    </w:p>
  </w:endnote>
  <w:endnote w:type="continuationSeparator" w:id="0">
    <w:p w:rsidR="00841362" w:rsidRDefault="00841362" w:rsidP="006C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362" w:rsidRDefault="00841362" w:rsidP="006C2257">
      <w:pPr>
        <w:spacing w:after="0" w:line="240" w:lineRule="auto"/>
      </w:pPr>
      <w:r>
        <w:separator/>
      </w:r>
    </w:p>
  </w:footnote>
  <w:footnote w:type="continuationSeparator" w:id="0">
    <w:p w:rsidR="00841362" w:rsidRDefault="00841362" w:rsidP="006C2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590"/>
    <w:multiLevelType w:val="hybridMultilevel"/>
    <w:tmpl w:val="1848C3BC"/>
    <w:lvl w:ilvl="0" w:tplc="A6B27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A302A"/>
    <w:multiLevelType w:val="hybridMultilevel"/>
    <w:tmpl w:val="15BAD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01F9"/>
    <w:multiLevelType w:val="hybridMultilevel"/>
    <w:tmpl w:val="BB261FF4"/>
    <w:lvl w:ilvl="0" w:tplc="A6B27688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2041D6"/>
    <w:multiLevelType w:val="hybridMultilevel"/>
    <w:tmpl w:val="FB6615D2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5C67EBF"/>
    <w:multiLevelType w:val="hybridMultilevel"/>
    <w:tmpl w:val="69C2CF98"/>
    <w:lvl w:ilvl="0" w:tplc="A6B27688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E161E"/>
    <w:multiLevelType w:val="hybridMultilevel"/>
    <w:tmpl w:val="6A0480A8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A6308ED"/>
    <w:multiLevelType w:val="hybridMultilevel"/>
    <w:tmpl w:val="4B346324"/>
    <w:lvl w:ilvl="0" w:tplc="A6B27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D516C1"/>
    <w:multiLevelType w:val="hybridMultilevel"/>
    <w:tmpl w:val="60261662"/>
    <w:lvl w:ilvl="0" w:tplc="A6B27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FA259A"/>
    <w:multiLevelType w:val="hybridMultilevel"/>
    <w:tmpl w:val="7CE6F460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5EC165D"/>
    <w:multiLevelType w:val="hybridMultilevel"/>
    <w:tmpl w:val="67A4810A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67B73A7"/>
    <w:multiLevelType w:val="hybridMultilevel"/>
    <w:tmpl w:val="5FCEF5A6"/>
    <w:lvl w:ilvl="0" w:tplc="A6B27688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465BE4"/>
    <w:multiLevelType w:val="hybridMultilevel"/>
    <w:tmpl w:val="0AD04C58"/>
    <w:lvl w:ilvl="0" w:tplc="A6B27688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CD85F41"/>
    <w:multiLevelType w:val="hybridMultilevel"/>
    <w:tmpl w:val="04E29C3A"/>
    <w:lvl w:ilvl="0" w:tplc="A6B27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4255DC"/>
    <w:multiLevelType w:val="hybridMultilevel"/>
    <w:tmpl w:val="50228AAC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51451DA"/>
    <w:multiLevelType w:val="hybridMultilevel"/>
    <w:tmpl w:val="B5CE402C"/>
    <w:lvl w:ilvl="0" w:tplc="A6B27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9515EE"/>
    <w:multiLevelType w:val="hybridMultilevel"/>
    <w:tmpl w:val="DDC46448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E2E492C"/>
    <w:multiLevelType w:val="hybridMultilevel"/>
    <w:tmpl w:val="C9903538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FA16892"/>
    <w:multiLevelType w:val="hybridMultilevel"/>
    <w:tmpl w:val="DCDA4040"/>
    <w:lvl w:ilvl="0" w:tplc="A6B27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C4F4E"/>
    <w:multiLevelType w:val="hybridMultilevel"/>
    <w:tmpl w:val="5F9E9404"/>
    <w:lvl w:ilvl="0" w:tplc="A6B27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836B5"/>
    <w:multiLevelType w:val="hybridMultilevel"/>
    <w:tmpl w:val="E92C0142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0540EA5"/>
    <w:multiLevelType w:val="hybridMultilevel"/>
    <w:tmpl w:val="4C34EC70"/>
    <w:lvl w:ilvl="0" w:tplc="A6B27688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D26B5"/>
    <w:multiLevelType w:val="hybridMultilevel"/>
    <w:tmpl w:val="34E0E1BC"/>
    <w:lvl w:ilvl="0" w:tplc="A6B27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B1EAF"/>
    <w:multiLevelType w:val="hybridMultilevel"/>
    <w:tmpl w:val="B7C80978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AEA2B0B"/>
    <w:multiLevelType w:val="hybridMultilevel"/>
    <w:tmpl w:val="FB48966E"/>
    <w:lvl w:ilvl="0" w:tplc="A6B27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21"/>
  </w:num>
  <w:num w:numId="8">
    <w:abstractNumId w:val="18"/>
  </w:num>
  <w:num w:numId="9">
    <w:abstractNumId w:val="23"/>
  </w:num>
  <w:num w:numId="10">
    <w:abstractNumId w:val="8"/>
  </w:num>
  <w:num w:numId="11">
    <w:abstractNumId w:val="12"/>
  </w:num>
  <w:num w:numId="12">
    <w:abstractNumId w:val="4"/>
  </w:num>
  <w:num w:numId="13">
    <w:abstractNumId w:val="14"/>
  </w:num>
  <w:num w:numId="14">
    <w:abstractNumId w:val="10"/>
  </w:num>
  <w:num w:numId="15">
    <w:abstractNumId w:val="20"/>
  </w:num>
  <w:num w:numId="16">
    <w:abstractNumId w:val="0"/>
  </w:num>
  <w:num w:numId="17">
    <w:abstractNumId w:val="6"/>
  </w:num>
  <w:num w:numId="18">
    <w:abstractNumId w:val="17"/>
  </w:num>
  <w:num w:numId="19">
    <w:abstractNumId w:val="9"/>
  </w:num>
  <w:num w:numId="20">
    <w:abstractNumId w:val="16"/>
  </w:num>
  <w:num w:numId="21">
    <w:abstractNumId w:val="22"/>
  </w:num>
  <w:num w:numId="22">
    <w:abstractNumId w:val="15"/>
  </w:num>
  <w:num w:numId="23">
    <w:abstractNumId w:val="19"/>
  </w:num>
  <w:num w:numId="24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5BB"/>
    <w:rsid w:val="000027CE"/>
    <w:rsid w:val="0000376A"/>
    <w:rsid w:val="000072F0"/>
    <w:rsid w:val="00014333"/>
    <w:rsid w:val="000151E6"/>
    <w:rsid w:val="00015DDE"/>
    <w:rsid w:val="000163C7"/>
    <w:rsid w:val="00020DAE"/>
    <w:rsid w:val="00021482"/>
    <w:rsid w:val="000232B2"/>
    <w:rsid w:val="00024ED4"/>
    <w:rsid w:val="000314BD"/>
    <w:rsid w:val="0004024D"/>
    <w:rsid w:val="00042154"/>
    <w:rsid w:val="000565C9"/>
    <w:rsid w:val="00067D5B"/>
    <w:rsid w:val="00073E3C"/>
    <w:rsid w:val="000745F6"/>
    <w:rsid w:val="00082382"/>
    <w:rsid w:val="000842F5"/>
    <w:rsid w:val="00086762"/>
    <w:rsid w:val="0008747B"/>
    <w:rsid w:val="000911E2"/>
    <w:rsid w:val="0009241B"/>
    <w:rsid w:val="000937BB"/>
    <w:rsid w:val="00097F43"/>
    <w:rsid w:val="000A1C02"/>
    <w:rsid w:val="000A31B8"/>
    <w:rsid w:val="000A5B5C"/>
    <w:rsid w:val="000A759B"/>
    <w:rsid w:val="000A7FFD"/>
    <w:rsid w:val="000B2F36"/>
    <w:rsid w:val="000C75FE"/>
    <w:rsid w:val="000D294B"/>
    <w:rsid w:val="000D3E13"/>
    <w:rsid w:val="000D5715"/>
    <w:rsid w:val="000D783F"/>
    <w:rsid w:val="000E10E2"/>
    <w:rsid w:val="000E4518"/>
    <w:rsid w:val="000E4568"/>
    <w:rsid w:val="000F1E3C"/>
    <w:rsid w:val="000F396B"/>
    <w:rsid w:val="000F4487"/>
    <w:rsid w:val="000F5BE4"/>
    <w:rsid w:val="000F6162"/>
    <w:rsid w:val="001025A2"/>
    <w:rsid w:val="001069DC"/>
    <w:rsid w:val="00113E24"/>
    <w:rsid w:val="00115963"/>
    <w:rsid w:val="00120C9B"/>
    <w:rsid w:val="00123655"/>
    <w:rsid w:val="001309A3"/>
    <w:rsid w:val="00134D76"/>
    <w:rsid w:val="001376BB"/>
    <w:rsid w:val="00142BCD"/>
    <w:rsid w:val="0014454B"/>
    <w:rsid w:val="001455A1"/>
    <w:rsid w:val="00146FDE"/>
    <w:rsid w:val="001475FC"/>
    <w:rsid w:val="0015048B"/>
    <w:rsid w:val="00151EB2"/>
    <w:rsid w:val="00155E77"/>
    <w:rsid w:val="00156DCA"/>
    <w:rsid w:val="0016060F"/>
    <w:rsid w:val="00166D1F"/>
    <w:rsid w:val="001704CE"/>
    <w:rsid w:val="00177479"/>
    <w:rsid w:val="00185852"/>
    <w:rsid w:val="00186538"/>
    <w:rsid w:val="00192CB8"/>
    <w:rsid w:val="00196876"/>
    <w:rsid w:val="0019713C"/>
    <w:rsid w:val="001A167F"/>
    <w:rsid w:val="001A60C9"/>
    <w:rsid w:val="001B1680"/>
    <w:rsid w:val="001B1C40"/>
    <w:rsid w:val="001C2012"/>
    <w:rsid w:val="001C382B"/>
    <w:rsid w:val="001C7EA4"/>
    <w:rsid w:val="001D0F49"/>
    <w:rsid w:val="001D6000"/>
    <w:rsid w:val="001E4ED7"/>
    <w:rsid w:val="001F1B41"/>
    <w:rsid w:val="001F4317"/>
    <w:rsid w:val="001F45CC"/>
    <w:rsid w:val="001F7F11"/>
    <w:rsid w:val="00202402"/>
    <w:rsid w:val="002062DB"/>
    <w:rsid w:val="0021050F"/>
    <w:rsid w:val="00215511"/>
    <w:rsid w:val="00217892"/>
    <w:rsid w:val="00221E71"/>
    <w:rsid w:val="00223E80"/>
    <w:rsid w:val="00225EA8"/>
    <w:rsid w:val="00232041"/>
    <w:rsid w:val="00233306"/>
    <w:rsid w:val="00234DBC"/>
    <w:rsid w:val="0024651E"/>
    <w:rsid w:val="00252B24"/>
    <w:rsid w:val="002540F5"/>
    <w:rsid w:val="002623D3"/>
    <w:rsid w:val="00272AA5"/>
    <w:rsid w:val="00273171"/>
    <w:rsid w:val="00273BFC"/>
    <w:rsid w:val="002803C8"/>
    <w:rsid w:val="00286DE8"/>
    <w:rsid w:val="002A35DD"/>
    <w:rsid w:val="002A412D"/>
    <w:rsid w:val="002A6CAB"/>
    <w:rsid w:val="002B7F23"/>
    <w:rsid w:val="002C24D6"/>
    <w:rsid w:val="002C4D2F"/>
    <w:rsid w:val="002D14A3"/>
    <w:rsid w:val="002D5098"/>
    <w:rsid w:val="002D569D"/>
    <w:rsid w:val="002E6C61"/>
    <w:rsid w:val="002E71DC"/>
    <w:rsid w:val="002E794B"/>
    <w:rsid w:val="002F14EA"/>
    <w:rsid w:val="002F1A9C"/>
    <w:rsid w:val="002F465F"/>
    <w:rsid w:val="002F72EC"/>
    <w:rsid w:val="0030216D"/>
    <w:rsid w:val="00304E32"/>
    <w:rsid w:val="00310C1F"/>
    <w:rsid w:val="00311780"/>
    <w:rsid w:val="003121D2"/>
    <w:rsid w:val="003141E5"/>
    <w:rsid w:val="003143B1"/>
    <w:rsid w:val="00315D42"/>
    <w:rsid w:val="00323056"/>
    <w:rsid w:val="00331499"/>
    <w:rsid w:val="0033255F"/>
    <w:rsid w:val="003333D2"/>
    <w:rsid w:val="003344BB"/>
    <w:rsid w:val="00335D66"/>
    <w:rsid w:val="00336823"/>
    <w:rsid w:val="00343838"/>
    <w:rsid w:val="00345923"/>
    <w:rsid w:val="00351303"/>
    <w:rsid w:val="00357720"/>
    <w:rsid w:val="00371F28"/>
    <w:rsid w:val="00375715"/>
    <w:rsid w:val="00375842"/>
    <w:rsid w:val="003761D6"/>
    <w:rsid w:val="003767C3"/>
    <w:rsid w:val="00380489"/>
    <w:rsid w:val="00380609"/>
    <w:rsid w:val="00381DB6"/>
    <w:rsid w:val="00381E1D"/>
    <w:rsid w:val="003822A6"/>
    <w:rsid w:val="00382EEE"/>
    <w:rsid w:val="0038506D"/>
    <w:rsid w:val="003864AD"/>
    <w:rsid w:val="0038799A"/>
    <w:rsid w:val="00392CB3"/>
    <w:rsid w:val="00393949"/>
    <w:rsid w:val="00396F8A"/>
    <w:rsid w:val="003A33DB"/>
    <w:rsid w:val="003A3DD9"/>
    <w:rsid w:val="003A4758"/>
    <w:rsid w:val="003A4E2B"/>
    <w:rsid w:val="003B0186"/>
    <w:rsid w:val="003B3D4F"/>
    <w:rsid w:val="003B3EC3"/>
    <w:rsid w:val="003B3ED5"/>
    <w:rsid w:val="003B722D"/>
    <w:rsid w:val="003B7BE1"/>
    <w:rsid w:val="003C33C2"/>
    <w:rsid w:val="003D26C9"/>
    <w:rsid w:val="003D5AFC"/>
    <w:rsid w:val="003E4D22"/>
    <w:rsid w:val="003E524A"/>
    <w:rsid w:val="003E7809"/>
    <w:rsid w:val="003F0309"/>
    <w:rsid w:val="003F53AE"/>
    <w:rsid w:val="003F7260"/>
    <w:rsid w:val="0040610B"/>
    <w:rsid w:val="004075B9"/>
    <w:rsid w:val="004116D1"/>
    <w:rsid w:val="00414703"/>
    <w:rsid w:val="004176E8"/>
    <w:rsid w:val="00417A78"/>
    <w:rsid w:val="00417B2F"/>
    <w:rsid w:val="00422DD0"/>
    <w:rsid w:val="00430764"/>
    <w:rsid w:val="004309E4"/>
    <w:rsid w:val="00433C7B"/>
    <w:rsid w:val="00434B33"/>
    <w:rsid w:val="004361CA"/>
    <w:rsid w:val="00440563"/>
    <w:rsid w:val="00441F66"/>
    <w:rsid w:val="004464A0"/>
    <w:rsid w:val="00446B79"/>
    <w:rsid w:val="004531BF"/>
    <w:rsid w:val="00457175"/>
    <w:rsid w:val="004653DE"/>
    <w:rsid w:val="00465975"/>
    <w:rsid w:val="00470D2B"/>
    <w:rsid w:val="004718E4"/>
    <w:rsid w:val="0047206C"/>
    <w:rsid w:val="00472561"/>
    <w:rsid w:val="00472950"/>
    <w:rsid w:val="00476710"/>
    <w:rsid w:val="004813FA"/>
    <w:rsid w:val="00482221"/>
    <w:rsid w:val="00483631"/>
    <w:rsid w:val="00483FDD"/>
    <w:rsid w:val="0048446A"/>
    <w:rsid w:val="00487E55"/>
    <w:rsid w:val="004915F7"/>
    <w:rsid w:val="00493059"/>
    <w:rsid w:val="004A25A6"/>
    <w:rsid w:val="004A281D"/>
    <w:rsid w:val="004A2C16"/>
    <w:rsid w:val="004A2C22"/>
    <w:rsid w:val="004A4186"/>
    <w:rsid w:val="004A4D12"/>
    <w:rsid w:val="004A5796"/>
    <w:rsid w:val="004B4801"/>
    <w:rsid w:val="004B5906"/>
    <w:rsid w:val="004C06D9"/>
    <w:rsid w:val="004C0D5F"/>
    <w:rsid w:val="004C0DDA"/>
    <w:rsid w:val="004C26CB"/>
    <w:rsid w:val="004C519C"/>
    <w:rsid w:val="004C5A49"/>
    <w:rsid w:val="004C6D3D"/>
    <w:rsid w:val="004D03BA"/>
    <w:rsid w:val="004D2673"/>
    <w:rsid w:val="004D60B1"/>
    <w:rsid w:val="004E530F"/>
    <w:rsid w:val="004E7BA8"/>
    <w:rsid w:val="0050218E"/>
    <w:rsid w:val="005029FB"/>
    <w:rsid w:val="00511201"/>
    <w:rsid w:val="00517314"/>
    <w:rsid w:val="005209D4"/>
    <w:rsid w:val="0052186B"/>
    <w:rsid w:val="00521B09"/>
    <w:rsid w:val="00523F05"/>
    <w:rsid w:val="00524075"/>
    <w:rsid w:val="005256CC"/>
    <w:rsid w:val="00525C82"/>
    <w:rsid w:val="00531C70"/>
    <w:rsid w:val="0053427A"/>
    <w:rsid w:val="00534EC2"/>
    <w:rsid w:val="00540154"/>
    <w:rsid w:val="00543135"/>
    <w:rsid w:val="00544746"/>
    <w:rsid w:val="00546E75"/>
    <w:rsid w:val="005502FA"/>
    <w:rsid w:val="005533B0"/>
    <w:rsid w:val="00561DB8"/>
    <w:rsid w:val="005730D9"/>
    <w:rsid w:val="005825E4"/>
    <w:rsid w:val="00590303"/>
    <w:rsid w:val="005950F6"/>
    <w:rsid w:val="0059632A"/>
    <w:rsid w:val="00596D92"/>
    <w:rsid w:val="00597FBF"/>
    <w:rsid w:val="005A1D16"/>
    <w:rsid w:val="005A1E5A"/>
    <w:rsid w:val="005A307D"/>
    <w:rsid w:val="005A6DB2"/>
    <w:rsid w:val="005B0531"/>
    <w:rsid w:val="005B11E2"/>
    <w:rsid w:val="005B6F2B"/>
    <w:rsid w:val="005C1A3D"/>
    <w:rsid w:val="005C623A"/>
    <w:rsid w:val="005D0D83"/>
    <w:rsid w:val="005D2BAE"/>
    <w:rsid w:val="005D4789"/>
    <w:rsid w:val="005D5F06"/>
    <w:rsid w:val="005E3348"/>
    <w:rsid w:val="005E5977"/>
    <w:rsid w:val="005E7662"/>
    <w:rsid w:val="005F115C"/>
    <w:rsid w:val="005F1FDE"/>
    <w:rsid w:val="005F276A"/>
    <w:rsid w:val="005F7F4B"/>
    <w:rsid w:val="006051DC"/>
    <w:rsid w:val="0061420E"/>
    <w:rsid w:val="0061578B"/>
    <w:rsid w:val="00615D65"/>
    <w:rsid w:val="00616F6E"/>
    <w:rsid w:val="00620831"/>
    <w:rsid w:val="00620A99"/>
    <w:rsid w:val="00620CCD"/>
    <w:rsid w:val="00624E47"/>
    <w:rsid w:val="006327E4"/>
    <w:rsid w:val="006337B9"/>
    <w:rsid w:val="00633C95"/>
    <w:rsid w:val="00640296"/>
    <w:rsid w:val="00650F21"/>
    <w:rsid w:val="00653C06"/>
    <w:rsid w:val="00655CAD"/>
    <w:rsid w:val="00665803"/>
    <w:rsid w:val="00665A36"/>
    <w:rsid w:val="00670147"/>
    <w:rsid w:val="00670D01"/>
    <w:rsid w:val="0068679B"/>
    <w:rsid w:val="00687A99"/>
    <w:rsid w:val="0069150A"/>
    <w:rsid w:val="006926CD"/>
    <w:rsid w:val="006954E8"/>
    <w:rsid w:val="00697410"/>
    <w:rsid w:val="006A2D3D"/>
    <w:rsid w:val="006A462F"/>
    <w:rsid w:val="006A5189"/>
    <w:rsid w:val="006A64DF"/>
    <w:rsid w:val="006B119D"/>
    <w:rsid w:val="006B2CC0"/>
    <w:rsid w:val="006B512A"/>
    <w:rsid w:val="006B6338"/>
    <w:rsid w:val="006B6853"/>
    <w:rsid w:val="006B6D89"/>
    <w:rsid w:val="006C1686"/>
    <w:rsid w:val="006C2035"/>
    <w:rsid w:val="006C2257"/>
    <w:rsid w:val="006C46EA"/>
    <w:rsid w:val="006C4AF2"/>
    <w:rsid w:val="006C6110"/>
    <w:rsid w:val="006C722F"/>
    <w:rsid w:val="006D290C"/>
    <w:rsid w:val="006D3501"/>
    <w:rsid w:val="006E26DC"/>
    <w:rsid w:val="006E33F7"/>
    <w:rsid w:val="006E57FB"/>
    <w:rsid w:val="006E6AD9"/>
    <w:rsid w:val="006F0B07"/>
    <w:rsid w:val="006F206B"/>
    <w:rsid w:val="006F2757"/>
    <w:rsid w:val="006F2E93"/>
    <w:rsid w:val="006F6D2A"/>
    <w:rsid w:val="00700D05"/>
    <w:rsid w:val="00702FD5"/>
    <w:rsid w:val="007030DE"/>
    <w:rsid w:val="007126CA"/>
    <w:rsid w:val="00712A2A"/>
    <w:rsid w:val="00722B78"/>
    <w:rsid w:val="00727CF2"/>
    <w:rsid w:val="00730946"/>
    <w:rsid w:val="00733E27"/>
    <w:rsid w:val="00741282"/>
    <w:rsid w:val="0076766E"/>
    <w:rsid w:val="00767D2C"/>
    <w:rsid w:val="00770C3D"/>
    <w:rsid w:val="00771AD2"/>
    <w:rsid w:val="00780565"/>
    <w:rsid w:val="007819E9"/>
    <w:rsid w:val="007832B2"/>
    <w:rsid w:val="007870E6"/>
    <w:rsid w:val="00792861"/>
    <w:rsid w:val="00793713"/>
    <w:rsid w:val="0079789B"/>
    <w:rsid w:val="007A1ABA"/>
    <w:rsid w:val="007A1D6B"/>
    <w:rsid w:val="007A49E6"/>
    <w:rsid w:val="007A4EFE"/>
    <w:rsid w:val="007B05FA"/>
    <w:rsid w:val="007B385A"/>
    <w:rsid w:val="007B677A"/>
    <w:rsid w:val="007B71A6"/>
    <w:rsid w:val="007C223D"/>
    <w:rsid w:val="007C31FF"/>
    <w:rsid w:val="007C51A0"/>
    <w:rsid w:val="007C5E48"/>
    <w:rsid w:val="007D3D37"/>
    <w:rsid w:val="007D41CF"/>
    <w:rsid w:val="007F57EC"/>
    <w:rsid w:val="007F7B7C"/>
    <w:rsid w:val="00805A88"/>
    <w:rsid w:val="0080770E"/>
    <w:rsid w:val="0081062D"/>
    <w:rsid w:val="00810F2E"/>
    <w:rsid w:val="008111AA"/>
    <w:rsid w:val="00812B32"/>
    <w:rsid w:val="00812B38"/>
    <w:rsid w:val="0081435A"/>
    <w:rsid w:val="00815F54"/>
    <w:rsid w:val="00816F3C"/>
    <w:rsid w:val="00820D27"/>
    <w:rsid w:val="00821591"/>
    <w:rsid w:val="00821D31"/>
    <w:rsid w:val="008225BB"/>
    <w:rsid w:val="0082305B"/>
    <w:rsid w:val="0082356B"/>
    <w:rsid w:val="00833FF6"/>
    <w:rsid w:val="00834869"/>
    <w:rsid w:val="0083569D"/>
    <w:rsid w:val="008403B2"/>
    <w:rsid w:val="00841362"/>
    <w:rsid w:val="008433DD"/>
    <w:rsid w:val="00854126"/>
    <w:rsid w:val="0085755B"/>
    <w:rsid w:val="008658BD"/>
    <w:rsid w:val="00873D5F"/>
    <w:rsid w:val="00883923"/>
    <w:rsid w:val="0088436C"/>
    <w:rsid w:val="00886F8D"/>
    <w:rsid w:val="00895B88"/>
    <w:rsid w:val="00896B6E"/>
    <w:rsid w:val="00897495"/>
    <w:rsid w:val="00897955"/>
    <w:rsid w:val="008A39D3"/>
    <w:rsid w:val="008A3D22"/>
    <w:rsid w:val="008A4B49"/>
    <w:rsid w:val="008A536E"/>
    <w:rsid w:val="008B51C6"/>
    <w:rsid w:val="008C3568"/>
    <w:rsid w:val="008D13C9"/>
    <w:rsid w:val="008D13ED"/>
    <w:rsid w:val="008D2EC0"/>
    <w:rsid w:val="008E2FE6"/>
    <w:rsid w:val="008E4EA1"/>
    <w:rsid w:val="008E60AA"/>
    <w:rsid w:val="008E6361"/>
    <w:rsid w:val="008E6674"/>
    <w:rsid w:val="008F1697"/>
    <w:rsid w:val="008F33DA"/>
    <w:rsid w:val="008F3CA3"/>
    <w:rsid w:val="008F6B7D"/>
    <w:rsid w:val="00901B83"/>
    <w:rsid w:val="00912B41"/>
    <w:rsid w:val="00921C37"/>
    <w:rsid w:val="00923313"/>
    <w:rsid w:val="00923A37"/>
    <w:rsid w:val="00931EEF"/>
    <w:rsid w:val="009339A0"/>
    <w:rsid w:val="009436EB"/>
    <w:rsid w:val="00945F18"/>
    <w:rsid w:val="0094749B"/>
    <w:rsid w:val="009503B1"/>
    <w:rsid w:val="009505BE"/>
    <w:rsid w:val="00950AEA"/>
    <w:rsid w:val="00951DC8"/>
    <w:rsid w:val="00955A3B"/>
    <w:rsid w:val="00962C07"/>
    <w:rsid w:val="00966431"/>
    <w:rsid w:val="00970C29"/>
    <w:rsid w:val="009731A1"/>
    <w:rsid w:val="0097380A"/>
    <w:rsid w:val="0097609D"/>
    <w:rsid w:val="00976A9C"/>
    <w:rsid w:val="00977B5B"/>
    <w:rsid w:val="009809D2"/>
    <w:rsid w:val="0098137A"/>
    <w:rsid w:val="00983721"/>
    <w:rsid w:val="00983D22"/>
    <w:rsid w:val="00987AD8"/>
    <w:rsid w:val="0099025B"/>
    <w:rsid w:val="009938B6"/>
    <w:rsid w:val="009952C3"/>
    <w:rsid w:val="00996A0F"/>
    <w:rsid w:val="009A790D"/>
    <w:rsid w:val="009A7FDE"/>
    <w:rsid w:val="009B0E59"/>
    <w:rsid w:val="009B346E"/>
    <w:rsid w:val="009B4270"/>
    <w:rsid w:val="009C22FC"/>
    <w:rsid w:val="009C2A37"/>
    <w:rsid w:val="009C3D67"/>
    <w:rsid w:val="009C76B0"/>
    <w:rsid w:val="009D2E79"/>
    <w:rsid w:val="009E1827"/>
    <w:rsid w:val="009E3909"/>
    <w:rsid w:val="009E415C"/>
    <w:rsid w:val="009F4C58"/>
    <w:rsid w:val="00A006B5"/>
    <w:rsid w:val="00A01ED5"/>
    <w:rsid w:val="00A047D4"/>
    <w:rsid w:val="00A12136"/>
    <w:rsid w:val="00A16FA9"/>
    <w:rsid w:val="00A30BCE"/>
    <w:rsid w:val="00A330A9"/>
    <w:rsid w:val="00A35DE7"/>
    <w:rsid w:val="00A3610C"/>
    <w:rsid w:val="00A40064"/>
    <w:rsid w:val="00A40E82"/>
    <w:rsid w:val="00A41CBF"/>
    <w:rsid w:val="00A4273F"/>
    <w:rsid w:val="00A43BD9"/>
    <w:rsid w:val="00A45082"/>
    <w:rsid w:val="00A4642E"/>
    <w:rsid w:val="00A46AC2"/>
    <w:rsid w:val="00A52DB4"/>
    <w:rsid w:val="00A641F9"/>
    <w:rsid w:val="00A65D68"/>
    <w:rsid w:val="00A757AE"/>
    <w:rsid w:val="00A838A0"/>
    <w:rsid w:val="00A8471E"/>
    <w:rsid w:val="00A84772"/>
    <w:rsid w:val="00A86169"/>
    <w:rsid w:val="00A94C84"/>
    <w:rsid w:val="00A9590A"/>
    <w:rsid w:val="00AA04EB"/>
    <w:rsid w:val="00AA75BA"/>
    <w:rsid w:val="00AA7627"/>
    <w:rsid w:val="00AC3913"/>
    <w:rsid w:val="00AD0600"/>
    <w:rsid w:val="00AD2B59"/>
    <w:rsid w:val="00AD3F25"/>
    <w:rsid w:val="00AD54CC"/>
    <w:rsid w:val="00AE0A99"/>
    <w:rsid w:val="00AE76E5"/>
    <w:rsid w:val="00AF4C33"/>
    <w:rsid w:val="00AF5E86"/>
    <w:rsid w:val="00B02063"/>
    <w:rsid w:val="00B024F3"/>
    <w:rsid w:val="00B12CBF"/>
    <w:rsid w:val="00B145A6"/>
    <w:rsid w:val="00B16A98"/>
    <w:rsid w:val="00B20A16"/>
    <w:rsid w:val="00B23652"/>
    <w:rsid w:val="00B24662"/>
    <w:rsid w:val="00B266D9"/>
    <w:rsid w:val="00B27BCF"/>
    <w:rsid w:val="00B41349"/>
    <w:rsid w:val="00B42793"/>
    <w:rsid w:val="00B43800"/>
    <w:rsid w:val="00B4498D"/>
    <w:rsid w:val="00B457BB"/>
    <w:rsid w:val="00B466D7"/>
    <w:rsid w:val="00B52AE5"/>
    <w:rsid w:val="00B52E54"/>
    <w:rsid w:val="00B62DDF"/>
    <w:rsid w:val="00B633AE"/>
    <w:rsid w:val="00B652FB"/>
    <w:rsid w:val="00B6589C"/>
    <w:rsid w:val="00B65C84"/>
    <w:rsid w:val="00B6641E"/>
    <w:rsid w:val="00B70C91"/>
    <w:rsid w:val="00B72379"/>
    <w:rsid w:val="00B7319C"/>
    <w:rsid w:val="00B74BD8"/>
    <w:rsid w:val="00B759E3"/>
    <w:rsid w:val="00B7667C"/>
    <w:rsid w:val="00B76C4D"/>
    <w:rsid w:val="00B86E51"/>
    <w:rsid w:val="00B87CEC"/>
    <w:rsid w:val="00B90DFB"/>
    <w:rsid w:val="00B90ED9"/>
    <w:rsid w:val="00B97470"/>
    <w:rsid w:val="00BA1B9F"/>
    <w:rsid w:val="00BA1F2D"/>
    <w:rsid w:val="00BA2C03"/>
    <w:rsid w:val="00BB034D"/>
    <w:rsid w:val="00BB1256"/>
    <w:rsid w:val="00BB26DA"/>
    <w:rsid w:val="00BB2A85"/>
    <w:rsid w:val="00BB45A5"/>
    <w:rsid w:val="00BC063D"/>
    <w:rsid w:val="00BC078B"/>
    <w:rsid w:val="00BC0F69"/>
    <w:rsid w:val="00BC5055"/>
    <w:rsid w:val="00BD0C17"/>
    <w:rsid w:val="00BD16A3"/>
    <w:rsid w:val="00BD2B01"/>
    <w:rsid w:val="00BD66E5"/>
    <w:rsid w:val="00BE0A02"/>
    <w:rsid w:val="00BF0662"/>
    <w:rsid w:val="00BF2B6C"/>
    <w:rsid w:val="00BF3078"/>
    <w:rsid w:val="00C00641"/>
    <w:rsid w:val="00C018C7"/>
    <w:rsid w:val="00C02CAA"/>
    <w:rsid w:val="00C044B7"/>
    <w:rsid w:val="00C04C44"/>
    <w:rsid w:val="00C07A91"/>
    <w:rsid w:val="00C10343"/>
    <w:rsid w:val="00C11DB8"/>
    <w:rsid w:val="00C140B3"/>
    <w:rsid w:val="00C21F10"/>
    <w:rsid w:val="00C22468"/>
    <w:rsid w:val="00C31767"/>
    <w:rsid w:val="00C37519"/>
    <w:rsid w:val="00C37E94"/>
    <w:rsid w:val="00C4019E"/>
    <w:rsid w:val="00C43548"/>
    <w:rsid w:val="00C52922"/>
    <w:rsid w:val="00C55761"/>
    <w:rsid w:val="00C576B8"/>
    <w:rsid w:val="00C6432C"/>
    <w:rsid w:val="00C64D71"/>
    <w:rsid w:val="00C66ADA"/>
    <w:rsid w:val="00C7183D"/>
    <w:rsid w:val="00C750A7"/>
    <w:rsid w:val="00C76449"/>
    <w:rsid w:val="00C80E56"/>
    <w:rsid w:val="00C825F3"/>
    <w:rsid w:val="00C82F27"/>
    <w:rsid w:val="00C83338"/>
    <w:rsid w:val="00C8337E"/>
    <w:rsid w:val="00C85EA2"/>
    <w:rsid w:val="00C940F5"/>
    <w:rsid w:val="00C967D7"/>
    <w:rsid w:val="00C97152"/>
    <w:rsid w:val="00C97E5F"/>
    <w:rsid w:val="00CA0F42"/>
    <w:rsid w:val="00CA14AE"/>
    <w:rsid w:val="00CA5B68"/>
    <w:rsid w:val="00CB1EF5"/>
    <w:rsid w:val="00CB54DB"/>
    <w:rsid w:val="00CB7070"/>
    <w:rsid w:val="00CB785A"/>
    <w:rsid w:val="00CB7FC8"/>
    <w:rsid w:val="00CC0497"/>
    <w:rsid w:val="00CC2332"/>
    <w:rsid w:val="00CC3EED"/>
    <w:rsid w:val="00CC6E77"/>
    <w:rsid w:val="00CD6A2C"/>
    <w:rsid w:val="00CE1221"/>
    <w:rsid w:val="00CF196F"/>
    <w:rsid w:val="00CF4D53"/>
    <w:rsid w:val="00CF5CD7"/>
    <w:rsid w:val="00D005B1"/>
    <w:rsid w:val="00D006A8"/>
    <w:rsid w:val="00D02A81"/>
    <w:rsid w:val="00D02C0F"/>
    <w:rsid w:val="00D041EB"/>
    <w:rsid w:val="00D066DD"/>
    <w:rsid w:val="00D074A2"/>
    <w:rsid w:val="00D126CE"/>
    <w:rsid w:val="00D13711"/>
    <w:rsid w:val="00D138BF"/>
    <w:rsid w:val="00D1553D"/>
    <w:rsid w:val="00D41A54"/>
    <w:rsid w:val="00D42DC2"/>
    <w:rsid w:val="00D46C77"/>
    <w:rsid w:val="00D50CC3"/>
    <w:rsid w:val="00D564C5"/>
    <w:rsid w:val="00D6073D"/>
    <w:rsid w:val="00D613C5"/>
    <w:rsid w:val="00D61D20"/>
    <w:rsid w:val="00D6608A"/>
    <w:rsid w:val="00D660B5"/>
    <w:rsid w:val="00D66854"/>
    <w:rsid w:val="00D668AF"/>
    <w:rsid w:val="00D674F3"/>
    <w:rsid w:val="00D70B1C"/>
    <w:rsid w:val="00D70F3E"/>
    <w:rsid w:val="00D7440D"/>
    <w:rsid w:val="00D804ED"/>
    <w:rsid w:val="00D83967"/>
    <w:rsid w:val="00D938B5"/>
    <w:rsid w:val="00D96F81"/>
    <w:rsid w:val="00DA6AC1"/>
    <w:rsid w:val="00DB15F7"/>
    <w:rsid w:val="00DB6160"/>
    <w:rsid w:val="00DB6D75"/>
    <w:rsid w:val="00DB7160"/>
    <w:rsid w:val="00DB71C5"/>
    <w:rsid w:val="00DC2FB9"/>
    <w:rsid w:val="00DC3B66"/>
    <w:rsid w:val="00DC689F"/>
    <w:rsid w:val="00DC73F6"/>
    <w:rsid w:val="00DD3C04"/>
    <w:rsid w:val="00DF054A"/>
    <w:rsid w:val="00DF1222"/>
    <w:rsid w:val="00DF2351"/>
    <w:rsid w:val="00DF4D0D"/>
    <w:rsid w:val="00E06094"/>
    <w:rsid w:val="00E07905"/>
    <w:rsid w:val="00E14553"/>
    <w:rsid w:val="00E17BD9"/>
    <w:rsid w:val="00E20A01"/>
    <w:rsid w:val="00E238E8"/>
    <w:rsid w:val="00E32132"/>
    <w:rsid w:val="00E343E4"/>
    <w:rsid w:val="00E34E39"/>
    <w:rsid w:val="00E354E7"/>
    <w:rsid w:val="00E36473"/>
    <w:rsid w:val="00E3665E"/>
    <w:rsid w:val="00E44A87"/>
    <w:rsid w:val="00E474FF"/>
    <w:rsid w:val="00E515B7"/>
    <w:rsid w:val="00E539B0"/>
    <w:rsid w:val="00E54A10"/>
    <w:rsid w:val="00E60475"/>
    <w:rsid w:val="00E64BAF"/>
    <w:rsid w:val="00E67F4E"/>
    <w:rsid w:val="00E70408"/>
    <w:rsid w:val="00E723A4"/>
    <w:rsid w:val="00E818A3"/>
    <w:rsid w:val="00E8238E"/>
    <w:rsid w:val="00E850F7"/>
    <w:rsid w:val="00E92363"/>
    <w:rsid w:val="00E978EA"/>
    <w:rsid w:val="00EA1550"/>
    <w:rsid w:val="00EA2426"/>
    <w:rsid w:val="00EB1E13"/>
    <w:rsid w:val="00EB2B94"/>
    <w:rsid w:val="00EB2E2C"/>
    <w:rsid w:val="00EB3AA4"/>
    <w:rsid w:val="00EC7AB6"/>
    <w:rsid w:val="00ED39CF"/>
    <w:rsid w:val="00EE2BA5"/>
    <w:rsid w:val="00EE4818"/>
    <w:rsid w:val="00EE4999"/>
    <w:rsid w:val="00EF11AE"/>
    <w:rsid w:val="00F00EE2"/>
    <w:rsid w:val="00F04578"/>
    <w:rsid w:val="00F071C5"/>
    <w:rsid w:val="00F104AB"/>
    <w:rsid w:val="00F1068B"/>
    <w:rsid w:val="00F2661B"/>
    <w:rsid w:val="00F27CA3"/>
    <w:rsid w:val="00F34745"/>
    <w:rsid w:val="00F34B77"/>
    <w:rsid w:val="00F447E0"/>
    <w:rsid w:val="00F44F16"/>
    <w:rsid w:val="00F468E9"/>
    <w:rsid w:val="00F526C2"/>
    <w:rsid w:val="00F52DC3"/>
    <w:rsid w:val="00F63B56"/>
    <w:rsid w:val="00F65A76"/>
    <w:rsid w:val="00F65BC3"/>
    <w:rsid w:val="00F71EC0"/>
    <w:rsid w:val="00F72A90"/>
    <w:rsid w:val="00F75B78"/>
    <w:rsid w:val="00F82E1E"/>
    <w:rsid w:val="00F9012D"/>
    <w:rsid w:val="00F90B25"/>
    <w:rsid w:val="00F91A02"/>
    <w:rsid w:val="00F93013"/>
    <w:rsid w:val="00F960EF"/>
    <w:rsid w:val="00F9730E"/>
    <w:rsid w:val="00F97D60"/>
    <w:rsid w:val="00FA5D12"/>
    <w:rsid w:val="00FA65D4"/>
    <w:rsid w:val="00FA743E"/>
    <w:rsid w:val="00FB0C6A"/>
    <w:rsid w:val="00FB3869"/>
    <w:rsid w:val="00FB5F05"/>
    <w:rsid w:val="00FB608D"/>
    <w:rsid w:val="00FB6374"/>
    <w:rsid w:val="00FC0D02"/>
    <w:rsid w:val="00FD1F15"/>
    <w:rsid w:val="00FD3B41"/>
    <w:rsid w:val="00FD426B"/>
    <w:rsid w:val="00FD47A7"/>
    <w:rsid w:val="00FD4E35"/>
    <w:rsid w:val="00FD5C8D"/>
    <w:rsid w:val="00FD7412"/>
    <w:rsid w:val="00FE3457"/>
    <w:rsid w:val="00FE3FEF"/>
    <w:rsid w:val="00FE414C"/>
    <w:rsid w:val="00FE4D6C"/>
    <w:rsid w:val="00FE51B4"/>
    <w:rsid w:val="00FE751C"/>
    <w:rsid w:val="00FF0C23"/>
    <w:rsid w:val="00FF33F1"/>
    <w:rsid w:val="00FF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6C77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6C7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6C7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46C7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502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502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C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46C77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22A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A2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476710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BB1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C225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2257"/>
    <w:rPr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EE49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46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46A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lchansk-adm.ru" TargetMode="External"/><Relationship Id="rId22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E8DD0-A90C-4AE3-9E74-115888EA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3657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Орг.отдел</cp:lastModifiedBy>
  <cp:revision>4</cp:revision>
  <cp:lastPrinted>2021-01-14T11:49:00Z</cp:lastPrinted>
  <dcterms:created xsi:type="dcterms:W3CDTF">2020-12-22T08:11:00Z</dcterms:created>
  <dcterms:modified xsi:type="dcterms:W3CDTF">2021-01-14T11:58:00Z</dcterms:modified>
</cp:coreProperties>
</file>