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Times New Roman"/>
          <w:i/>
          <w:i/>
          <w:sz w:val="20"/>
        </w:rPr>
      </w:pPr>
      <w:r>
        <w:rPr>
          <w:rFonts w:eastAsia="Times New Roman" w:ascii="Liberation Serif" w:hAnsi="Liberation Serif"/>
          <w:i/>
          <w:sz w:val="20"/>
        </w:rPr>
        <w:t xml:space="preserve"> </w:t>
      </w:r>
      <w:r>
        <w:rPr>
          <w:rFonts w:eastAsia="Times New Roman" w:ascii="Liberation Serif" w:hAnsi="Liberation Serif"/>
          <w:i/>
          <w:color w:val="000000"/>
          <w:sz w:val="20"/>
        </w:rPr>
        <w:t xml:space="preserve">                                                                                          </w:t>
      </w: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9.65pt;height:46.6pt;mso-wrap-distance-right:0pt" filled="t" fillcolor="#FFFFFF" o:ole="">
            <v:imagedata r:id="rId3" o:title=""/>
          </v:shape>
          <o:OLEObject Type="Embed" ProgID="" ShapeID="ole_rId2" DrawAspect="Content" ObjectID="_235403194" r:id="rId2"/>
        </w:object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eastAsia="Times New Roman" w:ascii="Liberation Serif" w:hAnsi="Liberation Serif"/>
          <w:color w:val="000000"/>
        </w:rPr>
        <w:t xml:space="preserve"> </w:t>
      </w:r>
      <w:r>
        <w:rPr>
          <w:rFonts w:eastAsia="Times New Roman" w:ascii="Liberation Serif" w:hAnsi="Liberation Serif"/>
          <w:color w:val="000000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/>
          <w:color w:val="000000"/>
          <w:sz w:val="16"/>
          <w:szCs w:val="16"/>
        </w:rPr>
      </w:pPr>
      <w:r>
        <w:rPr>
          <w:rFonts w:eastAsia="Times New Roman" w:ascii="Liberation Serif" w:hAnsi="Liberation Serif"/>
          <w:color w:val="000000"/>
          <w:sz w:val="16"/>
          <w:szCs w:val="16"/>
        </w:rPr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eastAsia="Times New Roman" w:ascii="Liberation Serif" w:hAnsi="Liberation Serif"/>
          <w:b/>
          <w:color w:val="000000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eastAsia="Times New Roman" w:ascii="Liberation Serif" w:hAnsi="Liberation Serif"/>
          <w:color w:val="000000"/>
          <w:sz w:val="24"/>
          <w:szCs w:val="24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/>
      </w:pPr>
      <w:r>
        <w:rPr>
          <w:rFonts w:eastAsia="Times New Roman" w:ascii="Liberation Serif" w:hAnsi="Liberation Serif"/>
          <w:caps/>
          <w:color w:val="000000"/>
          <w:spacing w:val="160"/>
          <w:sz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/>
          <w:color w:val="000000"/>
          <w:sz w:val="28"/>
          <w:szCs w:val="28"/>
        </w:rPr>
      </w:pPr>
      <w:r>
        <w:rPr>
          <w:rFonts w:eastAsia="Times New Roman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Liberation Serif" w:hAnsi="Liberation Serif"/>
          <w:color w:val="000000"/>
        </w:rPr>
        <w:t>24.12.2021</w:t>
      </w:r>
      <w:r>
        <w:rPr>
          <w:rFonts w:eastAsia="Times New Roman" w:ascii="Liberation Serif" w:hAnsi="Liberation Serif"/>
          <w:color w:val="000000"/>
        </w:rPr>
        <w:t xml:space="preserve">      г.</w:t>
      </w:r>
      <w:r>
        <w:rPr>
          <w:rFonts w:eastAsia="Times New Roman" w:ascii="Liberation Serif" w:hAnsi="Liberation Serif"/>
          <w:color w:val="000000"/>
          <w:sz w:val="18"/>
        </w:rPr>
        <w:t xml:space="preserve">                                                    </w:t>
        <w:tab/>
      </w:r>
      <w:r>
        <w:rPr>
          <w:rFonts w:eastAsia="Times New Roman" w:ascii="Liberation Serif" w:hAnsi="Liberation Serif"/>
          <w:color w:val="000000"/>
          <w:sz w:val="16"/>
        </w:rPr>
        <w:tab/>
      </w:r>
      <w:r>
        <w:rPr>
          <w:rFonts w:eastAsia="Times New Roman" w:ascii="Liberation Serif" w:hAnsi="Liberation Serif"/>
          <w:color w:val="000000"/>
        </w:rPr>
        <w:t xml:space="preserve">                                                                          </w:t>
      </w:r>
      <w:r>
        <w:rPr>
          <w:rFonts w:eastAsia="Segoe UI Symbol" w:ascii="Liberation Serif" w:hAnsi="Liberation Serif"/>
          <w:color w:val="000000"/>
        </w:rPr>
        <w:t>№</w:t>
      </w:r>
      <w:r>
        <w:rPr>
          <w:rFonts w:eastAsia="Times New Roman" w:ascii="Liberation Serif" w:hAnsi="Liberation Serif"/>
          <w:color w:val="000000"/>
        </w:rPr>
        <w:t xml:space="preserve"> </w:t>
      </w:r>
      <w:r>
        <w:rPr>
          <w:rFonts w:eastAsia="Times New Roman" w:ascii="Liberation Serif" w:hAnsi="Liberation Serif"/>
          <w:color w:val="000000"/>
        </w:rPr>
        <w:t>507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Liberation Serif" w:hAnsi="Liberation Serif"/>
          <w:color w:val="000000"/>
        </w:rPr>
        <w:t>г. Волчанск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cs="Calibri"/>
          <w:b/>
          <w:b/>
          <w:color w:val="000000"/>
          <w:sz w:val="28"/>
          <w:szCs w:val="28"/>
        </w:rPr>
      </w:pPr>
      <w:r>
        <w:rPr>
          <w:rFonts w:cs="Calibri" w:ascii="Liberation Serif" w:hAnsi="Liberation Serif"/>
          <w:b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Об установлении платы за содержание жилого помещения</w:t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нанимателям жилых помещений государственного и</w:t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муниципального жилищного фонда</w:t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в многоквартирных жилых домах и собственникам</w:t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помещений в многоквартирных жилых домах,</w:t>
      </w:r>
    </w:p>
    <w:p>
      <w:pPr>
        <w:pStyle w:val="ConsPlusTitle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не принявших решение о размере платы</w:t>
      </w:r>
    </w:p>
    <w:p>
      <w:pPr>
        <w:pStyle w:val="Normal"/>
        <w:spacing w:before="0" w:after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со </w:t>
      </w:r>
      <w:hyperlink r:id="rId4">
        <w:r>
          <w:rPr>
            <w:rFonts w:ascii="Liberation Serif" w:hAnsi="Liberation Serif"/>
            <w:color w:val="000000"/>
            <w:sz w:val="28"/>
            <w:szCs w:val="28"/>
          </w:rPr>
          <w:t>статьями 153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5">
        <w:r>
          <w:rPr>
            <w:rFonts w:ascii="Liberation Serif" w:hAnsi="Liberation Serif"/>
            <w:color w:val="000000"/>
            <w:sz w:val="28"/>
            <w:szCs w:val="28"/>
          </w:rPr>
          <w:t>154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6">
        <w:r>
          <w:rPr>
            <w:rFonts w:ascii="Liberation Serif" w:hAnsi="Liberation Serif"/>
            <w:color w:val="000000"/>
            <w:sz w:val="28"/>
            <w:szCs w:val="28"/>
          </w:rPr>
          <w:t>156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7">
        <w:r>
          <w:rPr>
            <w:rFonts w:ascii="Liberation Serif" w:hAnsi="Liberation Serif"/>
            <w:color w:val="000000"/>
            <w:sz w:val="28"/>
            <w:szCs w:val="28"/>
          </w:rPr>
          <w:t>157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8">
        <w:r>
          <w:rPr>
            <w:rFonts w:ascii="Liberation Serif" w:hAnsi="Liberation Serif"/>
            <w:color w:val="000000"/>
            <w:sz w:val="28"/>
            <w:szCs w:val="28"/>
          </w:rPr>
          <w:t>частью 4 статьи 158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Жилищного кодекса Российской Федерации, </w:t>
      </w:r>
      <w:hyperlink r:id="rId9">
        <w:r>
          <w:rPr>
            <w:rFonts w:ascii="Liberation Serif" w:hAnsi="Liberation Serif"/>
            <w:color w:val="000000"/>
            <w:sz w:val="28"/>
            <w:szCs w:val="28"/>
          </w:rPr>
          <w:t>статьей 16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13.08.2006 </w:t>
      </w:r>
      <w:hyperlink r:id="rId10">
        <w:r>
          <w:rPr>
            <w:rFonts w:ascii="Liberation Serif" w:hAnsi="Liberation Serif"/>
            <w:color w:val="000000"/>
            <w:sz w:val="28"/>
            <w:szCs w:val="28"/>
          </w:rPr>
          <w:t>N 491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</w:t>
      </w:r>
      <w:hyperlink r:id="rId11">
        <w:r>
          <w:rPr>
            <w:rFonts w:ascii="Liberation Serif" w:hAnsi="Liberation Serif"/>
            <w:color w:val="000000"/>
            <w:sz w:val="28"/>
            <w:szCs w:val="28"/>
          </w:rPr>
          <w:t xml:space="preserve"> 290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15.05.2013 №</w:t>
      </w:r>
      <w:hyperlink r:id="rId12">
        <w:r>
          <w:rPr>
            <w:rFonts w:ascii="Liberation Serif" w:hAnsi="Liberation Serif"/>
            <w:color w:val="000000"/>
            <w:sz w:val="28"/>
            <w:szCs w:val="28"/>
          </w:rPr>
          <w:t xml:space="preserve"> 416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 порядке осуществления деятельности по управлению многоквартирными домами», </w:t>
      </w:r>
      <w:hyperlink r:id="rId13">
        <w:r>
          <w:rPr>
            <w:rFonts w:ascii="Liberation Serif" w:hAnsi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фонда», руководствуясь Уставом Волчанского городского округа,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Утвердить с 01.01.2022 года Плату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 (Прилагается);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1.2. Распространить действие  Платы за содержание жилого помещения нанимателям жилых помещений государственного и муниципального жилого фонда в многоквартирных жилых домах и собственникам помещений в многоквартирных жилых домах, не принявшим решения о размере платы для собственников жилых помещений в многоквартирных жилых домах, которые не приняли решение о выборе способа управления многоквартирным домом.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2. Установить: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2.1. </w:t>
      </w:r>
      <w:hyperlink w:anchor="P501">
        <w:r>
          <w:rPr>
            <w:rFonts w:ascii="Liberation Serif" w:hAnsi="Liberation Serif"/>
            <w:color w:val="000000"/>
            <w:sz w:val="28"/>
            <w:szCs w:val="28"/>
          </w:rPr>
          <w:t>Размер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временном отсутствии услуг (приложение № 1).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2.2. </w:t>
      </w:r>
      <w:hyperlink w:anchor="P581">
        <w:r>
          <w:rPr>
            <w:rFonts w:ascii="Liberation Serif" w:hAnsi="Liberation Serif"/>
            <w:color w:val="000000"/>
            <w:sz w:val="28"/>
            <w:szCs w:val="28"/>
          </w:rPr>
          <w:t>Условия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нарушении качества и нормативных сроков предоставления услуг (приложение № 2).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2.3. </w:t>
      </w:r>
      <w:hyperlink w:anchor="P714">
        <w:r>
          <w:rPr>
            <w:rFonts w:ascii="Liberation Serif" w:hAnsi="Liberation Serif"/>
            <w:color w:val="000000"/>
            <w:sz w:val="28"/>
            <w:szCs w:val="28"/>
          </w:rPr>
          <w:t>Плату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за вывоз хозяйственно-бытовых сточных вод из выгребных ям многоквартирных домов (жидких бытовых отходов)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принявшим решение о размере платы (приложение № 3).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Установить: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3.1. В составе платы за содержание жилого помещения в многоквартирных домах, дополнительно к ставкам платы за содержание жилого помещения в многоквартирных домах, установленным в соответствии с </w:t>
      </w:r>
      <w:hyperlink w:anchor="P30">
        <w:r>
          <w:rPr>
            <w:rFonts w:ascii="Liberation Serif" w:hAnsi="Liberation Serif"/>
            <w:color w:val="000000"/>
            <w:sz w:val="28"/>
            <w:szCs w:val="28"/>
          </w:rPr>
          <w:t xml:space="preserve">пунктом </w:t>
        </w:r>
      </w:hyperlink>
      <w:r>
        <w:rPr>
          <w:rFonts w:ascii="Liberation Serif" w:hAnsi="Liberation Serif"/>
          <w:color w:val="000000"/>
          <w:sz w:val="28"/>
          <w:szCs w:val="28"/>
        </w:rPr>
        <w:t>1 настоящего Постановления, собственники и наниматели помещений в многоквартирном доме несут расходы на оплату холодной воды, горячей воды, электрической энергии в целях содержания общего имущества в многоквартирном доме, а также отведение сточных вод в целях содержания общего имущества в многоквартирном доме.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3.3. Размер расходов граждан в составе платы за содержание жилого помещения в многоквартирном доме на оплату холодной воды, горячей воды, электрической энергии, отведение сточных вод,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услуг в целях содержания общего имущества в многоквартирном доме и тарифов, утвержденных в установленном порядке Региональной энергетической комиссией Свердловской области, при условии, что конструктивные особенности многоквартирного дома предусматривают возможность такого потребления, отведения при содержании общего имущества, определяемую в порядке, установленном Правительством Российской Федерации.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 Расчет платы за содержание жилого помещения в многоквартирном жилом доме в части расходов на оплату холодной, горячей воды, электрической энергии, потребляемые при содержании общего имущества в многоквартирном доме, водоотведение сточных вод в целях содержания общего имущества в многоквартирном доме, производится в зависимости от способа управления товариществом собственников жилья, жилищным или иным специализированным кооперативом или управляющей организацией, а при непосредственном управлении многоквартирным домом - лицами, оказывающими услуги и (или) выполняющими работы, по содержанию общего имущества в многоквартирном доме, в соответствии с законодательством Российской Федерации.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3.5. В случае непосредственного управления многоквартирным домом собственниками помещений в многоквартирном доме, в случаях если собственниками помещений в многоквартирном доме не выбран способ управления таким домом или выбранный способ управления не реализован,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3.6.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4. Утвердить П</w:t>
      </w:r>
      <w:hyperlink w:anchor="P754">
        <w:r>
          <w:rPr>
            <w:rFonts w:ascii="Liberation Serif" w:hAnsi="Liberation Serif"/>
            <w:color w:val="000000"/>
            <w:sz w:val="28"/>
            <w:szCs w:val="28"/>
          </w:rPr>
          <w:t>еречень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многоквартирных домах, с уборкой мест общего пользования и придомовой территории (прилагается).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5. Утвердить П</w:t>
      </w:r>
      <w:hyperlink w:anchor="P12688">
        <w:r>
          <w:rPr>
            <w:rFonts w:ascii="Liberation Serif" w:hAnsi="Liberation Serif"/>
            <w:color w:val="000000"/>
            <w:sz w:val="28"/>
            <w:szCs w:val="28"/>
          </w:rPr>
          <w:t>равила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оказания услуг и выполнения работ, необходимых для обеспечения надлежащего содержания общего имущества в многоквартирных жилых домах (прилагаются).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Рекомендовать управляющим организациям и товариществам собственников жилья: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6.1. Применять утвержденные размеры платы для расчетов 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домах, не принявших решение о размере платы.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6.2. Согласовать с собственниками помещений в многоквартирных домах перечень услуг и работ, необходимых для обеспечения надлежащего содержания общего имущества в многоквартирном жилом доме и плату за содержание жилого помещения в многоквартирном жилом доме по каждому многоквартирному дому.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6.3. В случае использования для расчетов с гражданами платы за жилое помещение на уровне, утвержденном настоящим Постановлением, ежегодно в период с апреля по июнь текущего года организовывать и проводить очные отчетные собрания с собственниками помещений о деятельности за прошедший год и планах на текущий год.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Рекомендовать собственникам помещений в многоквартирных домах, не принявшим на их общем собрании решение об установлении размера платы за содержание жилого помещения, применять размеры платы, утвержденные настоящим Постановлением.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Постановление главы Волчанского городского округа от 26.06.2020 года № 258 «Об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и собственников помещений, которые не приняли решение о выборе способа управления многоквартирным домом и (или) не приняли решение об установлении размера платы за содержание и ремонт жилого помещения» признать утратившим силу.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9. </w:t>
      </w:r>
      <w:r>
        <w:rPr>
          <w:rFonts w:cs="Times New Roman" w:ascii="Liberation Serif" w:hAnsi="Liberation Serif"/>
          <w:color w:val="000000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cs="Times New Roman" w:ascii="Liberation Serif" w:hAnsi="Liberation Serif"/>
          <w:color w:val="000000"/>
          <w:sz w:val="28"/>
          <w:szCs w:val="28"/>
          <w:u w:val="single"/>
        </w:rPr>
        <w:t xml:space="preserve"> </w:t>
      </w:r>
      <w:hyperlink r:id="rId14">
        <w:r>
          <w:rPr>
            <w:rFonts w:cs="Times New Roman" w:ascii="Liberation Serif" w:hAnsi="Liberation Serif"/>
            <w:color w:val="000000"/>
            <w:sz w:val="28"/>
            <w:szCs w:val="28"/>
            <w:u w:val="single"/>
          </w:rPr>
          <w:t>http://volchansk-</w:t>
        </w:r>
        <w:r>
          <w:rPr>
            <w:rFonts w:cs="Times New Roman" w:ascii="Liberation Serif" w:hAnsi="Liberation Serif"/>
            <w:color w:val="000000"/>
            <w:sz w:val="28"/>
            <w:szCs w:val="28"/>
            <w:u w:val="single"/>
            <w:lang w:val="en-US"/>
          </w:rPr>
          <w:t>adm</w:t>
        </w:r>
        <w:r>
          <w:rPr>
            <w:rFonts w:cs="Times New Roman" w:ascii="Liberation Serif" w:hAnsi="Liberation Serif"/>
            <w:color w:val="000000"/>
            <w:sz w:val="28"/>
            <w:szCs w:val="28"/>
            <w:u w:val="single"/>
          </w:rPr>
          <w:t>.ru/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10. </w:t>
      </w: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ConsPlus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left"/>
        <w:rPr/>
      </w:pPr>
      <w:r>
        <w:rPr/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ConsPlusNormal"/>
        <w:spacing w:lineRule="auto" w:line="240" w:before="0" w:after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т </w:t>
      </w:r>
      <w:r>
        <w:rPr>
          <w:rFonts w:ascii="Liberation Serif" w:hAnsi="Liberation Serif"/>
          <w:sz w:val="28"/>
          <w:szCs w:val="28"/>
        </w:rPr>
        <w:t>24.12.2021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507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0" w:name="P68"/>
      <w:bookmarkEnd w:id="0"/>
      <w:r>
        <w:rPr>
          <w:rFonts w:ascii="Liberation Serif" w:hAnsi="Liberation Serif"/>
          <w:color w:val="000000"/>
          <w:sz w:val="28"/>
          <w:szCs w:val="28"/>
        </w:rPr>
        <w:t>ПЛАТА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 СОДЕРЖАНИЕ ЖИЛОГО ПОМЕЩЕНИЯ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НАНИМАТЕЛЯМ ЖИЛЫХ ПОМЕЩЕНИЙ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ГОСУДАРСТВЕННОГО И МУНИЦИПАЛЬНОГО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ЖИЛИЩНОГО ФОНДА В МНОГОКВАРТИРНЫХ ЖИЛЫХ ДОМАХ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СОБСТВЕННИКАМ ПОМЕЩЕНИЙ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МНОГОКВАРТИРНЫХ ЖИЛЫХ ДОМАХ,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ПРИНЯВШИХ РЕШЕНИЕ О РАЗМЕРЕ ПЛАТЫ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3"/>
        <w:gridCol w:w="3122"/>
        <w:gridCol w:w="1928"/>
        <w:gridCol w:w="1928"/>
        <w:gridCol w:w="1934"/>
      </w:tblGrid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жилищных услуг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01.01.2022 по 31.12.2022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01.01.2023 по 31.12.2023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01.01.2024 по 31.12.2024</w:t>
            </w:r>
          </w:p>
        </w:tc>
      </w:tr>
      <w:tr>
        <w:trPr/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без учета затрат на вывоз твердых коммунальных отходов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без учета затрат на вывоз твердых коммунальных отходов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без учета затрат на вывоз твердых коммунальных отходов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подвалами, общедомовыми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19,0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19,6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20,2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18,88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19,47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20,05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подвалами, общедомовыми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17,8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18,9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17,6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18,7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17,41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17,95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18,49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18,6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и водостоками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17,7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18,8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и водостоками, общедомовыми приборами учета (тепловой энергии,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17,94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18,50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19,06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с 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18,6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с 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17,69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18,24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18,79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17,32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17,86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18,40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17,48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18,02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18,56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подвалами,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17,20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17,73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18,26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подвалами,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17,9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18,4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17,60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18,13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16,95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17,48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18,00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канализацией, общедомовыми приборами учета (тепловой энергии)с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17,12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17,65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18,18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оборудованные централизованным отоплением, холодным водоснабжением, с выгребными ямами, подвалами, водостоками,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17,40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17,94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18,48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Многоквартирные жилые дома, без отопления, оборудованные централизованным холодным водоснабжением, канализацией, 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16,57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17,07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Ветхие и аварийные дома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8,18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8,43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8,68</w:t>
            </w:r>
          </w:p>
        </w:tc>
      </w:tr>
    </w:tbl>
    <w:p>
      <w:pPr>
        <w:pStyle w:val="ConsPlusNormal"/>
        <w:widowControl w:val="false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к местам общего пользования, подлежащим уборке, в многоквартирном жилом доме относятся лестничные площадки, лестничные пролеты и другие помещения общего пользования в многоквартирном доме;</w:t>
      </w:r>
    </w:p>
    <w:p>
      <w:pPr>
        <w:pStyle w:val="ConsPlusNormal"/>
        <w:widowControl w:val="false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Планы текущего ремонта на очередной год утверждаются решением общего собрания собственников многоквартирного дома, с учетом предложений управляющей организации. Отчеты о выполнении планов текущего ремонта утверждаются общим собранием собственников многоквартирного дома, либо лицом, уполномоченным на совершение данных действий решением общего собрания собственников помещений в многоквартирном доме.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417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т </w:t>
      </w:r>
      <w:r>
        <w:rPr>
          <w:rFonts w:ascii="Liberation Serif" w:hAnsi="Liberation Serif"/>
          <w:sz w:val="28"/>
          <w:szCs w:val="28"/>
        </w:rPr>
        <w:t xml:space="preserve">24.12.2021 </w:t>
      </w:r>
      <w:r>
        <w:rPr>
          <w:rFonts w:ascii="Liberation Serif" w:hAnsi="Liberation Serif"/>
          <w:sz w:val="28"/>
          <w:szCs w:val="28"/>
        </w:rPr>
        <w:t xml:space="preserve">года № </w:t>
      </w:r>
      <w:r>
        <w:rPr>
          <w:rFonts w:ascii="Liberation Serif" w:hAnsi="Liberation Serif"/>
          <w:sz w:val="28"/>
          <w:szCs w:val="28"/>
        </w:rPr>
        <w:t>507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1" w:name="P501"/>
      <w:bookmarkEnd w:id="1"/>
      <w:r>
        <w:rPr>
          <w:rFonts w:ascii="Liberation Serif" w:hAnsi="Liberation Serif"/>
          <w:color w:val="000000"/>
          <w:sz w:val="28"/>
          <w:szCs w:val="28"/>
        </w:rPr>
        <w:t>РАЗМЕР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МНОГОКВАРТИРНОМ ЖИЛОМ ДОМЕ ПРИ ВРЕМЕННОМ ОТСУТСТВИИ УСЛУГ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4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78"/>
        <w:gridCol w:w="1470"/>
        <w:gridCol w:w="1410"/>
        <w:gridCol w:w="1410"/>
      </w:tblGrid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Разновидность потребительских качеств жилых помещений, объема предоставляемых услуг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платы (руб. коп.) в отдельных квартирах за 1 кв. м общей площади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01.01.2022 по 31.12.2022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01.01.2023 по 31.12.2023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01.01.2024 по 31.12.2024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доме, где отсутствуют один или несколько видов благоустройства (водоснабжение, отопление, горячее водоснабжение, водоотведение). За отсутствие одного вида благоустройства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1,92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уборке придомовой территории более 10 дней подряд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уборке помещений общего пользования жилого дома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ветхих и аварийных жилых домах и жилых помещениях, непригодных для проживания, в государственном и муниципальном жилищном фонде, признанном ветхим, аварийным либо непригодным для проживания муниципальным правовым актом главы Волчанского городского округа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25 процентов от ставки платы, установленной в соответствии с настоящим Постановлением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вывозу жидких бытовых отходов (хозяйственно-бытовых стоков)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Плата, установленная в соответствии с </w:t>
            </w:r>
            <w:hyperlink w:anchor="P714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приложением № 4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 настоящему Постановлению, не начисляется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в многоквартирном доме, общедомовых приборов учета коммунальных ресурсов (в том числе невведение их в коммерческую эксплуатацию (вывод из коммерческой эксплуатации) сроком более 3 месяцев), за исключением случаев технической невозможности установки таких приборов, подтвержденной в установленном законом порядке, производится снижение платы за содержание общего имущества многоквартирного дома, установленной настоящим Постановлением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общедомового прибора учета: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теплоснабжения - плата снижается на 1 (один) процент;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холодного водоснабжения - плата снижается на 1 (один) процент;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горячего водоснабжения - плата снижается на 1 (один) процент;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электроснабжения - плата снижается на 1 (один) процент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случае отсутствия на придомовой территории либо на земельном участке, расположенном за ее пределами и находящимся на любом праве пользования (аренда, собственность, выделение без предоставления и другое), закрепленной за многоквартирным домом контейнерной площадки для сбора твердых коммунальных отходов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 (два) процента</w:t>
            </w:r>
          </w:p>
        </w:tc>
      </w:tr>
    </w:tbl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417" w:right="1134" w:header="0" w:top="1134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т </w:t>
      </w:r>
      <w:r>
        <w:rPr>
          <w:rFonts w:ascii="Liberation Serif" w:hAnsi="Liberation Serif"/>
          <w:color w:val="000000"/>
          <w:sz w:val="28"/>
          <w:szCs w:val="28"/>
        </w:rPr>
        <w:t xml:space="preserve">24.12.2021 </w:t>
      </w:r>
      <w:r>
        <w:rPr>
          <w:rFonts w:ascii="Liberation Serif" w:hAnsi="Liberation Serif"/>
          <w:color w:val="000000"/>
          <w:sz w:val="28"/>
          <w:szCs w:val="28"/>
        </w:rPr>
        <w:t xml:space="preserve">года № </w:t>
      </w:r>
      <w:r>
        <w:rPr>
          <w:rFonts w:ascii="Liberation Serif" w:hAnsi="Liberation Serif"/>
          <w:color w:val="000000"/>
          <w:sz w:val="28"/>
          <w:szCs w:val="28"/>
        </w:rPr>
        <w:t>507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2" w:name="P581"/>
      <w:bookmarkEnd w:id="2"/>
      <w:r>
        <w:rPr>
          <w:rFonts w:ascii="Liberation Serif" w:hAnsi="Liberation Serif"/>
          <w:color w:val="000000"/>
          <w:sz w:val="28"/>
          <w:szCs w:val="28"/>
        </w:rPr>
        <w:t>УСЛОВИЯ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МНОГОКВАРТИРНОМ ЖИЛОМ ДОМЕ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НАРУШЕНИИ КАЧЕСТВА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НОРМАТИВНЫХ СРОКОВ ПРЕДОСТАВЛЕНИЯ УСЛУГ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3"/>
        <w:gridCol w:w="1939"/>
        <w:gridCol w:w="1336"/>
        <w:gridCol w:w="1336"/>
        <w:gridCol w:w="1339"/>
        <w:gridCol w:w="1334"/>
        <w:gridCol w:w="1342"/>
      </w:tblGrid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Условия снижения качества услуг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Продолжительность отсутствия услуги за расчетный период (месяц)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Расчетная единица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руб./кв. м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01.01.2022 по 31.12.2022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01.01.2023 по 31.12.2023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01.01.2024 по 31.12.2024</w:t>
            </w:r>
          </w:p>
        </w:tc>
      </w:tr>
      <w:tr>
        <w:trPr/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Уборка мест общего пользования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Уборка помещений общего пользования по графику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Отсутствие услуги по уборке мест общего пользования 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случае отсутствия в местах общего пользования (на стендах) и (или) на официальном сайте управляющей организации (товарищества собственников жилья), администрации Волчанского городского округа, графиков уборки помещений общего пользования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Отсутствие графиков уборки в местах общего пользования и (или) на сайте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0,18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0,20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случае отсутствия актов выполненных работ по уборке помещений общего пользования многоквартирного дома, подписанных председателем (членом) совета дома или лицом, уполномоченным на то собственниками многоквартирного дома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Отсутствия актов выполненных работ по уборке помещений общего пользования, подписанных уполномоченными лицами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0,18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0,20</w:t>
            </w:r>
          </w:p>
        </w:tc>
      </w:tr>
      <w:tr>
        <w:trPr/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Уборка придомовой территории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Ежедневная уборка придомовой территории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Отсутствие услуги по уборке придомовой территории более 10 дней 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Более 10 дней 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3,46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3,57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3,68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417" w:right="1134" w:header="0" w:top="1134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3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т </w:t>
      </w:r>
      <w:r>
        <w:rPr>
          <w:rFonts w:ascii="Liberation Serif" w:hAnsi="Liberation Serif"/>
          <w:color w:val="000000"/>
          <w:sz w:val="28"/>
          <w:szCs w:val="28"/>
        </w:rPr>
        <w:t xml:space="preserve">24.12.2021 </w:t>
      </w:r>
      <w:r>
        <w:rPr>
          <w:rFonts w:ascii="Liberation Serif" w:hAnsi="Liberation Serif"/>
          <w:color w:val="000000"/>
          <w:sz w:val="28"/>
          <w:szCs w:val="28"/>
        </w:rPr>
        <w:t xml:space="preserve">года № </w:t>
      </w:r>
      <w:r>
        <w:rPr>
          <w:rFonts w:ascii="Liberation Serif" w:hAnsi="Liberation Serif"/>
          <w:color w:val="000000"/>
          <w:sz w:val="28"/>
          <w:szCs w:val="28"/>
        </w:rPr>
        <w:t>507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3" w:name="P714"/>
      <w:bookmarkEnd w:id="3"/>
      <w:r>
        <w:rPr>
          <w:rFonts w:ascii="Liberation Serif" w:hAnsi="Liberation Serif"/>
          <w:color w:val="000000"/>
          <w:sz w:val="28"/>
          <w:szCs w:val="28"/>
        </w:rPr>
        <w:t>ПЛАТА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 ВЫВОЗ ХОЗЯЙСТВЕННО-БЫТОВЫХ СТОЧНЫХ ВОД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ИЗ ВЫГРЕБНЫХ ЯМ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МНОГОКВАРТИРНЫХ ДОМОВ (ЖИДКИХ БЫТОВЫХ ОТХОДОВ) НАНИМАТЕЛЯМ ЖИЛЫХ ПОМЕЩЕНИЙ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ГОСУДАРСТВЕННОГО И МУНИЦИПАЛЬНОГО ЖИЛИЩНОГО ФОНДА В МНОГОКВАРТИРНЫХ ЖИЛЫХ ДОМАХ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СОБСТВЕННИКАМ ПОМЕЩЕНИЙ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МНОГОКВАРТИРНЫХ ЖИЛЫХ ДОМАХ, 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ПРИНЯВШИХ РЕШЕНИЕО РАЗМЕРЕ ПЛАТЫ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31"/>
        <w:gridCol w:w="3516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Плата руб./1 кв. м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(руб. коп.)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4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период с 01.01.2022 по 31.12.2022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Вывоз хозяйственно-бытовых сточных вод (жидких бытовых отходов)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3,17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Примечание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Собственники и наниматели помещений в многоквартирных жилых домах с вывозом хозяйственно-бытовых сточных вод (жидких бытовых отходов) вносят плату, исходя из установленной платы (тарифа)</w:t>
            </w:r>
          </w:p>
        </w:tc>
      </w:tr>
    </w:tbl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т </w:t>
      </w:r>
      <w:r>
        <w:rPr>
          <w:rFonts w:ascii="Liberation Serif" w:hAnsi="Liberation Serif"/>
          <w:color w:val="000000"/>
          <w:sz w:val="28"/>
          <w:szCs w:val="28"/>
        </w:rPr>
        <w:t>24.12.2021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>507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ПЕРЕЧЕНЬ </w:t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УСЛУГ И РАБОТ, НЕОБХОДИМЫХ ДЛЯ ОБЕСПЕЧЕНИЯ НАДЛЕЖАЩЕГО СОДЕРЖАНИЯ ОБЩЕГО ИМУЩЕСТВА В МНОГОКВАРТИРНЫХ ДОМАХ, С УБОРКОЙ МЕСТ ОБЩЕГО ПОЛЬЗОВАНИЯ И ПРИДОМОВОЙ ТЕРРИТОРИИ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Таблица 1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4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440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видов работ, услуг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Конструктивные элементы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Осушение электрическими насосами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поврежденного участка трубопровода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внутридомовых и наружных дренажей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неисправных участков электрической сети (скрытая проводка)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ламп накаливания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выключателей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патронов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(ремонт) решеток на продухах фундамента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(ремонт) приямков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(ремонт) отмостки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Утепление потолка подвала при толщине утеплителя 60 мм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на зиму вентиляционных продухов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и герметизация швов и стыков в стенах крупноблочных и крупнопанельных домов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и герметизация швов и стыков в местах примыкания балконных плит к стенам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внутренней штукатурки потолков отдельными местами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Перетирка штукатурки поверхности потолков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водоэмульсионными составами поверхностей потолков, ранее окрашенных известковой или клеевой краской с расчисткой старой краски более 35%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групповых металлических почтовых ящиков на 6 отделений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козырьков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гидроизоляции козырьков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неплотностей вокруг трубопроводов отопления и горячего водоснабжения, проходящих через перекрытия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выбоин в цементных полах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поверхности цементных полов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Постановка заплат на покрытия из мягкой кровли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мягкой кровли в два слоя отдельными местами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вентиляционных коробов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засоренных вентиляционных каналов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Окраска масляными составами ранее окрашенных металлических лестниц и дверей на крышу за 1 раз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обыкновенной штукатурки гладких каменных фасадов отдельными местами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покрытия парапетов или брандмауэров с обделкой боковых сторон при ширине покрытия до 1,75 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Масляная окраска ранее окрашенных поверхностей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полотен со сменой горизонтальных брусков обвязки на два сопряжения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полотен со сменой вертикальных брусков обвязки на два сопряжения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коробок в широких каменных стенах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порогов шириной 100 мм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дверных петель при двух сменяемых петлях в полотне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наличников дверных проемов из мягкой древесины с укреплением шурупами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пружины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ручки дверной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замков накладных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Простая масляная окраска дверей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дверного доводчика к металлическим дверям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дверей и заслонок в проемах подвальных и чердачных помещений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оконных коробок и колод в каменных стенах при двух переплетах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ручки оконной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задвижки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Простая масляная окраска оконных рам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водоотливов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Остекление оконным стеклом окон в два переплета открывающихся в одну сторону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одностворных дверей на врезных шпонках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створок оконных переплетов широких составных коробок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металлических лестничных решеток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Укрепление стоек металлических решеток ограждения лестниц и площадок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прямых частей поручней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Окраска масляными составами ранее окрашенных металлических решеток без рельефа за 1 раз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масляными составами торцов лестничных маршей и площадок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масляными составами деревянных поручней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выбоин в каменных ступенях</w:t>
            </w:r>
          </w:p>
        </w:tc>
      </w:tr>
      <w:tr>
        <w:trPr/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 Внутридомовое инженерное оборудование и технические устройства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отдельных участков трубопроводов из стальных электросварных труб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радиаторных блоков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и промывка отопительных приборов радиаторов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разрушенной тепловой изоляции минераловатными матами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параллельной задвижки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Снятие, прочистка и установка параллельной задвижки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вентиля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отдельных участков трубопроводов водоснабжения из стальных водогазопроводных оцинкованных труб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Временная заделка свищей и трещин на внутренних трубопроводах и стояках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сгонов у трубопроводов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Уплотнение сгонов с применением льняной пряди или асбестового шнура (без разборки сгонов)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приборов учета воды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преобразователя давления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преобразователя давления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термопреобразователя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преобразователя расхода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Теплоизоляция сетей горячего водоснабжения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вентилей и клапанов обратных муфтовых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задвижек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горизонтальных участков трубопроводов канализации из полиэтиленовых труб высокой плотности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вертикальных участков трубопроводов канализации из полиэтиленовых труб высокой плотности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отдельных участков чугунных труб и внутренних чугунных канализационных выпусков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Подчеканка раструбов чугунных канализационных труб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Устранение засоров внутренних канализационных трубопроводов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стыков соединений стояков внутренних водостоков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Набивка сальников компенсационных патрубков на стояках внутренних водостоков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Прокладка внутренних трубопроводов канализации из полипропиленовых труб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Техническое обслуживание внутридомовых газопроводов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Устранение неплотности соединений газопровода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неисправного участка газопровода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и смазка отключающих устройств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Визуальная проверка (осмотр) газового оборудования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герметичности соединений и отключающих устройств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их наладка и регулировка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пакетных переключателей вводно-распределительных устройств и шкафов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предохранителя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трансформатора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Ремонт, замена внутридомовых электрических сетей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щитков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трехфазных счетчиков электроэнергии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выключателя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светильника с лампами накаливания или энергосберегающими лампами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розеток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стекол на штапиках без замазки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всех элементов рулонных кровель, водостоков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водопровода, канализации и горячего водоснабжения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исправности канализационных вытяжек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наличия тяги в дымовентиляционных каналах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электросети, арматуры, электрооборудования на лестничных клетках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изоляции электропроводки и ее укрепление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заземления оболочки электрокабеля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Замеры сопротивления изоляции проводов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внутриквартирных устройств системы центрального отопления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устройства системы центрального отопления в чердачных и подвальных помещениях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Регулировка и наладка систем отопления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Рабочая проверка системы в целом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на прогрев отопительных приборов с регулировкой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Промывка трубопроводов системы центрального отопления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Ликвидация воздушных пробок в стояке системы отопления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Ликвидация воздушных пробок в радиаторном блоке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Мелкий ремонт изоляции трубопроводов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Визуальный осмотр узла учета и проверка наличия и нарушения пломб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Снятие и запись показаний с вычислителя в журнал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запорной арматуры и очистка фильтров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Запуск воды с общего вентиля к счетчику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 отказе или неисправной работе прибора учета воды - поиск неисправностей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водозапорной арматуры приборов учета воды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Визуальный осмотр и проверка наличия и нарушения пломб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Снятие и запись показаний с вычислителя в журнал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запорной арматуры и очистка фильтра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2.75.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Запуск воды с общего вентиля к счетчику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2.76.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 отказе или неисправной работе теплосчетчика - поиск неисправностей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2.77.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работоспособности водозапорной арматуры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2.78.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Поверка (настройка) тепловычислителя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2.79.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Съем данных с тепловычислителя с помощью переносного компьютера, адаптера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2.80.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Обсчет данных, оформление справок, распечатка архивов данных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2.81.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Снятие (демонтаж) прибора учета тепловой энергии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2.82.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(монтаж) прибора учета тепловой энергии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2.83.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Круглосуточное аварийно-диспетчерское обслуживание внутридомовых инженерных сетей теплоснабжения, водоснабжения, эл. снабжения, водоотведения (в т.ч. внутренних водостоков)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2.84.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Обслуживание, поверка и ремонт общедомовых приборов учета эл. энергии, воды, тепловой энергии, теплоносителя</w:t>
            </w:r>
          </w:p>
        </w:tc>
      </w:tr>
    </w:tbl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Таблица 2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4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295"/>
        <w:gridCol w:w="2146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видов работ, услуг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Периодичность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Влажное подметание лестничных площадок и маршей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неделю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лестничных площадок и маршей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месяц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Протирка пыли с подоконников в помещениях общего пользования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и протирка дверей в помещениях общего пользования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мусора и транспортировкой мусора до 50 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чердаков и подвалов от мусора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почтовых ящиков (с 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оконных решеток (с 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перил лестниц (с 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3.14.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стен (с 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3.15.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отопительных приборов (моющим средством)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3.16.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Подметание в летний период земельного участка с усовершенствованным покрытием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газонов средней засоренности от листьев, сучьев, мусора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3.18.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газонов от случайного мусора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3.19.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Стрижка газонов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3.20.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детских и спортивных площадок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3.22.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малых архитектурных форм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3.23.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Сдвижка и подметание снега при отсутствии снегопада на придомовой территории с усовершенствованным покрытием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3.24.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Сдвижка и подметание снега при снегопаде на придомовой территории с усовершенствованным покрытием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3.25.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территории с усовершенствованным покрытием от наледи без обработки противогололедными реагентами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3.26.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Посыпка территории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3.27.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от наледи и льда водосточных труб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3.28.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3.29.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кровли от мусора, листьев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3.30.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3.32.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Укладка снега, льда в валы или кучи после механизированной уборки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3.33.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3.34.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3.35.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металлической решетки и приямка (в теплый период)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месяц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3.36.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водоприемной воронки внутреннего водостока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3.37.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Текущий ремонт ограждений газона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3.38.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 раза в год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3.39.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Дезинсекция подвалов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 в год</w:t>
            </w:r>
          </w:p>
        </w:tc>
      </w:tr>
      <w:tr>
        <w:trPr/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 Работы и услуги по управлению многоквартирными домами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Управление многоквартирным жилым домом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Рассмотрение обращений, жалоб граждан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Осуществление бухгалтерского, налогового, статистического учета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Ведение банковских, кассовых операций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4.1.5.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4.1.6.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Истребование задолженности по оплате жилых помещений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4.1.7.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4.1.8.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 необходимости</w:t>
            </w:r>
          </w:p>
        </w:tc>
      </w:tr>
      <w:tr>
        <w:trPr/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Примечание: Полный перечень работ услуг по управлению многоквартирными домами определен в </w:t>
            </w:r>
            <w:hyperlink r:id="rId15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Постановлении</w:t>
              </w:r>
            </w:hyperlink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</w:tr>
    </w:tbl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УТВЕРЖДЕНЫ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т </w:t>
      </w:r>
      <w:r>
        <w:rPr>
          <w:rFonts w:ascii="Liberation Serif" w:hAnsi="Liberation Serif"/>
          <w:color w:val="000000"/>
          <w:sz w:val="28"/>
          <w:szCs w:val="28"/>
        </w:rPr>
        <w:t>24.12.2021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>507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4" w:name="P12688"/>
      <w:bookmarkEnd w:id="4"/>
      <w:r>
        <w:rPr>
          <w:rFonts w:ascii="Liberation Serif" w:hAnsi="Liberation Serif"/>
          <w:color w:val="000000"/>
          <w:sz w:val="28"/>
          <w:szCs w:val="28"/>
        </w:rPr>
        <w:t>ПРАВИЛА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ОКАЗАНИЯ УСЛУГ И ВЫПОЛНЕНИЯ РАБОТ,</w:t>
      </w:r>
    </w:p>
    <w:p>
      <w:pPr>
        <w:pStyle w:val="ConsPlusTitl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НЕОБХОДИМЫХ ДЛЯ ОБЕСПЕЧЕНИЯ НАДЛЕЖАЩЕГО СОДЕРЖАНИЯ ОБЩЕГО ИМУЩЕСТВА В МНОГОКВАРТИРНЫХ ЖИЛЫХ ДОМАХ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многоквартирных жилых домах (далее - Правила).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5" w:name="P12694"/>
      <w:bookmarkEnd w:id="5"/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hyperlink r:id="rId16">
        <w:r>
          <w:rPr>
            <w:rFonts w:ascii="Liberation Serif" w:hAnsi="Liberation Serif"/>
            <w:color w:val="000000"/>
            <w:sz w:val="28"/>
            <w:szCs w:val="28"/>
          </w:rPr>
          <w:t>Перечень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2.2.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2.4.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>
        <w:r>
          <w:rPr>
            <w:rFonts w:ascii="Liberation Serif" w:hAnsi="Liberation Serif"/>
            <w:color w:val="000000"/>
            <w:sz w:val="28"/>
            <w:szCs w:val="28"/>
          </w:rPr>
          <w:t>частью 1.1 статьи 164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Жилищного кодекса Российской Федерации.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2.5. В решении застройщика - в случае, предусмотренном </w:t>
      </w:r>
      <w:hyperlink r:id="rId18">
        <w:r>
          <w:rPr>
            <w:rFonts w:ascii="Liberation Serif" w:hAnsi="Liberation Serif"/>
            <w:color w:val="000000"/>
            <w:sz w:val="28"/>
            <w:szCs w:val="28"/>
          </w:rPr>
          <w:t>частью 14 статьи 161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Перечень услуг и работ в отношении каждого многоквартирного дома определяется с учетом.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3.1. Конструктивных элементов многоквартирного дома.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3.2.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3.3.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 Геодезических и природно-климатических условий расположения многоквартирного дома.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12694">
        <w:r>
          <w:rPr>
            <w:rFonts w:ascii="Liberation Serif" w:hAnsi="Liberation Serif"/>
            <w:color w:val="000000"/>
            <w:sz w:val="28"/>
            <w:szCs w:val="28"/>
          </w:rPr>
          <w:t>пункте 2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настоящих Правил, но без изменения цели и результата оказания таких услуг и выполнения таких работ.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6.1. Обеспечить работу аварийно-диспетчерской службы.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6.2. Вести и хранить техническую документацию на многоквартирный дом в установленном законодательством Российской Федерации порядке.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6.3.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6.4.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6.5. Организовывать работу по начислению и сбору платы за содержание и ремонт жилых помещений.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6.6. Организовать работу по взысканию задолженности по оплате жилых помещений.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6.7.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Выполнение работ в целях надлежащего содержания систем внутридомового газового оборудования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>
      <w:pPr>
        <w:pStyle w:val="ConsPlusNormal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417" w:right="1134" w:header="0" w:top="1134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c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Page" w:customStyle="1">
    <w:name w:val="ConsPlusTitlePage"/>
    <w:qFormat/>
    <w:rsid w:val="00a9103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9103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a9103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consultantplus://offline/ref=EB94D6C041646C5C83539D1D2764B1E187F2B932B90BE379D90805EDE18AA5E747F0CFA3C124A2F50F54EBDB79E8BB241B79561E81FE5C13vEkCK" TargetMode="External"/><Relationship Id="rId5" Type="http://schemas.openxmlformats.org/officeDocument/2006/relationships/hyperlink" Target="consultantplus://offline/ref=EB94D6C041646C5C83539D1D2764B1E187F2B932B90BE379D90805EDE18AA5E747F0CFA3C124A3FC0E54EBDB79E8BB241B79561E81FE5C13vEkCK" TargetMode="External"/><Relationship Id="rId6" Type="http://schemas.openxmlformats.org/officeDocument/2006/relationships/hyperlink" Target="consultantplus://offline/ref=EB94D6C041646C5C83539D1D2764B1E187F2B932B90BE379D90805EDE18AA5E747F0CFA3C125AEF50654EBDB79E8BB241B79561E81FE5C13vEkCK" TargetMode="External"/><Relationship Id="rId7" Type="http://schemas.openxmlformats.org/officeDocument/2006/relationships/hyperlink" Target="consultantplus://offline/ref=EB94D6C041646C5C83539D1D2764B1E187F2B932B90BE379D90805EDE18AA5E747F0CFA3C124A3FF0854EBDB79E8BB241B79561E81FE5C13vEkCK" TargetMode="External"/><Relationship Id="rId8" Type="http://schemas.openxmlformats.org/officeDocument/2006/relationships/hyperlink" Target="consultantplus://offline/ref=EB94D6C041646C5C83539D1D2764B1E187F2B932B90BE379D90805EDE18AA5E747F0CFA5C722A1A85F1BEA873CB8A8241C79551C9DvFkDK" TargetMode="External"/><Relationship Id="rId9" Type="http://schemas.openxmlformats.org/officeDocument/2006/relationships/hyperlink" Target="consultantplus://offline/ref=EB94D6C041646C5C83539D1D2764B1E180F5BA31B709E379D90805EDE18AA5E747F0CFA3C124ABFA0854EBDB79E8BB241B79561E81FE5C13vEkCK" TargetMode="External"/><Relationship Id="rId10" Type="http://schemas.openxmlformats.org/officeDocument/2006/relationships/hyperlink" Target="consultantplus://offline/ref=7093574A433CF856FF113A8654E3C3D1311050E8236323ADA03E71FD292A1C9F160D785A979362D48F6D4A1898t5s0K" TargetMode="External"/><Relationship Id="rId11" Type="http://schemas.openxmlformats.org/officeDocument/2006/relationships/hyperlink" Target="consultantplus://offline/ref=7093574A433CF856FF113A8654E3C3D1311050E8226B23ADA03E71FD292A1C9F160D785A979362D48F6D4A1898t5s0K" TargetMode="External"/><Relationship Id="rId12" Type="http://schemas.openxmlformats.org/officeDocument/2006/relationships/hyperlink" Target="consultantplus://offline/ref=7093574A433CF856FF113A8654E3C3D1311553E1236F23ADA03E71FD292A1C9F160D785A979362D48F6D4A1898t5s0K" TargetMode="External"/><Relationship Id="rId13" Type="http://schemas.openxmlformats.org/officeDocument/2006/relationships/hyperlink" Target="consultantplus://offline/ref=7093574A433CF856FF113A8654E3C3D1361151EE23617EA7A8677DFF2E25439A031C205693887DD79371481At9sBK" TargetMode="External"/><Relationship Id="rId14" Type="http://schemas.openxmlformats.org/officeDocument/2006/relationships/hyperlink" Target="http://volchansk-adm.ru/" TargetMode="External"/><Relationship Id="rId15" Type="http://schemas.openxmlformats.org/officeDocument/2006/relationships/hyperlink" Target="consultantplus://offline/ref=EB94D6C041646C5C83539D1D2764B1E187F5BF3EBC08E379D90805EDE18AA5E755F097AFC021B4FD0C41BD8A3FvBkCK" TargetMode="External"/><Relationship Id="rId16" Type="http://schemas.openxmlformats.org/officeDocument/2006/relationships/hyperlink" Target="consultantplus://offline/ref=EB94D6C041646C5C83539D1D2764B1E187F0BC37BD0CE379D90805EDE18AA5E747F0CFA3C124AAFD0C54EBDB79E8BB241B79561E81FE5C13vEkCK" TargetMode="External"/><Relationship Id="rId17" Type="http://schemas.openxmlformats.org/officeDocument/2006/relationships/hyperlink" Target="consultantplus://offline/ref=EB94D6C041646C5C83539D1D2764B1E187F2B932B90BE379D90805EDE18AA5E747F0CFA6C521A1A85F1BEA873CB8A8241C79551C9DvFkDK" TargetMode="External"/><Relationship Id="rId18" Type="http://schemas.openxmlformats.org/officeDocument/2006/relationships/hyperlink" Target="consultantplus://offline/ref=EB94D6C041646C5C83539D1D2764B1E187F2B932B90BE379D90805EDE18AA5E747F0CFA3C125AFFD0E54EBDB79E8BB241B79561E81FE5C13vEkCK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Application>LibreOffice/7.1.7.2$Windows_X86_64 LibreOffice_project/c6a4e3954236145e2acb0b65f68614365aeee33f</Application>
  <AppVersion>15.0000</AppVersion>
  <Pages>28</Pages>
  <Words>4944</Words>
  <Characters>34080</Characters>
  <CharactersWithSpaces>38509</CharactersWithSpaces>
  <Paragraphs>766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2021-12-15T10:36:00Z</dcterms:created>
  <dc:creator>Экономический отдел</dc:creator>
  <dc:description/>
  <dc:language>ru-RU</dc:language>
  <cp:lastModifiedBy/>
  <cp:lastPrinted>2021-12-29T09:45:09Z</cp:lastPrinted>
  <dcterms:modified xsi:type="dcterms:W3CDTF">2021-12-29T10:06:43Z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