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ОТЧЕТ</w:t>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О РЕАЛИЗАЦИИ МУНИЦИПАЛЬНОЙ ПРОГРАММЫ</w:t>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ВОЛЧАНСКОГО ГОРОДСКОГО ОКРУГА</w:t>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«СОВЕРШЕНСТВОВАНИЕ СОЦИАЛЬНО-ЭКОНОМИЧЕСКОЙ ПОЛИТИКИ НА ТЕРРИТОРИИ  ВОЛЧАНСКОГО ГОРОДСКОГО ОКРУГА ДО 2024 ГОДА</w:t>
      </w:r>
      <w:r>
        <w:rPr>
          <w:rFonts w:eastAsia="Calibri" w:cs="Times New Roman" w:ascii="Times New Roman" w:hAnsi="Times New Roman"/>
          <w:sz w:val="28"/>
          <w:szCs w:val="28"/>
        </w:rPr>
        <w:t>»</w:t>
      </w:r>
    </w:p>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ДОСТИЖЕНИЕ ЦЕЛЕВЫХ ПОКАЗАТЕЛЕЙ МУНИЦИПАЛЬНОЙ ПРОГРАММЫ</w:t>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8"/>
          <w:szCs w:val="28"/>
        </w:rPr>
        <w:t>«</w:t>
      </w:r>
      <w:r>
        <w:rPr>
          <w:rFonts w:eastAsia="Calibri" w:cs="Times New Roman" w:ascii="Times New Roman" w:hAnsi="Times New Roman"/>
          <w:sz w:val="24"/>
          <w:szCs w:val="24"/>
        </w:rPr>
        <w:t>СОВЕРШЕНСТВОВАНИЕ СОЦИАЛЬНО-ЭКОНОМИЧЕСКОЙ ПОЛИТИКИ НА ТЕРРИТОРИИ  ВОЛЧАНСКОГО ГОРОДСКОГО ОКРУГА ДО 2024 ГОДА</w:t>
      </w:r>
      <w:r>
        <w:rPr>
          <w:rFonts w:eastAsia="Calibri" w:cs="Times New Roman" w:ascii="Times New Roman" w:hAnsi="Times New Roman"/>
          <w:sz w:val="28"/>
          <w:szCs w:val="28"/>
        </w:rPr>
        <w:t>»</w:t>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ЗА 20</w:t>
      </w:r>
      <w:r>
        <w:rPr>
          <w:rFonts w:cs="Times New Roman" w:ascii="Times New Roman" w:hAnsi="Times New Roman"/>
          <w:sz w:val="24"/>
          <w:szCs w:val="24"/>
        </w:rPr>
        <w:t>2</w:t>
      </w:r>
      <w:r>
        <w:rPr>
          <w:rFonts w:cs="Times New Roman" w:ascii="Times New Roman" w:hAnsi="Times New Roman"/>
          <w:sz w:val="24"/>
          <w:szCs w:val="24"/>
          <w:lang w:val="en-US"/>
        </w:rPr>
        <w:t>2</w:t>
      </w:r>
      <w:r>
        <w:rPr>
          <w:rFonts w:eastAsia="Calibri" w:cs="Times New Roman" w:ascii="Times New Roman" w:hAnsi="Times New Roman"/>
          <w:sz w:val="24"/>
          <w:szCs w:val="24"/>
        </w:rPr>
        <w:t xml:space="preserve"> Г.</w:t>
      </w:r>
    </w:p>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tbl>
      <w:tblPr>
        <w:tblW w:w="9598" w:type="dxa"/>
        <w:jc w:val="left"/>
        <w:tblInd w:w="75" w:type="dxa"/>
        <w:tblLayout w:type="fixed"/>
        <w:tblCellMar>
          <w:top w:w="0" w:type="dxa"/>
          <w:left w:w="75" w:type="dxa"/>
          <w:bottom w:w="0" w:type="dxa"/>
          <w:right w:w="75" w:type="dxa"/>
        </w:tblCellMar>
        <w:tblLook w:firstRow="0" w:noVBand="0" w:lastRow="0" w:firstColumn="0" w:lastColumn="0" w:noHBand="0" w:val="0000"/>
      </w:tblPr>
      <w:tblGrid>
        <w:gridCol w:w="668"/>
        <w:gridCol w:w="2827"/>
        <w:gridCol w:w="14"/>
        <w:gridCol w:w="1231"/>
        <w:gridCol w:w="3"/>
        <w:gridCol w:w="762"/>
        <w:gridCol w:w="2"/>
        <w:gridCol w:w="763"/>
        <w:gridCol w:w="18"/>
        <w:gridCol w:w="1399"/>
        <w:gridCol w:w="8"/>
        <w:gridCol w:w="1902"/>
      </w:tblGrid>
      <w:tr>
        <w:trPr>
          <w:tblHeader w:val="true"/>
          <w:trHeight w:val="800" w:hRule="atLeast"/>
        </w:trPr>
        <w:tc>
          <w:tcPr>
            <w:tcW w:w="6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br/>
              <w:t xml:space="preserve">  п/п</w:t>
            </w:r>
          </w:p>
        </w:tc>
        <w:tc>
          <w:tcPr>
            <w:tcW w:w="284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Цели, задачи и </w:t>
              <w:br/>
              <w:t xml:space="preserve">    целевые     </w:t>
              <w:br/>
              <w:t xml:space="preserve">   показатели</w:t>
            </w:r>
          </w:p>
        </w:tc>
        <w:tc>
          <w:tcPr>
            <w:tcW w:w="1234"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Единица </w:t>
              <w:br/>
              <w:t>измерения</w:t>
            </w:r>
          </w:p>
        </w:tc>
        <w:tc>
          <w:tcPr>
            <w:tcW w:w="1545"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Значение </w:t>
              <w:br/>
              <w:t xml:space="preserve"> целевого </w:t>
              <w:br/>
              <w:t>показателя</w:t>
            </w:r>
          </w:p>
        </w:tc>
        <w:tc>
          <w:tcPr>
            <w:tcW w:w="139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Процент  </w:t>
              <w:br/>
              <w:t>выполнения</w:t>
            </w:r>
          </w:p>
        </w:tc>
        <w:tc>
          <w:tcPr>
            <w:tcW w:w="191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Причины </w:t>
              <w:br/>
              <w:t xml:space="preserve">отклонения   </w:t>
              <w:br/>
              <w:t xml:space="preserve">от      </w:t>
              <w:br/>
              <w:t xml:space="preserve">планового    </w:t>
              <w:br/>
              <w:t>значения</w:t>
            </w:r>
          </w:p>
        </w:tc>
      </w:tr>
      <w:tr>
        <w:trPr>
          <w:tblHeader w:val="true"/>
          <w:trHeight w:val="600" w:hRule="atLeast"/>
        </w:trPr>
        <w:tc>
          <w:tcPr>
            <w:tcW w:w="66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841" w:type="dxa"/>
            <w:gridSpan w:val="2"/>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34" w:type="dxa"/>
            <w:gridSpan w:val="2"/>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64"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план</w:t>
            </w:r>
          </w:p>
        </w:tc>
        <w:tc>
          <w:tcPr>
            <w:tcW w:w="781"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факт</w:t>
            </w:r>
          </w:p>
        </w:tc>
        <w:tc>
          <w:tcPr>
            <w:tcW w:w="139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10" w:type="dxa"/>
            <w:gridSpan w:val="2"/>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6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929" w:type="dxa"/>
            <w:gridSpan w:val="11"/>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ПОДПРОГРАММА 1 </w:t>
            </w:r>
            <w:hyperlink r:id="rId2">
              <w:r>
                <w:rPr>
                  <w:rFonts w:eastAsia="Times New Roman" w:cs="Times New Roman" w:ascii="Times New Roman" w:hAnsi="Times New Roman"/>
                  <w:sz w:val="24"/>
                  <w:szCs w:val="24"/>
                  <w:lang w:eastAsia="ru-RU"/>
                </w:rPr>
                <w:t>Совершенствование</w:t>
              </w:r>
            </w:hyperlink>
            <w:r>
              <w:rPr>
                <w:rFonts w:eastAsia="Times New Roman" w:cs="Times New Roman" w:ascii="Times New Roman" w:hAnsi="Times New Roman"/>
                <w:sz w:val="24"/>
                <w:szCs w:val="24"/>
                <w:lang w:eastAsia="ru-RU"/>
              </w:rPr>
              <w:t xml:space="preserve"> муниципального управления</w:t>
            </w:r>
          </w:p>
        </w:tc>
      </w:tr>
      <w:tr>
        <w:trPr/>
        <w:tc>
          <w:tcPr>
            <w:tcW w:w="66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8929" w:type="dxa"/>
            <w:gridSpan w:val="11"/>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Цель 1. Совершенствование муниципального управления</w:t>
            </w:r>
          </w:p>
        </w:tc>
      </w:tr>
      <w:tr>
        <w:trPr/>
        <w:tc>
          <w:tcPr>
            <w:tcW w:w="66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8929" w:type="dxa"/>
            <w:gridSpan w:val="11"/>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Задача 1. Организация работы по повышению эффективности деятельности органов местного самоуправления Волчанского городского округа</w:t>
            </w:r>
          </w:p>
        </w:tc>
      </w:tr>
      <w:tr>
        <w:trPr>
          <w:trHeight w:val="400" w:hRule="atLeast"/>
        </w:trPr>
        <w:tc>
          <w:tcPr>
            <w:tcW w:w="66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1.1.1</w:t>
            </w:r>
          </w:p>
        </w:tc>
        <w:tc>
          <w:tcPr>
            <w:tcW w:w="2841"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Наличие Плана мероприятий по повышению результативности деятельности органов местного самоуправления Волчанского городского округа</w:t>
            </w:r>
          </w:p>
        </w:tc>
        <w:tc>
          <w:tcPr>
            <w:tcW w:w="1234"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единиц</w:t>
            </w:r>
          </w:p>
        </w:tc>
        <w:tc>
          <w:tcPr>
            <w:tcW w:w="764"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w:t>
            </w:r>
          </w:p>
        </w:tc>
        <w:tc>
          <w:tcPr>
            <w:tcW w:w="781"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w:t>
            </w:r>
          </w:p>
        </w:tc>
        <w:tc>
          <w:tcPr>
            <w:tcW w:w="139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c>
          <w:tcPr>
            <w:tcW w:w="1910"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400" w:hRule="atLeast"/>
        </w:trPr>
        <w:tc>
          <w:tcPr>
            <w:tcW w:w="66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1.1.2</w:t>
            </w:r>
          </w:p>
        </w:tc>
        <w:tc>
          <w:tcPr>
            <w:tcW w:w="2841"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Доля показателей для оценки эффективности деятельности ОМСУ ВГО, включенных в «дорожную карту» по достижению целевых показателей эффективности деятельности ОМСУ ВГО</w:t>
            </w:r>
          </w:p>
        </w:tc>
        <w:tc>
          <w:tcPr>
            <w:tcW w:w="1234"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процентов</w:t>
            </w:r>
          </w:p>
        </w:tc>
        <w:tc>
          <w:tcPr>
            <w:tcW w:w="764"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c>
          <w:tcPr>
            <w:tcW w:w="781"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c>
          <w:tcPr>
            <w:tcW w:w="139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c>
          <w:tcPr>
            <w:tcW w:w="1910"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400" w:hRule="atLeast"/>
        </w:trPr>
        <w:tc>
          <w:tcPr>
            <w:tcW w:w="66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8929" w:type="dxa"/>
            <w:gridSpan w:val="11"/>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Задача 2. Повышение качества государственных и муниципальных услуг, в том числе обеспечение граждан доступом к получению государственных и муниципальных услуг по принципу «одного окна», в том числе в многофункциональном центре предоставления государственных и муниципальных услуг</w:t>
            </w:r>
          </w:p>
        </w:tc>
      </w:tr>
      <w:tr>
        <w:trPr>
          <w:trHeight w:val="2036" w:hRule="atLeast"/>
        </w:trPr>
        <w:tc>
          <w:tcPr>
            <w:tcW w:w="66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1.2.1</w:t>
            </w:r>
          </w:p>
        </w:tc>
        <w:tc>
          <w:tcPr>
            <w:tcW w:w="2841"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Доля граждан, использующих механизм получения государственных и муниципальных услуг в электронной форме и в ГБУ СО «МФЦ»</w:t>
            </w:r>
          </w:p>
        </w:tc>
        <w:tc>
          <w:tcPr>
            <w:tcW w:w="1234"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процентов</w:t>
            </w:r>
          </w:p>
        </w:tc>
        <w:tc>
          <w:tcPr>
            <w:tcW w:w="764"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90</w:t>
            </w:r>
          </w:p>
        </w:tc>
        <w:tc>
          <w:tcPr>
            <w:tcW w:w="781"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auto"/>
                <w:sz w:val="24"/>
                <w:szCs w:val="24"/>
                <w:shd w:fill="auto" w:val="clear"/>
                <w:lang w:val="en-US" w:eastAsia="ru-RU"/>
              </w:rPr>
            </w:pPr>
            <w:r>
              <w:rPr>
                <w:rFonts w:eastAsia="Times New Roman" w:cs="Times New Roman" w:ascii="Times New Roman" w:hAnsi="Times New Roman"/>
                <w:color w:val="000000"/>
                <w:sz w:val="24"/>
                <w:szCs w:val="24"/>
                <w:shd w:fill="auto" w:val="clear"/>
                <w:lang w:val="en-US" w:eastAsia="ru-RU"/>
              </w:rPr>
              <w:t>72,8</w:t>
            </w:r>
          </w:p>
        </w:tc>
        <w:tc>
          <w:tcPr>
            <w:tcW w:w="139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auto"/>
                <w:sz w:val="24"/>
                <w:szCs w:val="24"/>
                <w:shd w:fill="auto" w:val="clear"/>
                <w:lang w:val="en-US" w:eastAsia="ru-RU"/>
              </w:rPr>
            </w:pPr>
            <w:r>
              <w:rPr>
                <w:rFonts w:eastAsia="Times New Roman" w:cs="Times New Roman" w:ascii="Times New Roman" w:hAnsi="Times New Roman"/>
                <w:color w:val="000000"/>
                <w:sz w:val="24"/>
                <w:szCs w:val="24"/>
                <w:shd w:fill="auto" w:val="clear"/>
                <w:lang w:val="en-US" w:eastAsia="ru-RU"/>
              </w:rPr>
              <w:t>80,9</w:t>
            </w:r>
          </w:p>
        </w:tc>
        <w:tc>
          <w:tcPr>
            <w:tcW w:w="1910"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количеству поступивших запросов</w:t>
            </w:r>
          </w:p>
        </w:tc>
      </w:tr>
      <w:tr>
        <w:trPr>
          <w:trHeight w:val="400" w:hRule="atLeast"/>
        </w:trPr>
        <w:tc>
          <w:tcPr>
            <w:tcW w:w="66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1.2.2</w:t>
            </w:r>
          </w:p>
        </w:tc>
        <w:tc>
          <w:tcPr>
            <w:tcW w:w="2841"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Уровень удовлетворенности граждан качеством предоставления государственных и муниципальных услуг</w:t>
            </w:r>
          </w:p>
        </w:tc>
        <w:tc>
          <w:tcPr>
            <w:tcW w:w="1234"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процентов</w:t>
            </w:r>
          </w:p>
        </w:tc>
        <w:tc>
          <w:tcPr>
            <w:tcW w:w="764"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93</w:t>
            </w:r>
          </w:p>
        </w:tc>
        <w:tc>
          <w:tcPr>
            <w:tcW w:w="781"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auto"/>
                <w:sz w:val="24"/>
                <w:szCs w:val="24"/>
                <w:shd w:fill="auto" w:val="clear"/>
                <w:lang w:eastAsia="ru-RU"/>
              </w:rPr>
            </w:pPr>
            <w:r>
              <w:rPr>
                <w:rFonts w:eastAsia="Times New Roman" w:cs="Times New Roman" w:ascii="Times New Roman" w:hAnsi="Times New Roman"/>
                <w:color w:val="000000"/>
                <w:sz w:val="24"/>
                <w:szCs w:val="24"/>
                <w:shd w:fill="auto" w:val="clear"/>
                <w:lang w:eastAsia="ru-RU"/>
              </w:rPr>
              <w:t>99,4</w:t>
            </w:r>
          </w:p>
        </w:tc>
        <w:tc>
          <w:tcPr>
            <w:tcW w:w="139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auto"/>
                <w:sz w:val="24"/>
                <w:szCs w:val="24"/>
                <w:shd w:fill="auto" w:val="clear"/>
                <w:lang w:eastAsia="ru-RU"/>
              </w:rPr>
            </w:pPr>
            <w:r>
              <w:rPr>
                <w:rFonts w:eastAsia="Times New Roman" w:cs="Times New Roman" w:ascii="Times New Roman" w:hAnsi="Times New Roman"/>
                <w:color w:val="000000"/>
                <w:sz w:val="24"/>
                <w:szCs w:val="24"/>
                <w:shd w:fill="auto" w:val="clear"/>
                <w:lang w:eastAsia="ru-RU"/>
              </w:rPr>
              <w:t>106,9</w:t>
            </w:r>
          </w:p>
        </w:tc>
        <w:tc>
          <w:tcPr>
            <w:tcW w:w="1910"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400" w:hRule="atLeast"/>
        </w:trPr>
        <w:tc>
          <w:tcPr>
            <w:tcW w:w="66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1.2.3</w:t>
            </w:r>
          </w:p>
        </w:tc>
        <w:tc>
          <w:tcPr>
            <w:tcW w:w="2841"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Сокращение времени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w:t>
            </w:r>
          </w:p>
        </w:tc>
        <w:tc>
          <w:tcPr>
            <w:tcW w:w="1234"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минут</w:t>
            </w:r>
          </w:p>
        </w:tc>
        <w:tc>
          <w:tcPr>
            <w:tcW w:w="764"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4</w:t>
            </w:r>
          </w:p>
        </w:tc>
        <w:tc>
          <w:tcPr>
            <w:tcW w:w="781"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4</w:t>
            </w:r>
          </w:p>
        </w:tc>
        <w:tc>
          <w:tcPr>
            <w:tcW w:w="139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100</w:t>
            </w:r>
          </w:p>
        </w:tc>
        <w:tc>
          <w:tcPr>
            <w:tcW w:w="1910"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400" w:hRule="atLeast"/>
        </w:trPr>
        <w:tc>
          <w:tcPr>
            <w:tcW w:w="66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w:t>
            </w:r>
          </w:p>
        </w:tc>
        <w:tc>
          <w:tcPr>
            <w:tcW w:w="8929" w:type="dxa"/>
            <w:gridSpan w:val="11"/>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Задача 3. Совершенствование регуляторной политики</w:t>
            </w:r>
          </w:p>
        </w:tc>
      </w:tr>
      <w:tr>
        <w:trPr/>
        <w:tc>
          <w:tcPr>
            <w:tcW w:w="66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1.3.1</w:t>
            </w:r>
          </w:p>
        </w:tc>
        <w:tc>
          <w:tcPr>
            <w:tcW w:w="2841"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Предоставление информации в Министерство экономики и территориального развития Свердловской области информации для формирования рейтинга качества осуществления оценки регулирующего воздействия и экспертизы в муниципальных образованиях Свердловской области</w:t>
            </w:r>
          </w:p>
        </w:tc>
        <w:tc>
          <w:tcPr>
            <w:tcW w:w="1234"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единиц</w:t>
            </w:r>
          </w:p>
        </w:tc>
        <w:tc>
          <w:tcPr>
            <w:tcW w:w="764"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781"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39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c>
          <w:tcPr>
            <w:tcW w:w="1910"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6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929" w:type="dxa"/>
            <w:gridSpan w:val="11"/>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ПОДПРОГРАММА 2. </w:t>
            </w:r>
            <w:hyperlink r:id="rId3">
              <w:r>
                <w:rPr>
                  <w:rFonts w:eastAsia="Times New Roman" w:cs="Times New Roman" w:ascii="Times New Roman" w:hAnsi="Times New Roman"/>
                  <w:sz w:val="24"/>
                  <w:szCs w:val="24"/>
                  <w:lang w:eastAsia="ru-RU"/>
                </w:rPr>
                <w:t>Повы</w:t>
              </w:r>
            </w:hyperlink>
            <w:r>
              <w:rPr>
                <w:rFonts w:eastAsia="Times New Roman" w:cs="Times New Roman" w:ascii="Times New Roman" w:hAnsi="Times New Roman"/>
                <w:sz w:val="24"/>
                <w:szCs w:val="24"/>
                <w:lang w:eastAsia="ru-RU"/>
              </w:rPr>
              <w:t>шение инвестиционной привлекательности Волчанского городского округа</w:t>
            </w:r>
          </w:p>
        </w:tc>
      </w:tr>
      <w:tr>
        <w:trPr/>
        <w:tc>
          <w:tcPr>
            <w:tcW w:w="66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8929" w:type="dxa"/>
            <w:gridSpan w:val="11"/>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Цель 2. Обеспечение благоприятных условий для привлечения инвестиций в экономику Волчанского городского округа</w:t>
            </w:r>
          </w:p>
        </w:tc>
      </w:tr>
      <w:tr>
        <w:trPr/>
        <w:tc>
          <w:tcPr>
            <w:tcW w:w="66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w:t>
            </w:r>
          </w:p>
        </w:tc>
        <w:tc>
          <w:tcPr>
            <w:tcW w:w="8929" w:type="dxa"/>
            <w:gridSpan w:val="11"/>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Задача 1. Улучшение условий ведения бизнеса на территории Волчанского городского округа</w:t>
            </w:r>
          </w:p>
        </w:tc>
      </w:tr>
      <w:tr>
        <w:trPr/>
        <w:tc>
          <w:tcPr>
            <w:tcW w:w="66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2.1.1</w:t>
            </w:r>
          </w:p>
        </w:tc>
        <w:tc>
          <w:tcPr>
            <w:tcW w:w="2841"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Объем инвестиций в основной капитал за счет вех источников финансирования</w:t>
            </w:r>
          </w:p>
        </w:tc>
        <w:tc>
          <w:tcPr>
            <w:tcW w:w="1234"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млн. рублей</w:t>
            </w:r>
          </w:p>
        </w:tc>
        <w:tc>
          <w:tcPr>
            <w:tcW w:w="764"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shd w:fill="FFFFFF" w:val="clear"/>
                <w:lang w:eastAsia="ru-RU"/>
              </w:rPr>
            </w:pPr>
            <w:r>
              <w:rPr>
                <w:rFonts w:eastAsia="Times New Roman" w:cs="Times New Roman" w:ascii="Times New Roman" w:hAnsi="Times New Roman"/>
                <w:sz w:val="24"/>
                <w:szCs w:val="24"/>
                <w:shd w:fill="FFFFFF" w:val="clear"/>
                <w:lang w:eastAsia="ru-RU"/>
              </w:rPr>
              <w:t>400,0</w:t>
            </w:r>
          </w:p>
        </w:tc>
        <w:tc>
          <w:tcPr>
            <w:tcW w:w="781"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shd w:fill="FFFFFF" w:val="clear"/>
                <w:lang w:val="ru-RU" w:eastAsia="ru-RU"/>
              </w:rPr>
            </w:pPr>
            <w:r>
              <w:rPr>
                <w:rFonts w:eastAsia="Times New Roman" w:cs="Times New Roman" w:ascii="Times New Roman" w:hAnsi="Times New Roman"/>
                <w:sz w:val="24"/>
                <w:szCs w:val="24"/>
                <w:shd w:fill="FFFFFF" w:val="clear"/>
                <w:lang w:val="ru-RU" w:eastAsia="ru-RU"/>
              </w:rPr>
              <w:t>383,5</w:t>
            </w:r>
          </w:p>
        </w:tc>
        <w:tc>
          <w:tcPr>
            <w:tcW w:w="139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shd w:fill="FFFFFF" w:val="clear"/>
                <w:lang w:val="ru-RU" w:eastAsia="ru-RU"/>
              </w:rPr>
            </w:pPr>
            <w:r>
              <w:rPr>
                <w:rFonts w:eastAsia="Times New Roman" w:cs="Times New Roman" w:ascii="Times New Roman" w:hAnsi="Times New Roman"/>
                <w:sz w:val="24"/>
                <w:szCs w:val="24"/>
                <w:shd w:fill="FFFFFF" w:val="clear"/>
                <w:lang w:val="ru-RU" w:eastAsia="ru-RU"/>
              </w:rPr>
              <w:t>95,8</w:t>
            </w:r>
          </w:p>
        </w:tc>
        <w:tc>
          <w:tcPr>
            <w:tcW w:w="1910"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6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2.1.2</w:t>
            </w:r>
          </w:p>
        </w:tc>
        <w:tc>
          <w:tcPr>
            <w:tcW w:w="2841"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Наличие Стратегии социально-экономического Волчанского городского округа</w:t>
            </w:r>
          </w:p>
        </w:tc>
        <w:tc>
          <w:tcPr>
            <w:tcW w:w="1234"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единиц</w:t>
            </w:r>
          </w:p>
        </w:tc>
        <w:tc>
          <w:tcPr>
            <w:tcW w:w="764"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781"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39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c>
          <w:tcPr>
            <w:tcW w:w="1910"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6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2.1.3</w:t>
            </w:r>
          </w:p>
        </w:tc>
        <w:tc>
          <w:tcPr>
            <w:tcW w:w="2841"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Доля среднесписочной численности работников, занятых на малых, включая микропредприятия, средних предприятиях и у индивидуальных предпринимателей, в общей численности занятого населения</w:t>
            </w:r>
          </w:p>
        </w:tc>
        <w:tc>
          <w:tcPr>
            <w:tcW w:w="1234"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процентов</w:t>
            </w:r>
          </w:p>
        </w:tc>
        <w:tc>
          <w:tcPr>
            <w:tcW w:w="764"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8,4</w:t>
            </w:r>
          </w:p>
        </w:tc>
        <w:tc>
          <w:tcPr>
            <w:tcW w:w="781"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16,4</w:t>
            </w:r>
          </w:p>
        </w:tc>
        <w:tc>
          <w:tcPr>
            <w:tcW w:w="139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195,2</w:t>
            </w:r>
          </w:p>
        </w:tc>
        <w:tc>
          <w:tcPr>
            <w:tcW w:w="1910"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C9211E"/>
                <w:sz w:val="24"/>
                <w:szCs w:val="24"/>
                <w:lang w:eastAsia="ru-RU"/>
              </w:rPr>
            </w:pPr>
            <w:r>
              <w:rPr>
                <w:rFonts w:eastAsia="Times New Roman" w:cs="Times New Roman" w:ascii="Times New Roman" w:hAnsi="Times New Roman"/>
                <w:color w:val="C9211E"/>
                <w:sz w:val="24"/>
                <w:szCs w:val="24"/>
                <w:lang w:eastAsia="ru-RU"/>
              </w:rPr>
            </w:r>
          </w:p>
        </w:tc>
      </w:tr>
      <w:tr>
        <w:trPr/>
        <w:tc>
          <w:tcPr>
            <w:tcW w:w="66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w:t>
            </w:r>
          </w:p>
        </w:tc>
        <w:tc>
          <w:tcPr>
            <w:tcW w:w="8929" w:type="dxa"/>
            <w:gridSpan w:val="11"/>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Задача 2. Создание условий для эффективной реализации системы топливообеспечения жилищно-коммунального комплекса</w:t>
            </w:r>
          </w:p>
        </w:tc>
      </w:tr>
      <w:tr>
        <w:trPr/>
        <w:tc>
          <w:tcPr>
            <w:tcW w:w="66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2.2.1</w:t>
            </w:r>
          </w:p>
        </w:tc>
        <w:tc>
          <w:tcPr>
            <w:tcW w:w="2841"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Количество многоквартирных жилых домов, построенных частными инвесторами на территории Волчанского городского округа</w:t>
            </w:r>
          </w:p>
        </w:tc>
        <w:tc>
          <w:tcPr>
            <w:tcW w:w="1234"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единиц</w:t>
            </w:r>
          </w:p>
        </w:tc>
        <w:tc>
          <w:tcPr>
            <w:tcW w:w="764"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shd w:fill="FFFFFF" w:val="clear"/>
                <w:lang w:eastAsia="ru-RU"/>
              </w:rPr>
            </w:pPr>
            <w:r>
              <w:rPr>
                <w:rFonts w:eastAsia="Times New Roman" w:cs="Times New Roman" w:ascii="Times New Roman" w:hAnsi="Times New Roman"/>
                <w:color w:val="000000"/>
                <w:sz w:val="24"/>
                <w:szCs w:val="24"/>
                <w:shd w:fill="FFFFFF" w:val="clear"/>
                <w:lang w:eastAsia="ru-RU"/>
              </w:rPr>
              <w:t>1</w:t>
            </w:r>
          </w:p>
        </w:tc>
        <w:tc>
          <w:tcPr>
            <w:tcW w:w="781"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shd w:fill="FFFFFF" w:val="clear"/>
                <w:lang w:eastAsia="ru-RU"/>
              </w:rPr>
            </w:pPr>
            <w:r>
              <w:rPr>
                <w:rFonts w:eastAsia="Times New Roman" w:cs="Times New Roman" w:ascii="Times New Roman" w:hAnsi="Times New Roman"/>
                <w:color w:val="000000"/>
                <w:sz w:val="24"/>
                <w:szCs w:val="24"/>
                <w:shd w:fill="FFFFFF" w:val="clear"/>
                <w:lang w:eastAsia="ru-RU"/>
              </w:rPr>
              <w:t>1</w:t>
            </w:r>
          </w:p>
        </w:tc>
        <w:tc>
          <w:tcPr>
            <w:tcW w:w="139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shd w:fill="FFFFFF" w:val="clear"/>
                <w:lang w:eastAsia="ru-RU"/>
              </w:rPr>
            </w:pPr>
            <w:r>
              <w:rPr>
                <w:rFonts w:eastAsia="Times New Roman" w:cs="Times New Roman" w:ascii="Times New Roman" w:hAnsi="Times New Roman"/>
                <w:color w:val="000000"/>
                <w:sz w:val="24"/>
                <w:szCs w:val="24"/>
                <w:shd w:fill="FFFFFF" w:val="clear"/>
                <w:lang w:eastAsia="ru-RU"/>
              </w:rPr>
              <w:t>100</w:t>
            </w:r>
          </w:p>
        </w:tc>
        <w:tc>
          <w:tcPr>
            <w:tcW w:w="1910"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6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2.2.2</w:t>
            </w:r>
          </w:p>
        </w:tc>
        <w:tc>
          <w:tcPr>
            <w:tcW w:w="2841"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Calibri" w:cs="Times New Roman" w:ascii="Times New Roman" w:hAnsi="Times New Roman"/>
                <w:sz w:val="24"/>
                <w:szCs w:val="24"/>
              </w:rPr>
              <w:t>Количество инвестиционных площадок, обустроенных объектами транспортной и инженерной инфраструктуры</w:t>
            </w:r>
          </w:p>
        </w:tc>
        <w:tc>
          <w:tcPr>
            <w:tcW w:w="1234"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единиц</w:t>
            </w:r>
          </w:p>
        </w:tc>
        <w:tc>
          <w:tcPr>
            <w:tcW w:w="764"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781"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shd w:fill="FFFFFF" w:val="clear"/>
                <w:lang w:eastAsia="ru-RU"/>
              </w:rPr>
            </w:pPr>
            <w:r>
              <w:rPr>
                <w:rFonts w:eastAsia="Times New Roman" w:cs="Times New Roman" w:ascii="Times New Roman" w:hAnsi="Times New Roman"/>
                <w:sz w:val="24"/>
                <w:szCs w:val="24"/>
                <w:shd w:fill="FFFFFF" w:val="clear"/>
                <w:lang w:eastAsia="ru-RU"/>
              </w:rPr>
              <w:t>1</w:t>
            </w:r>
          </w:p>
        </w:tc>
        <w:tc>
          <w:tcPr>
            <w:tcW w:w="139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shd w:fill="FFFFFF" w:val="clear"/>
                <w:lang w:eastAsia="ru-RU"/>
              </w:rPr>
            </w:pPr>
            <w:r>
              <w:rPr>
                <w:rFonts w:eastAsia="Times New Roman" w:cs="Times New Roman" w:ascii="Times New Roman" w:hAnsi="Times New Roman"/>
                <w:sz w:val="24"/>
                <w:szCs w:val="24"/>
                <w:shd w:fill="FFFFFF" w:val="clear"/>
                <w:lang w:eastAsia="ru-RU"/>
              </w:rPr>
              <w:t>100</w:t>
            </w:r>
          </w:p>
        </w:tc>
        <w:tc>
          <w:tcPr>
            <w:tcW w:w="1910"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w:t>
            </w:r>
          </w:p>
        </w:tc>
        <w:tc>
          <w:tcPr>
            <w:tcW w:w="8929"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Задача 3. Обеспечение сопровождения планируемых к реализации инвестиционных проектов на территории Волчанского городского округа</w:t>
            </w:r>
          </w:p>
        </w:tc>
      </w:tr>
      <w:tr>
        <w:trPr/>
        <w:tc>
          <w:tcPr>
            <w:tcW w:w="6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2.3.1</w:t>
            </w:r>
          </w:p>
        </w:tc>
        <w:tc>
          <w:tcPr>
            <w:tcW w:w="28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Наличие Инвестиционного уполномоченного на территории Волчанского городского округа</w:t>
            </w:r>
          </w:p>
        </w:tc>
        <w:tc>
          <w:tcPr>
            <w:tcW w:w="12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да/нет</w:t>
            </w:r>
          </w:p>
        </w:tc>
        <w:tc>
          <w:tcPr>
            <w:tcW w:w="7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w:t>
            </w:r>
          </w:p>
        </w:tc>
        <w:tc>
          <w:tcPr>
            <w:tcW w:w="1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c>
          <w:tcPr>
            <w:tcW w:w="191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929"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ПОДПРОГРАММА 3. Развитие малого и среднего предпринимательства в Волчанском городском округе</w:t>
            </w:r>
          </w:p>
        </w:tc>
      </w:tr>
      <w:tr>
        <w:trPr/>
        <w:tc>
          <w:tcPr>
            <w:tcW w:w="6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8929"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Цель 3. Повышение эффективности системы поддержки малого и среднего предпринимательства в Волчанском городском округе</w:t>
            </w:r>
          </w:p>
        </w:tc>
      </w:tr>
      <w:tr>
        <w:trPr/>
        <w:tc>
          <w:tcPr>
            <w:tcW w:w="6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w:t>
            </w:r>
          </w:p>
        </w:tc>
        <w:tc>
          <w:tcPr>
            <w:tcW w:w="8929"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Задача 1. Содействие снижению расходов субъектов малого и среднего предпринимательства, связанных с прохождением административных процедур</w:t>
            </w:r>
          </w:p>
        </w:tc>
      </w:tr>
      <w:tr>
        <w:trPr/>
        <w:tc>
          <w:tcPr>
            <w:tcW w:w="6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3.1.1</w:t>
            </w:r>
          </w:p>
        </w:tc>
        <w:tc>
          <w:tcPr>
            <w:tcW w:w="28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Срок предоставления муниципальных услуг по выдаче градостроительного плана земельного участка (ГПЗУ)</w:t>
            </w:r>
          </w:p>
        </w:tc>
        <w:tc>
          <w:tcPr>
            <w:tcW w:w="12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рабочих дней</w:t>
            </w:r>
          </w:p>
        </w:tc>
        <w:tc>
          <w:tcPr>
            <w:tcW w:w="7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shd w:fill="FFFFFF" w:val="clear"/>
                <w:lang w:eastAsia="ru-RU"/>
              </w:rPr>
            </w:pPr>
            <w:r>
              <w:rPr>
                <w:rFonts w:eastAsia="Times New Roman" w:cs="Times New Roman" w:ascii="Times New Roman" w:hAnsi="Times New Roman"/>
                <w:sz w:val="24"/>
                <w:szCs w:val="24"/>
                <w:shd w:fill="FFFFFF" w:val="clear"/>
                <w:lang w:eastAsia="ru-RU"/>
              </w:rPr>
              <w:t>1</w:t>
            </w:r>
          </w:p>
        </w:tc>
        <w:tc>
          <w:tcPr>
            <w:tcW w:w="1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i/>
                <w:i/>
                <w:sz w:val="24"/>
                <w:szCs w:val="24"/>
                <w:shd w:fill="FFFFFF" w:val="clear"/>
                <w:lang w:eastAsia="ru-RU"/>
              </w:rPr>
            </w:pPr>
            <w:r>
              <w:rPr>
                <w:rFonts w:eastAsia="Times New Roman" w:cs="Times New Roman" w:ascii="Times New Roman" w:hAnsi="Times New Roman"/>
                <w:i/>
                <w:sz w:val="24"/>
                <w:szCs w:val="24"/>
                <w:shd w:fill="FFFFFF" w:val="clear"/>
                <w:lang w:eastAsia="ru-RU"/>
              </w:rPr>
              <w:t>14,3</w:t>
            </w:r>
          </w:p>
        </w:tc>
        <w:tc>
          <w:tcPr>
            <w:tcW w:w="191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Показатель улучшен</w:t>
            </w:r>
          </w:p>
        </w:tc>
      </w:tr>
      <w:tr>
        <w:trPr/>
        <w:tc>
          <w:tcPr>
            <w:tcW w:w="6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3.1.2</w:t>
            </w:r>
          </w:p>
        </w:tc>
        <w:tc>
          <w:tcPr>
            <w:tcW w:w="28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Срок получения разрешения на строительство</w:t>
            </w:r>
          </w:p>
        </w:tc>
        <w:tc>
          <w:tcPr>
            <w:tcW w:w="12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рабочих дней</w:t>
            </w:r>
          </w:p>
        </w:tc>
        <w:tc>
          <w:tcPr>
            <w:tcW w:w="7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shd w:fill="FFFFFF" w:val="clear"/>
                <w:lang w:eastAsia="ru-RU"/>
              </w:rPr>
            </w:pPr>
            <w:r>
              <w:rPr>
                <w:rFonts w:eastAsia="Times New Roman" w:cs="Times New Roman" w:ascii="Times New Roman" w:hAnsi="Times New Roman"/>
                <w:sz w:val="24"/>
                <w:szCs w:val="24"/>
                <w:shd w:fill="FFFFFF" w:val="clear"/>
                <w:lang w:eastAsia="ru-RU"/>
              </w:rPr>
              <w:t>1</w:t>
            </w:r>
          </w:p>
        </w:tc>
        <w:tc>
          <w:tcPr>
            <w:tcW w:w="1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shd w:fill="FFFFFF" w:val="clear"/>
                <w:lang w:eastAsia="ru-RU"/>
              </w:rPr>
            </w:pPr>
            <w:r>
              <w:rPr>
                <w:rFonts w:eastAsia="Times New Roman" w:cs="Times New Roman" w:ascii="Times New Roman" w:hAnsi="Times New Roman"/>
                <w:sz w:val="24"/>
                <w:szCs w:val="24"/>
                <w:shd w:fill="FFFFFF" w:val="clear"/>
                <w:lang w:eastAsia="ru-RU"/>
              </w:rPr>
              <w:t>100</w:t>
            </w:r>
          </w:p>
        </w:tc>
        <w:tc>
          <w:tcPr>
            <w:tcW w:w="191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3.1.3</w:t>
            </w:r>
          </w:p>
        </w:tc>
        <w:tc>
          <w:tcPr>
            <w:tcW w:w="284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Предельный срок предоставления ордера на проведение земляных работ</w:t>
            </w:r>
          </w:p>
        </w:tc>
        <w:tc>
          <w:tcPr>
            <w:tcW w:w="12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рабочих дней</w:t>
            </w:r>
          </w:p>
        </w:tc>
        <w:tc>
          <w:tcPr>
            <w:tcW w:w="7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shd w:fill="FFFFFF" w:val="clear"/>
                <w:lang w:eastAsia="ru-RU"/>
              </w:rPr>
            </w:pPr>
            <w:r>
              <w:rPr>
                <w:rFonts w:eastAsia="Times New Roman" w:cs="Times New Roman" w:ascii="Times New Roman" w:hAnsi="Times New Roman"/>
                <w:sz w:val="24"/>
                <w:szCs w:val="24"/>
                <w:shd w:fill="FFFFFF" w:val="clear"/>
                <w:lang w:eastAsia="ru-RU"/>
              </w:rPr>
              <w:t>1</w:t>
            </w:r>
          </w:p>
        </w:tc>
        <w:tc>
          <w:tcPr>
            <w:tcW w:w="1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shd w:fill="FFFFFF" w:val="clear"/>
                <w:lang w:eastAsia="ru-RU"/>
              </w:rPr>
            </w:pPr>
            <w:r>
              <w:rPr>
                <w:rFonts w:eastAsia="Times New Roman" w:cs="Times New Roman" w:ascii="Times New Roman" w:hAnsi="Times New Roman"/>
                <w:sz w:val="24"/>
                <w:szCs w:val="24"/>
                <w:shd w:fill="FFFFFF" w:val="clear"/>
                <w:lang w:eastAsia="ru-RU"/>
              </w:rPr>
              <w:t>100</w:t>
            </w:r>
          </w:p>
        </w:tc>
        <w:tc>
          <w:tcPr>
            <w:tcW w:w="191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3.1.4</w:t>
            </w:r>
          </w:p>
        </w:tc>
        <w:tc>
          <w:tcPr>
            <w:tcW w:w="284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Число субъектов малого и среднего предпринимательства в расчете на 10 тысяч человек населения</w:t>
            </w:r>
          </w:p>
        </w:tc>
        <w:tc>
          <w:tcPr>
            <w:tcW w:w="12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единиц</w:t>
            </w:r>
          </w:p>
        </w:tc>
        <w:tc>
          <w:tcPr>
            <w:tcW w:w="7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179,7</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kern w:val="0"/>
                <w:sz w:val="24"/>
                <w:szCs w:val="24"/>
                <w:shd w:fill="FFFFFF" w:val="clear"/>
                <w:lang w:val="en-US" w:eastAsia="ru-RU" w:bidi="ar-SA"/>
              </w:rPr>
            </w:pPr>
            <w:r>
              <w:rPr>
                <w:rFonts w:eastAsia="Times New Roman" w:cs="Times New Roman" w:ascii="Times New Roman" w:hAnsi="Times New Roman"/>
                <w:color w:val="000000"/>
                <w:kern w:val="0"/>
                <w:sz w:val="24"/>
                <w:szCs w:val="24"/>
                <w:shd w:fill="FFFFFF" w:val="clear"/>
                <w:lang w:val="en-US" w:eastAsia="ru-RU" w:bidi="ar-SA"/>
              </w:rPr>
              <w:t>179,7</w:t>
            </w:r>
          </w:p>
        </w:tc>
        <w:tc>
          <w:tcPr>
            <w:tcW w:w="1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kern w:val="0"/>
                <w:sz w:val="24"/>
                <w:szCs w:val="24"/>
                <w:shd w:fill="FFFFFF" w:val="clear"/>
                <w:lang w:val="en-US" w:eastAsia="ru-RU" w:bidi="ar-SA"/>
              </w:rPr>
            </w:pPr>
            <w:r>
              <w:rPr>
                <w:rFonts w:eastAsia="Times New Roman" w:cs="Times New Roman" w:ascii="Times New Roman" w:hAnsi="Times New Roman"/>
                <w:color w:val="000000"/>
                <w:kern w:val="0"/>
                <w:sz w:val="24"/>
                <w:szCs w:val="24"/>
                <w:shd w:fill="FFFFFF" w:val="clear"/>
                <w:lang w:val="en-US" w:eastAsia="ru-RU" w:bidi="ar-SA"/>
              </w:rPr>
              <w:t>100</w:t>
            </w:r>
          </w:p>
        </w:tc>
        <w:tc>
          <w:tcPr>
            <w:tcW w:w="191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C9211E"/>
                <w:sz w:val="24"/>
                <w:szCs w:val="24"/>
                <w:lang w:eastAsia="ru-RU"/>
              </w:rPr>
            </w:pPr>
            <w:r>
              <w:rPr>
                <w:rFonts w:eastAsia="Times New Roman" w:cs="Times New Roman" w:ascii="Times New Roman" w:hAnsi="Times New Roman"/>
                <w:color w:val="C9211E"/>
                <w:sz w:val="24"/>
                <w:szCs w:val="24"/>
                <w:lang w:eastAsia="ru-RU"/>
              </w:rPr>
            </w:r>
          </w:p>
        </w:tc>
      </w:tr>
      <w:tr>
        <w:trPr/>
        <w:tc>
          <w:tcPr>
            <w:tcW w:w="6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w:t>
            </w:r>
          </w:p>
        </w:tc>
        <w:tc>
          <w:tcPr>
            <w:tcW w:w="8929" w:type="dxa"/>
            <w:gridSpan w:val="11"/>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Задача 2. Повышение доступности финансовых ресурсов для малого и среднего предпринимательства</w:t>
            </w:r>
          </w:p>
        </w:tc>
      </w:tr>
      <w:tr>
        <w:trPr/>
        <w:tc>
          <w:tcPr>
            <w:tcW w:w="6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3.2.1</w:t>
            </w:r>
          </w:p>
        </w:tc>
        <w:tc>
          <w:tcPr>
            <w:tcW w:w="284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Доля средств, направляемых на реализацию мероприятий в сфере развития малого и среднего предпринимательства в моногороде Волчанск, в общем объеме финансового обеспечения государственной поддержки малого и среднего предпринимательства за счет средств федерального бюджета</w:t>
            </w:r>
          </w:p>
        </w:tc>
        <w:tc>
          <w:tcPr>
            <w:tcW w:w="12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процентов</w:t>
            </w:r>
          </w:p>
        </w:tc>
        <w:tc>
          <w:tcPr>
            <w:tcW w:w="7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shd w:fill="FFFFFF" w:val="clear"/>
                <w:lang w:eastAsia="ru-RU"/>
              </w:rPr>
            </w:pPr>
            <w:r>
              <w:rPr>
                <w:rFonts w:eastAsia="Times New Roman" w:cs="Times New Roman" w:ascii="Times New Roman" w:hAnsi="Times New Roman"/>
                <w:sz w:val="24"/>
                <w:szCs w:val="24"/>
                <w:shd w:fill="FFFFFF" w:val="clear"/>
                <w:lang w:eastAsia="ru-RU"/>
              </w:rPr>
              <w:t>-</w:t>
            </w:r>
          </w:p>
        </w:tc>
        <w:tc>
          <w:tcPr>
            <w:tcW w:w="1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shd w:fill="FFFFFF" w:val="clear"/>
                <w:lang w:eastAsia="ru-RU"/>
              </w:rPr>
            </w:pPr>
            <w:r>
              <w:rPr>
                <w:rFonts w:eastAsia="Times New Roman" w:cs="Times New Roman" w:ascii="Times New Roman" w:hAnsi="Times New Roman"/>
                <w:sz w:val="24"/>
                <w:szCs w:val="24"/>
                <w:shd w:fill="FFFFFF" w:val="clear"/>
                <w:lang w:eastAsia="ru-RU"/>
              </w:rPr>
              <w:t>-</w:t>
            </w:r>
          </w:p>
        </w:tc>
        <w:tc>
          <w:tcPr>
            <w:tcW w:w="191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39" w:right="-17" w:hanging="0"/>
              <w:jc w:val="center"/>
              <w:rPr>
                <w:rFonts w:ascii="Times New Roman" w:hAnsi="Times New Roman" w:eastAsia="Times New Roman" w:cs="Times New Roman"/>
                <w:color w:val="111111"/>
                <w:sz w:val="24"/>
                <w:szCs w:val="24"/>
                <w:lang w:eastAsia="ru-RU"/>
              </w:rPr>
            </w:pPr>
            <w:r>
              <w:rPr>
                <w:rFonts w:eastAsia="Times New Roman" w:cs="Times New Roman" w:ascii="Times New Roman" w:hAnsi="Times New Roman"/>
                <w:color w:val="111111"/>
                <w:sz w:val="24"/>
                <w:szCs w:val="24"/>
                <w:lang w:eastAsia="ru-RU"/>
              </w:rPr>
              <w:t>В 2022 году поддержка  МСП из средств бюджета субъекта и Федерации не осуществлялась</w:t>
            </w:r>
          </w:p>
        </w:tc>
      </w:tr>
      <w:tr>
        <w:trPr/>
        <w:tc>
          <w:tcPr>
            <w:tcW w:w="6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w:t>
            </w:r>
          </w:p>
        </w:tc>
        <w:tc>
          <w:tcPr>
            <w:tcW w:w="8929" w:type="dxa"/>
            <w:gridSpan w:val="11"/>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39" w:right="-1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Задача 3. Развитие инфраструктуры поддержки субъектов малого и среднего предпринимательства в Волчанском городском округе</w:t>
            </w:r>
          </w:p>
        </w:tc>
      </w:tr>
      <w:tr>
        <w:trPr/>
        <w:tc>
          <w:tcPr>
            <w:tcW w:w="6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3.3.1</w:t>
            </w:r>
          </w:p>
        </w:tc>
        <w:tc>
          <w:tcPr>
            <w:tcW w:w="284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Количество субъектов малого и среднего предпринимательства, получивших  поддержку</w:t>
            </w:r>
          </w:p>
        </w:tc>
        <w:tc>
          <w:tcPr>
            <w:tcW w:w="12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единиц</w:t>
            </w:r>
          </w:p>
        </w:tc>
        <w:tc>
          <w:tcPr>
            <w:tcW w:w="7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 менее 80</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shd w:fill="FFFFFF" w:val="clear"/>
                <w:lang w:eastAsia="ru-RU"/>
              </w:rPr>
            </w:pPr>
            <w:r>
              <w:rPr>
                <w:rFonts w:eastAsia="Times New Roman" w:cs="Times New Roman" w:ascii="Times New Roman" w:hAnsi="Times New Roman"/>
                <w:sz w:val="24"/>
                <w:szCs w:val="24"/>
                <w:shd w:fill="FFFFFF" w:val="clear"/>
                <w:lang w:eastAsia="ru-RU"/>
              </w:rPr>
              <w:t>80</w:t>
            </w:r>
          </w:p>
        </w:tc>
        <w:tc>
          <w:tcPr>
            <w:tcW w:w="1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shd w:fill="FFFFFF" w:val="clear"/>
                <w:lang w:eastAsia="ru-RU"/>
              </w:rPr>
            </w:pPr>
            <w:r>
              <w:rPr>
                <w:rFonts w:eastAsia="Times New Roman" w:cs="Times New Roman" w:ascii="Times New Roman" w:hAnsi="Times New Roman"/>
                <w:sz w:val="24"/>
                <w:szCs w:val="24"/>
                <w:shd w:fill="FFFFFF" w:val="clear"/>
                <w:lang w:eastAsia="ru-RU"/>
              </w:rPr>
              <w:t>100</w:t>
            </w:r>
          </w:p>
        </w:tc>
        <w:tc>
          <w:tcPr>
            <w:tcW w:w="191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39" w:right="-1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w:t>
            </w:r>
          </w:p>
        </w:tc>
        <w:tc>
          <w:tcPr>
            <w:tcW w:w="8929" w:type="dxa"/>
            <w:gridSpan w:val="11"/>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39" w:right="-1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Задача 4. Стимулирование предпринимательской активности</w:t>
            </w:r>
          </w:p>
        </w:tc>
      </w:tr>
      <w:tr>
        <w:trPr/>
        <w:tc>
          <w:tcPr>
            <w:tcW w:w="6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3.4.1</w:t>
            </w:r>
          </w:p>
        </w:tc>
        <w:tc>
          <w:tcPr>
            <w:tcW w:w="284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Количество участников образовательных программ (ежегодно)</w:t>
            </w:r>
          </w:p>
        </w:tc>
        <w:tc>
          <w:tcPr>
            <w:tcW w:w="12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человек</w:t>
            </w:r>
          </w:p>
        </w:tc>
        <w:tc>
          <w:tcPr>
            <w:tcW w:w="7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 менее 20</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shd w:fill="FFFFFF" w:val="clear"/>
                <w:lang w:val="en-US" w:eastAsia="ru-RU"/>
              </w:rPr>
            </w:pPr>
            <w:r>
              <w:rPr>
                <w:rFonts w:eastAsia="Times New Roman" w:cs="Times New Roman" w:ascii="Times New Roman" w:hAnsi="Times New Roman"/>
                <w:sz w:val="24"/>
                <w:szCs w:val="24"/>
                <w:shd w:fill="FFFFFF" w:val="clear"/>
                <w:lang w:val="en-US" w:eastAsia="ru-RU"/>
              </w:rPr>
              <w:t>20</w:t>
            </w:r>
          </w:p>
        </w:tc>
        <w:tc>
          <w:tcPr>
            <w:tcW w:w="1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shd w:fill="FFFFFF" w:val="clear"/>
                <w:lang w:val="en-US" w:eastAsia="ru-RU"/>
              </w:rPr>
            </w:pPr>
            <w:r>
              <w:rPr>
                <w:rFonts w:eastAsia="Times New Roman" w:cs="Times New Roman" w:ascii="Times New Roman" w:hAnsi="Times New Roman"/>
                <w:sz w:val="24"/>
                <w:szCs w:val="24"/>
                <w:shd w:fill="FFFFFF" w:val="clear"/>
                <w:lang w:val="en-US" w:eastAsia="ru-RU"/>
              </w:rPr>
              <w:t>100</w:t>
            </w:r>
          </w:p>
        </w:tc>
        <w:tc>
          <w:tcPr>
            <w:tcW w:w="191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39" w:right="-1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3.4.2</w:t>
            </w:r>
          </w:p>
        </w:tc>
        <w:tc>
          <w:tcPr>
            <w:tcW w:w="284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Количество физических лиц в возрасте до 30 лет (включительно), вовлеченных в реализацию мероприятий</w:t>
            </w:r>
          </w:p>
        </w:tc>
        <w:tc>
          <w:tcPr>
            <w:tcW w:w="12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человек</w:t>
            </w:r>
          </w:p>
        </w:tc>
        <w:tc>
          <w:tcPr>
            <w:tcW w:w="7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Не менее 10</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shd w:fill="FFFFFF" w:val="clear"/>
                <w:lang w:eastAsia="ru-RU"/>
              </w:rPr>
            </w:pPr>
            <w:r>
              <w:rPr>
                <w:rFonts w:eastAsia="Times New Roman" w:cs="Times New Roman" w:ascii="Times New Roman" w:hAnsi="Times New Roman"/>
                <w:sz w:val="24"/>
                <w:szCs w:val="24"/>
                <w:shd w:fill="FFFFFF" w:val="clear"/>
                <w:lang w:eastAsia="ru-RU"/>
              </w:rPr>
              <w:t>10</w:t>
            </w:r>
          </w:p>
        </w:tc>
        <w:tc>
          <w:tcPr>
            <w:tcW w:w="1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shd w:fill="FFFFFF" w:val="clear"/>
                <w:lang w:eastAsia="ru-RU"/>
              </w:rPr>
            </w:pPr>
            <w:r>
              <w:rPr>
                <w:rFonts w:eastAsia="Times New Roman" w:cs="Times New Roman" w:ascii="Times New Roman" w:hAnsi="Times New Roman"/>
                <w:sz w:val="24"/>
                <w:szCs w:val="24"/>
                <w:shd w:fill="FFFFFF" w:val="clear"/>
                <w:lang w:eastAsia="ru-RU"/>
              </w:rPr>
              <w:t>100</w:t>
            </w:r>
          </w:p>
        </w:tc>
        <w:tc>
          <w:tcPr>
            <w:tcW w:w="191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39" w:right="-1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6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3.4.3</w:t>
            </w:r>
          </w:p>
        </w:tc>
        <w:tc>
          <w:tcPr>
            <w:tcW w:w="2841"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Количество самозанятых граждан, зафиксировавших свой статус, с учетом введения налогового режима для самозанятых</w:t>
            </w:r>
          </w:p>
        </w:tc>
        <w:tc>
          <w:tcPr>
            <w:tcW w:w="1234"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человек</w:t>
            </w:r>
          </w:p>
        </w:tc>
        <w:tc>
          <w:tcPr>
            <w:tcW w:w="764"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63</w:t>
            </w:r>
          </w:p>
        </w:tc>
        <w:tc>
          <w:tcPr>
            <w:tcW w:w="781"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val="en-US"/>
              </w:rPr>
            </w:pPr>
            <w:r>
              <w:rPr>
                <w:rFonts w:ascii="Times New Roman" w:hAnsi="Times New Roman"/>
                <w:sz w:val="24"/>
                <w:szCs w:val="24"/>
                <w:lang w:val="en-US"/>
              </w:rPr>
              <w:t>115</w:t>
            </w:r>
          </w:p>
        </w:tc>
        <w:tc>
          <w:tcPr>
            <w:tcW w:w="139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val="en-US"/>
              </w:rPr>
            </w:pPr>
            <w:r>
              <w:rPr>
                <w:rFonts w:ascii="Times New Roman" w:hAnsi="Times New Roman"/>
                <w:sz w:val="24"/>
                <w:szCs w:val="24"/>
                <w:lang w:val="en-US"/>
              </w:rPr>
              <w:t>182,5</w:t>
            </w:r>
          </w:p>
        </w:tc>
        <w:tc>
          <w:tcPr>
            <w:tcW w:w="1910"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ind w:left="-39" w:right="-17" w:hanging="0"/>
              <w:jc w:val="center"/>
              <w:rPr>
                <w:rFonts w:ascii="Times New Roman" w:hAnsi="Times New Roman"/>
                <w:sz w:val="24"/>
                <w:szCs w:val="24"/>
              </w:rPr>
            </w:pPr>
            <w:r>
              <w:rPr>
                <w:rFonts w:ascii="Times New Roman" w:hAnsi="Times New Roman"/>
                <w:sz w:val="24"/>
                <w:szCs w:val="24"/>
              </w:rPr>
            </w:r>
          </w:p>
        </w:tc>
      </w:tr>
      <w:tr>
        <w:trPr/>
        <w:tc>
          <w:tcPr>
            <w:tcW w:w="6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929" w:type="dxa"/>
            <w:gridSpan w:val="11"/>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ПОДПРОГРАММА 4. Обеспечение реализации муниципальной программы «Совершенствование социально-экономической политики на территории Волчанского городского округа»</w:t>
            </w:r>
          </w:p>
        </w:tc>
      </w:tr>
      <w:tr>
        <w:trPr/>
        <w:tc>
          <w:tcPr>
            <w:tcW w:w="6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8929" w:type="dxa"/>
            <w:gridSpan w:val="11"/>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Цель 4. Реализация полномочий органов местного самоуправления Волчанского городского округа</w:t>
            </w:r>
          </w:p>
        </w:tc>
      </w:tr>
      <w:tr>
        <w:trPr/>
        <w:tc>
          <w:tcPr>
            <w:tcW w:w="6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w:t>
            </w:r>
          </w:p>
        </w:tc>
        <w:tc>
          <w:tcPr>
            <w:tcW w:w="8929" w:type="dxa"/>
            <w:gridSpan w:val="11"/>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Задача 1. Обеспечение исполнения полномочий и функций органов местного самоуправления Волчанского городского округа</w:t>
            </w:r>
          </w:p>
        </w:tc>
      </w:tr>
      <w:tr>
        <w:trPr/>
        <w:tc>
          <w:tcPr>
            <w:tcW w:w="6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4.1.1</w:t>
            </w:r>
          </w:p>
        </w:tc>
        <w:tc>
          <w:tcPr>
            <w:tcW w:w="284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Выполнение целевых показателей государственной программы Свердловской области «Совершенствование социально-экономической политики на территории Волчанского городского округа до 2024 года»</w:t>
            </w:r>
          </w:p>
        </w:tc>
        <w:tc>
          <w:tcPr>
            <w:tcW w:w="12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процентов</w:t>
            </w:r>
          </w:p>
        </w:tc>
        <w:tc>
          <w:tcPr>
            <w:tcW w:w="7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shd w:fill="FFFFFF" w:val="clear"/>
                <w:lang w:val="en-US" w:eastAsia="ru-RU"/>
              </w:rPr>
            </w:pPr>
            <w:r>
              <w:rPr>
                <w:rFonts w:eastAsia="Times New Roman" w:cs="Times New Roman" w:ascii="Times New Roman" w:hAnsi="Times New Roman"/>
                <w:sz w:val="24"/>
                <w:szCs w:val="24"/>
                <w:shd w:fill="FFFFFF" w:val="clear"/>
                <w:lang w:val="en-US" w:eastAsia="ru-RU"/>
              </w:rPr>
              <w:t>83,3</w:t>
            </w:r>
          </w:p>
        </w:tc>
        <w:tc>
          <w:tcPr>
            <w:tcW w:w="1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shd w:fill="FFFFFF" w:val="clear"/>
                <w:lang w:val="en-US" w:eastAsia="ru-RU"/>
              </w:rPr>
            </w:pPr>
            <w:r>
              <w:rPr>
                <w:rFonts w:eastAsia="Times New Roman" w:cs="Times New Roman" w:ascii="Times New Roman" w:hAnsi="Times New Roman"/>
                <w:sz w:val="24"/>
                <w:szCs w:val="24"/>
                <w:shd w:fill="FFFFFF" w:val="clear"/>
                <w:lang w:val="en-US" w:eastAsia="ru-RU"/>
              </w:rPr>
              <w:t>83,3</w:t>
            </w:r>
          </w:p>
        </w:tc>
        <w:tc>
          <w:tcPr>
            <w:tcW w:w="191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8929" w:type="dxa"/>
            <w:gridSpan w:val="11"/>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Цель 5. Совершенствование бюджетной политики Волчанского городского округа</w:t>
            </w:r>
          </w:p>
        </w:tc>
      </w:tr>
      <w:tr>
        <w:trPr/>
        <w:tc>
          <w:tcPr>
            <w:tcW w:w="6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w:t>
            </w:r>
          </w:p>
        </w:tc>
        <w:tc>
          <w:tcPr>
            <w:tcW w:w="8929" w:type="dxa"/>
            <w:gridSpan w:val="11"/>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Задача 1. Обеспечение реализации основных направлений бюджетной политики, совершенствование мер налогового стимулирования</w:t>
            </w:r>
          </w:p>
        </w:tc>
      </w:tr>
      <w:tr>
        <w:trPr/>
        <w:tc>
          <w:tcPr>
            <w:tcW w:w="6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5.1.1</w:t>
            </w:r>
          </w:p>
        </w:tc>
        <w:tc>
          <w:tcPr>
            <w:tcW w:w="284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Отношение объема недополученных доходов от предоставления налоговых преференций, к объему налоговых и неналоговых доходов</w:t>
            </w:r>
          </w:p>
        </w:tc>
        <w:tc>
          <w:tcPr>
            <w:tcW w:w="12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процентов</w:t>
            </w:r>
          </w:p>
        </w:tc>
        <w:tc>
          <w:tcPr>
            <w:tcW w:w="7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0,6</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shd w:fill="FFFFFF" w:val="clear"/>
                <w:lang w:val="en-US" w:eastAsia="ru-RU"/>
              </w:rPr>
            </w:pPr>
            <w:r>
              <w:rPr>
                <w:rFonts w:eastAsia="Times New Roman" w:cs="Times New Roman" w:ascii="Times New Roman" w:hAnsi="Times New Roman"/>
                <w:sz w:val="24"/>
                <w:szCs w:val="24"/>
                <w:shd w:fill="FFFFFF" w:val="clear"/>
                <w:lang w:val="en-US" w:eastAsia="ru-RU"/>
              </w:rPr>
              <w:t>0,1</w:t>
            </w:r>
          </w:p>
        </w:tc>
        <w:tc>
          <w:tcPr>
            <w:tcW w:w="1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i w:val="false"/>
                <w:i w:val="false"/>
                <w:iCs w:val="false"/>
                <w:sz w:val="24"/>
                <w:szCs w:val="24"/>
                <w:shd w:fill="FFFFFF" w:val="clear"/>
                <w:lang w:val="en-US" w:eastAsia="ru-RU"/>
              </w:rPr>
            </w:pPr>
            <w:r>
              <w:rPr>
                <w:rFonts w:eastAsia="Times New Roman" w:cs="Times New Roman" w:ascii="Times New Roman" w:hAnsi="Times New Roman"/>
                <w:i w:val="false"/>
                <w:iCs w:val="false"/>
                <w:sz w:val="24"/>
                <w:szCs w:val="24"/>
                <w:shd w:fill="FFFFFF" w:val="clear"/>
                <w:lang w:val="en-US" w:eastAsia="ru-RU"/>
              </w:rPr>
              <w:t>16,7</w:t>
            </w:r>
          </w:p>
        </w:tc>
        <w:tc>
          <w:tcPr>
            <w:tcW w:w="191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w:t>
            </w:r>
          </w:p>
        </w:tc>
        <w:tc>
          <w:tcPr>
            <w:tcW w:w="8929" w:type="dxa"/>
            <w:gridSpan w:val="11"/>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Задача 2. Обеспечение реализации программно-целевого метода планирования использования бюджетных средств</w:t>
            </w:r>
          </w:p>
        </w:tc>
      </w:tr>
      <w:tr>
        <w:trPr/>
        <w:tc>
          <w:tcPr>
            <w:tcW w:w="6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5.2.1</w:t>
            </w:r>
          </w:p>
        </w:tc>
        <w:tc>
          <w:tcPr>
            <w:tcW w:w="284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Доля расходов местного бюджета, сформированных программно-целевым методом, в общем объеме расходов местного бюджета</w:t>
            </w:r>
          </w:p>
        </w:tc>
        <w:tc>
          <w:tcPr>
            <w:tcW w:w="12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процентов</w:t>
            </w:r>
          </w:p>
        </w:tc>
        <w:tc>
          <w:tcPr>
            <w:tcW w:w="7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 ниже 90</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shd w:fill="FFFFFF" w:val="clear"/>
                <w:lang w:val="en-US" w:eastAsia="ru-RU"/>
              </w:rPr>
            </w:pPr>
            <w:r>
              <w:rPr>
                <w:rFonts w:eastAsia="Times New Roman" w:cs="Times New Roman" w:ascii="Times New Roman" w:hAnsi="Times New Roman"/>
                <w:sz w:val="24"/>
                <w:szCs w:val="24"/>
                <w:shd w:fill="FFFFFF" w:val="clear"/>
                <w:lang w:val="en-US" w:eastAsia="ru-RU"/>
              </w:rPr>
              <w:t>99,0</w:t>
            </w:r>
          </w:p>
        </w:tc>
        <w:tc>
          <w:tcPr>
            <w:tcW w:w="1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shd w:fill="FFFFFF" w:val="clear"/>
                <w:lang w:val="en-US" w:eastAsia="ru-RU"/>
              </w:rPr>
            </w:pPr>
            <w:r>
              <w:rPr>
                <w:rFonts w:eastAsia="Times New Roman" w:cs="Times New Roman" w:ascii="Times New Roman" w:hAnsi="Times New Roman"/>
                <w:sz w:val="24"/>
                <w:szCs w:val="24"/>
                <w:shd w:fill="FFFFFF" w:val="clear"/>
                <w:lang w:val="en-US" w:eastAsia="ru-RU"/>
              </w:rPr>
              <w:t>110,0</w:t>
            </w:r>
          </w:p>
        </w:tc>
        <w:tc>
          <w:tcPr>
            <w:tcW w:w="191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w:t>
            </w:r>
          </w:p>
        </w:tc>
        <w:tc>
          <w:tcPr>
            <w:tcW w:w="8929" w:type="dxa"/>
            <w:gridSpan w:val="11"/>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Задача 3.  Размещение  </w:t>
            </w:r>
            <w:r>
              <w:rPr>
                <w:rFonts w:eastAsia="Times New Roman" w:cs="Times New Roman" w:ascii="Times New Roman" w:hAnsi="Times New Roman"/>
                <w:iCs/>
                <w:sz w:val="24"/>
                <w:szCs w:val="24"/>
                <w:lang w:val="ru-RU" w:eastAsia="ru-RU"/>
              </w:rPr>
              <w:t>информации о деятельности органов местного самоуправления</w:t>
            </w:r>
            <w:r>
              <w:rPr>
                <w:rFonts w:eastAsia="Times New Roman" w:cs="Times New Roman" w:ascii="Times New Roman" w:hAnsi="Times New Roman"/>
                <w:sz w:val="24"/>
                <w:szCs w:val="24"/>
                <w:lang w:val="ru-RU" w:eastAsia="ru-RU"/>
              </w:rPr>
              <w:t xml:space="preserve"> Волчанского</w:t>
            </w:r>
            <w:r>
              <w:rPr>
                <w:rFonts w:eastAsia="Times New Roman" w:cs="Times New Roman" w:ascii="Times New Roman" w:hAnsi="Times New Roman"/>
                <w:iCs/>
                <w:sz w:val="24"/>
                <w:szCs w:val="24"/>
                <w:lang w:val="ru-RU" w:eastAsia="ru-RU"/>
              </w:rPr>
              <w:t xml:space="preserve"> городского округа, за исключением нормативно-правовых актов, в периодическом печатном издании, распространяемом  на территории </w:t>
            </w:r>
            <w:r>
              <w:rPr>
                <w:rFonts w:eastAsia="Times New Roman" w:cs="Times New Roman" w:ascii="Times New Roman" w:hAnsi="Times New Roman"/>
                <w:sz w:val="24"/>
                <w:szCs w:val="24"/>
                <w:lang w:val="ru-RU" w:eastAsia="ru-RU"/>
              </w:rPr>
              <w:t>Волчанского</w:t>
            </w:r>
            <w:r>
              <w:rPr>
                <w:rFonts w:eastAsia="Times New Roman" w:cs="Times New Roman" w:ascii="Times New Roman" w:hAnsi="Times New Roman"/>
                <w:iCs/>
                <w:sz w:val="24"/>
                <w:szCs w:val="24"/>
                <w:lang w:val="ru-RU" w:eastAsia="ru-RU"/>
              </w:rPr>
              <w:t xml:space="preserve"> городского округа</w:t>
            </w:r>
          </w:p>
        </w:tc>
      </w:tr>
      <w:tr>
        <w:trPr/>
        <w:tc>
          <w:tcPr>
            <w:tcW w:w="66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6.1.1</w:t>
            </w:r>
          </w:p>
        </w:tc>
        <w:tc>
          <w:tcPr>
            <w:tcW w:w="2827" w:type="dxa"/>
            <w:tcBorders>
              <w:left w:val="single" w:sz="4" w:space="0" w:color="000000"/>
              <w:bottom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Площадь размещённой информации о деятельности органов местного самоуправления городского округа Волчанск (кроме НПА)</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45" w:type="dxa"/>
            <w:gridSpan w:val="2"/>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кв.см</w:t>
            </w:r>
          </w:p>
        </w:tc>
        <w:tc>
          <w:tcPr>
            <w:tcW w:w="765" w:type="dxa"/>
            <w:gridSpan w:val="2"/>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5000 в квартал</w:t>
            </w:r>
          </w:p>
        </w:tc>
        <w:tc>
          <w:tcPr>
            <w:tcW w:w="765" w:type="dxa"/>
            <w:gridSpan w:val="2"/>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shd w:fill="FFFFFF" w:val="clear"/>
                <w:lang w:eastAsia="ru-RU"/>
              </w:rPr>
            </w:pPr>
            <w:r>
              <w:rPr>
                <w:rFonts w:eastAsia="Times New Roman" w:cs="Times New Roman" w:ascii="Times New Roman" w:hAnsi="Times New Roman"/>
                <w:sz w:val="24"/>
                <w:szCs w:val="24"/>
                <w:shd w:fill="FFFFFF" w:val="clear"/>
                <w:lang w:eastAsia="ru-RU"/>
              </w:rPr>
              <w:t>5000</w:t>
            </w:r>
          </w:p>
        </w:tc>
        <w:tc>
          <w:tcPr>
            <w:tcW w:w="1425" w:type="dxa"/>
            <w:gridSpan w:val="3"/>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shd w:fill="FFFFFF" w:val="clear"/>
                <w:lang w:eastAsia="ru-RU"/>
              </w:rPr>
            </w:pPr>
            <w:r>
              <w:rPr>
                <w:rFonts w:eastAsia="Times New Roman" w:cs="Times New Roman" w:ascii="Times New Roman" w:hAnsi="Times New Roman"/>
                <w:sz w:val="24"/>
                <w:szCs w:val="24"/>
                <w:shd w:fill="FFFFFF" w:val="clear"/>
                <w:lang w:eastAsia="ru-RU"/>
              </w:rPr>
              <w:t>100</w:t>
            </w:r>
          </w:p>
        </w:tc>
        <w:tc>
          <w:tcPr>
            <w:tcW w:w="1902"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6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6.1.2</w:t>
            </w:r>
          </w:p>
        </w:tc>
        <w:tc>
          <w:tcPr>
            <w:tcW w:w="2827" w:type="dxa"/>
            <w:tcBorders>
              <w:left w:val="single" w:sz="4" w:space="0" w:color="000000"/>
              <w:bottom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Количество реализованных социально значимых проектов</w:t>
            </w:r>
          </w:p>
        </w:tc>
        <w:tc>
          <w:tcPr>
            <w:tcW w:w="1245" w:type="dxa"/>
            <w:gridSpan w:val="2"/>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ед.</w:t>
            </w:r>
          </w:p>
        </w:tc>
        <w:tc>
          <w:tcPr>
            <w:tcW w:w="765" w:type="dxa"/>
            <w:gridSpan w:val="2"/>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 менее 1</w:t>
            </w:r>
          </w:p>
        </w:tc>
        <w:tc>
          <w:tcPr>
            <w:tcW w:w="765" w:type="dxa"/>
            <w:gridSpan w:val="2"/>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shd w:fill="FFFFFF" w:val="clear"/>
                <w:lang w:eastAsia="ru-RU"/>
              </w:rPr>
            </w:pPr>
            <w:r>
              <w:rPr>
                <w:rFonts w:eastAsia="Times New Roman" w:cs="Times New Roman" w:ascii="Times New Roman" w:hAnsi="Times New Roman"/>
                <w:sz w:val="24"/>
                <w:szCs w:val="24"/>
                <w:shd w:fill="FFFFFF" w:val="clear"/>
                <w:lang w:eastAsia="ru-RU"/>
              </w:rPr>
              <w:t>5</w:t>
            </w:r>
          </w:p>
        </w:tc>
        <w:tc>
          <w:tcPr>
            <w:tcW w:w="1425" w:type="dxa"/>
            <w:gridSpan w:val="3"/>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shd w:fill="FFFFFF" w:val="clear"/>
                <w:lang w:eastAsia="ru-RU"/>
              </w:rPr>
            </w:pPr>
            <w:r>
              <w:rPr>
                <w:rFonts w:eastAsia="Times New Roman" w:cs="Times New Roman" w:ascii="Times New Roman" w:hAnsi="Times New Roman"/>
                <w:sz w:val="24"/>
                <w:szCs w:val="24"/>
                <w:shd w:fill="FFFFFF" w:val="clear"/>
                <w:lang w:eastAsia="ru-RU"/>
              </w:rPr>
              <w:t>100</w:t>
            </w:r>
          </w:p>
        </w:tc>
        <w:tc>
          <w:tcPr>
            <w:tcW w:w="1902"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6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6.1.3</w:t>
            </w:r>
          </w:p>
        </w:tc>
        <w:tc>
          <w:tcPr>
            <w:tcW w:w="2827" w:type="dxa"/>
            <w:tcBorders>
              <w:left w:val="single" w:sz="4" w:space="0" w:color="000000"/>
              <w:bottom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Распространение информации: реализация продукции СМИ</w:t>
            </w:r>
          </w:p>
        </w:tc>
        <w:tc>
          <w:tcPr>
            <w:tcW w:w="1245" w:type="dxa"/>
            <w:gridSpan w:val="2"/>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процентов</w:t>
            </w:r>
          </w:p>
        </w:tc>
        <w:tc>
          <w:tcPr>
            <w:tcW w:w="765" w:type="dxa"/>
            <w:gridSpan w:val="2"/>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не менее 70 % от общего объёма</w:t>
            </w:r>
          </w:p>
        </w:tc>
        <w:tc>
          <w:tcPr>
            <w:tcW w:w="765" w:type="dxa"/>
            <w:gridSpan w:val="2"/>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shd w:fill="FFFFFF" w:val="clear"/>
                <w:lang w:eastAsia="ru-RU"/>
              </w:rPr>
            </w:pPr>
            <w:r>
              <w:rPr>
                <w:rFonts w:eastAsia="Times New Roman" w:cs="Times New Roman" w:ascii="Times New Roman" w:hAnsi="Times New Roman"/>
                <w:sz w:val="24"/>
                <w:szCs w:val="24"/>
                <w:shd w:fill="FFFFFF" w:val="clear"/>
                <w:lang w:eastAsia="ru-RU"/>
              </w:rPr>
              <w:t>70</w:t>
            </w:r>
          </w:p>
        </w:tc>
        <w:tc>
          <w:tcPr>
            <w:tcW w:w="1425" w:type="dxa"/>
            <w:gridSpan w:val="3"/>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shd w:fill="FFFFFF" w:val="clear"/>
                <w:lang w:eastAsia="ru-RU"/>
              </w:rPr>
            </w:pPr>
            <w:r>
              <w:rPr>
                <w:rFonts w:eastAsia="Times New Roman" w:cs="Times New Roman" w:ascii="Times New Roman" w:hAnsi="Times New Roman"/>
                <w:sz w:val="24"/>
                <w:szCs w:val="24"/>
                <w:shd w:fill="FFFFFF" w:val="clear"/>
                <w:lang w:eastAsia="ru-RU"/>
              </w:rPr>
              <w:t>100</w:t>
            </w:r>
          </w:p>
        </w:tc>
        <w:tc>
          <w:tcPr>
            <w:tcW w:w="1902"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6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929" w:type="dxa"/>
            <w:gridSpan w:val="11"/>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ПОДПРОГРАММА 5. Развитие системы стратегического планирования и прогнозирования социально-экономического развития Волчанского городского округа</w:t>
            </w:r>
          </w:p>
        </w:tc>
      </w:tr>
      <w:tr>
        <w:trPr/>
        <w:tc>
          <w:tcPr>
            <w:tcW w:w="6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8929" w:type="dxa"/>
            <w:gridSpan w:val="11"/>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Цель 6. Обеспечение сбалансированного социально-экономического развития Волчанского городского округа</w:t>
            </w:r>
          </w:p>
        </w:tc>
      </w:tr>
      <w:tr>
        <w:trPr/>
        <w:tc>
          <w:tcPr>
            <w:tcW w:w="6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7.1</w:t>
            </w:r>
          </w:p>
        </w:tc>
        <w:tc>
          <w:tcPr>
            <w:tcW w:w="8929" w:type="dxa"/>
            <w:gridSpan w:val="11"/>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Задача 1. Формирование и проведение на территории Волчанского городского округа долгосрочной и среднесрочной экономической и социальной политики</w:t>
            </w:r>
          </w:p>
        </w:tc>
      </w:tr>
      <w:tr>
        <w:trPr/>
        <w:tc>
          <w:tcPr>
            <w:tcW w:w="6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7.1.1</w:t>
            </w:r>
          </w:p>
        </w:tc>
        <w:tc>
          <w:tcPr>
            <w:tcW w:w="284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Наличие прогноза социально-экономического развития Волчанского городского округа на среднесрочную перспективу, одобренного главой Волчанского городского округа</w:t>
            </w:r>
          </w:p>
        </w:tc>
        <w:tc>
          <w:tcPr>
            <w:tcW w:w="12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да/нет</w:t>
            </w:r>
          </w:p>
        </w:tc>
        <w:tc>
          <w:tcPr>
            <w:tcW w:w="7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w:t>
            </w:r>
          </w:p>
        </w:tc>
        <w:tc>
          <w:tcPr>
            <w:tcW w:w="1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c>
          <w:tcPr>
            <w:tcW w:w="191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7.1.2</w:t>
            </w:r>
          </w:p>
        </w:tc>
        <w:tc>
          <w:tcPr>
            <w:tcW w:w="284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Наличие долгосрочного прогноза социально-экономического развития Волчанского городского округа, утвержденного главой Волчанского городского округа</w:t>
            </w:r>
          </w:p>
        </w:tc>
        <w:tc>
          <w:tcPr>
            <w:tcW w:w="12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да/нет</w:t>
            </w:r>
          </w:p>
        </w:tc>
        <w:tc>
          <w:tcPr>
            <w:tcW w:w="7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w:t>
            </w:r>
          </w:p>
        </w:tc>
        <w:tc>
          <w:tcPr>
            <w:tcW w:w="1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c>
          <w:tcPr>
            <w:tcW w:w="191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929" w:type="dxa"/>
            <w:gridSpan w:val="11"/>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ПОДПРОГРАММА 6. Комплексное развитие человеческого капитала</w:t>
            </w:r>
          </w:p>
        </w:tc>
      </w:tr>
      <w:tr>
        <w:trPr/>
        <w:tc>
          <w:tcPr>
            <w:tcW w:w="6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8929" w:type="dxa"/>
            <w:gridSpan w:val="11"/>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Цель 7. Обеспечение выработки и реализации демографической политики и повышение качества жизни населения Волчанского городского округа</w:t>
            </w:r>
          </w:p>
        </w:tc>
      </w:tr>
      <w:tr>
        <w:trPr/>
        <w:tc>
          <w:tcPr>
            <w:tcW w:w="6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8.1</w:t>
            </w:r>
          </w:p>
        </w:tc>
        <w:tc>
          <w:tcPr>
            <w:tcW w:w="8929" w:type="dxa"/>
            <w:gridSpan w:val="11"/>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Задача 1. </w:t>
            </w:r>
            <w:r>
              <w:rPr>
                <w:rFonts w:eastAsia="Calibri" w:cs="Times New Roman" w:ascii="Times New Roman" w:hAnsi="Times New Roman"/>
                <w:color w:val="000000"/>
                <w:sz w:val="24"/>
                <w:szCs w:val="24"/>
              </w:rPr>
              <w:t>Координация вопросов кадрового обеспечения экономики</w:t>
            </w:r>
          </w:p>
        </w:tc>
      </w:tr>
      <w:tr>
        <w:trPr/>
        <w:tc>
          <w:tcPr>
            <w:tcW w:w="6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8.1.1</w:t>
            </w:r>
          </w:p>
        </w:tc>
        <w:tc>
          <w:tcPr>
            <w:tcW w:w="284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Calibri" w:cs="Times New Roman" w:ascii="Times New Roman" w:hAnsi="Times New Roman"/>
                <w:color w:val="000000"/>
                <w:sz w:val="24"/>
                <w:szCs w:val="24"/>
              </w:rPr>
              <w:t>Отношение численности занятых в экономике к численности трудовых ресурсов</w:t>
            </w:r>
          </w:p>
        </w:tc>
        <w:tc>
          <w:tcPr>
            <w:tcW w:w="12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процентов</w:t>
            </w:r>
          </w:p>
        </w:tc>
        <w:tc>
          <w:tcPr>
            <w:tcW w:w="7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r>
              <w:rPr>
                <w:rFonts w:eastAsia="Times New Roman" w:cs="Times New Roman" w:ascii="Times New Roman" w:hAnsi="Times New Roman"/>
                <w:sz w:val="24"/>
                <w:szCs w:val="24"/>
                <w:lang w:val="en-US" w:eastAsia="ru-RU"/>
              </w:rPr>
              <w:t>6</w:t>
            </w:r>
            <w:r>
              <w:rPr>
                <w:rFonts w:eastAsia="Times New Roman" w:cs="Times New Roman" w:ascii="Times New Roman" w:hAnsi="Times New Roman"/>
                <w:sz w:val="24"/>
                <w:szCs w:val="24"/>
                <w:lang w:eastAsia="ru-RU"/>
              </w:rPr>
              <w:t>,0</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shd w:fill="auto" w:val="clear"/>
                <w:lang w:val="en-US" w:eastAsia="ru-RU"/>
              </w:rPr>
            </w:pPr>
            <w:r>
              <w:rPr>
                <w:rFonts w:eastAsia="Times New Roman" w:cs="Times New Roman" w:ascii="Times New Roman" w:hAnsi="Times New Roman"/>
                <w:color w:val="000000"/>
                <w:sz w:val="24"/>
                <w:szCs w:val="24"/>
                <w:shd w:fill="auto" w:val="clear"/>
                <w:lang w:val="en-US" w:eastAsia="ru-RU"/>
              </w:rPr>
              <w:t>43,4</w:t>
            </w:r>
          </w:p>
        </w:tc>
        <w:tc>
          <w:tcPr>
            <w:tcW w:w="1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shd w:fill="auto" w:val="clear"/>
                <w:lang w:val="en-US" w:eastAsia="ru-RU"/>
              </w:rPr>
            </w:pPr>
            <w:r>
              <w:rPr>
                <w:rFonts w:eastAsia="Times New Roman" w:cs="Times New Roman" w:ascii="Times New Roman" w:hAnsi="Times New Roman"/>
                <w:color w:val="000000"/>
                <w:sz w:val="24"/>
                <w:szCs w:val="24"/>
                <w:shd w:fill="auto" w:val="clear"/>
                <w:lang w:val="en-US" w:eastAsia="ru-RU"/>
              </w:rPr>
              <w:t>94,3</w:t>
            </w:r>
          </w:p>
        </w:tc>
        <w:tc>
          <w:tcPr>
            <w:tcW w:w="191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8.2</w:t>
            </w:r>
          </w:p>
        </w:tc>
        <w:tc>
          <w:tcPr>
            <w:tcW w:w="8929" w:type="dxa"/>
            <w:gridSpan w:val="11"/>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Calibri" w:cs="Times New Roman" w:ascii="Times New Roman" w:hAnsi="Times New Roman"/>
                <w:color w:val="000000"/>
                <w:sz w:val="24"/>
                <w:szCs w:val="24"/>
              </w:rPr>
              <w:t>Задача 2. Обеспечение взаимодействия по повышению качества жизни населения Волчанского городского округа на основе достижения на территории Волчанского городского округа важнейших целевых показателей, установленных Указами Президента Российской Федерации от 07 мая 2012 года, и Концепции повышения качества жизни населения Свердловской области на период до 2030 года</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Calibri" w:cs="Times New Roman" w:ascii="Times New Roman" w:hAnsi="Times New Roman"/>
                <w:color w:val="000000"/>
                <w:sz w:val="24"/>
                <w:szCs w:val="24"/>
              </w:rPr>
              <w:t>«Новое качество жизни уральцев»</w:t>
            </w:r>
          </w:p>
        </w:tc>
      </w:tr>
      <w:tr>
        <w:trPr/>
        <w:tc>
          <w:tcPr>
            <w:tcW w:w="6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8.2.1</w:t>
            </w:r>
          </w:p>
        </w:tc>
        <w:tc>
          <w:tcPr>
            <w:tcW w:w="284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Достижение целевых показателей, установленных в Указах Президента Российской Федерации от 07.05.2012 года (национальные проекты)</w:t>
            </w:r>
          </w:p>
        </w:tc>
        <w:tc>
          <w:tcPr>
            <w:tcW w:w="12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процентов</w:t>
            </w:r>
          </w:p>
        </w:tc>
        <w:tc>
          <w:tcPr>
            <w:tcW w:w="7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c>
          <w:tcPr>
            <w:tcW w:w="1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c>
          <w:tcPr>
            <w:tcW w:w="191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ConsPlusCell"/>
        <w:widowControl w:val="false"/>
        <w:spacing w:lineRule="auto" w:line="240" w:before="0" w:after="0"/>
        <w:jc w:val="both"/>
        <w:rPr>
          <w:rFonts w:ascii="Times New Roman" w:hAnsi="Times New Roman" w:eastAsia="Calibri" w:cs="Times New Roman"/>
          <w:color w:val="111111"/>
          <w:sz w:val="24"/>
          <w:szCs w:val="24"/>
        </w:rPr>
      </w:pPr>
      <w:r>
        <w:rPr>
          <w:rFonts w:eastAsia="Calibri" w:cs="Times New Roman" w:ascii="Times New Roman" w:hAnsi="Times New Roman"/>
          <w:color w:val="111111"/>
          <w:sz w:val="24"/>
          <w:szCs w:val="24"/>
        </w:rPr>
        <w:t>Q2 = 0,961 высокая результативность</w:t>
      </w:r>
    </w:p>
    <w:p>
      <w:pPr>
        <w:pStyle w:val="Normal"/>
        <w:widowControl w:val="false"/>
        <w:spacing w:lineRule="auto" w:line="240" w:before="0" w:after="0"/>
        <w:jc w:val="both"/>
        <w:rPr>
          <w:rFonts w:ascii="Times New Roman" w:hAnsi="Times New Roman" w:eastAsia="Calibri" w:cs="Times New Roman"/>
          <w:color w:val="111111"/>
          <w:sz w:val="24"/>
          <w:szCs w:val="24"/>
        </w:rPr>
      </w:pPr>
      <w:r>
        <w:rPr>
          <w:rFonts w:eastAsia="Calibri" w:cs="Times New Roman" w:ascii="Times New Roman" w:hAnsi="Times New Roman"/>
          <w:color w:val="111111"/>
          <w:sz w:val="24"/>
          <w:szCs w:val="24"/>
        </w:rPr>
      </w:r>
    </w:p>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both"/>
        <w:rPr>
          <w:sz w:val="24"/>
          <w:szCs w:val="24"/>
        </w:rPr>
      </w:pPr>
      <w:r>
        <w:rPr>
          <w:rFonts w:eastAsia="Times New Roman" w:cs="Times New Roman" w:ascii="Times New Roman" w:hAnsi="Times New Roman"/>
          <w:sz w:val="24"/>
          <w:szCs w:val="24"/>
          <w:lang w:eastAsia="ru-RU"/>
        </w:rPr>
        <w:t>Федоренко Л.А., начальник экономического отдела администрации Волчанского городского округа_______________________</w:t>
      </w:r>
    </w:p>
    <w:p>
      <w:pPr>
        <w:pStyle w:val="Normal"/>
        <w:widowControl w:val="false"/>
        <w:spacing w:lineRule="auto" w:line="240" w:before="0" w:after="0"/>
        <w:jc w:val="center"/>
        <w:rPr>
          <w:sz w:val="24"/>
          <w:szCs w:val="24"/>
        </w:rPr>
      </w:pPr>
      <w:r>
        <w:rPr>
          <w:sz w:val="24"/>
          <w:szCs w:val="24"/>
        </w:rPr>
      </w:r>
    </w:p>
    <w:p>
      <w:pPr>
        <w:pStyle w:val="Normal"/>
        <w:widowControl w:val="fals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sz w:val="24"/>
          <w:szCs w:val="24"/>
        </w:rPr>
        <w:t>21.02.2023 г.</w:t>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ВЫПОЛНЕНИЕ МЕРОПРИЯТИЙ МУНИЦИПАЛЬНОЙ ПРОГРАММЫ</w:t>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8"/>
          <w:szCs w:val="28"/>
        </w:rPr>
        <w:t>«</w:t>
      </w:r>
      <w:r>
        <w:rPr>
          <w:rFonts w:eastAsia="Calibri" w:cs="Times New Roman" w:ascii="Times New Roman" w:hAnsi="Times New Roman"/>
          <w:sz w:val="24"/>
          <w:szCs w:val="24"/>
        </w:rPr>
        <w:t>СОВЕРШЕНСТВОВАНИЕ СОЦИАЛЬНО-ЭКОНОМИЧЕСКОЙ ПОЛИТИКИ НА ТЕРРИТОРИИ  ВОЛЧАНСКОГО ГОРОДСКОГО ОКРУГА ДО 2024 ГОДА</w:t>
      </w:r>
      <w:r>
        <w:rPr>
          <w:rFonts w:eastAsia="Calibri" w:cs="Times New Roman" w:ascii="Times New Roman" w:hAnsi="Times New Roman"/>
          <w:sz w:val="28"/>
          <w:szCs w:val="28"/>
        </w:rPr>
        <w:t>»</w:t>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ЗА 20</w:t>
      </w:r>
      <w:r>
        <w:rPr>
          <w:rFonts w:cs="Times New Roman" w:ascii="Times New Roman" w:hAnsi="Times New Roman"/>
          <w:sz w:val="24"/>
          <w:szCs w:val="24"/>
        </w:rPr>
        <w:t>22</w:t>
      </w:r>
      <w:r>
        <w:rPr>
          <w:rFonts w:eastAsia="Calibri" w:cs="Times New Roman" w:ascii="Times New Roman" w:hAnsi="Times New Roman"/>
          <w:sz w:val="24"/>
          <w:szCs w:val="24"/>
        </w:rPr>
        <w:t xml:space="preserve"> ГОД</w:t>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bl>
      <w:tblPr>
        <w:tblW w:w="9885" w:type="dxa"/>
        <w:jc w:val="left"/>
        <w:tblInd w:w="-5" w:type="dxa"/>
        <w:tblLayout w:type="fixed"/>
        <w:tblCellMar>
          <w:top w:w="55" w:type="dxa"/>
          <w:left w:w="55" w:type="dxa"/>
          <w:bottom w:w="55" w:type="dxa"/>
          <w:right w:w="55" w:type="dxa"/>
        </w:tblCellMar>
      </w:tblPr>
      <w:tblGrid>
        <w:gridCol w:w="569"/>
        <w:gridCol w:w="2776"/>
        <w:gridCol w:w="958"/>
        <w:gridCol w:w="1486"/>
        <w:gridCol w:w="1470"/>
        <w:gridCol w:w="1020"/>
        <w:gridCol w:w="1605"/>
      </w:tblGrid>
      <w:tr>
        <w:trPr>
          <w:trHeight w:val="675" w:hRule="atLeast"/>
        </w:trPr>
        <w:tc>
          <w:tcPr>
            <w:tcW w:w="569" w:type="dxa"/>
            <w:vMerge w:val="restart"/>
            <w:tcBorders>
              <w:top w:val="single" w:sz="4" w:space="0" w:color="000000"/>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rPr>
            </w:pPr>
            <w:r>
              <w:rPr>
                <w:rFonts w:ascii="Times New Roman" w:hAnsi="Times New Roman"/>
                <w:color w:val="000000"/>
                <w:sz w:val="22"/>
              </w:rPr>
              <w:t xml:space="preserve">№ </w:t>
            </w:r>
            <w:r>
              <w:rPr>
                <w:rFonts w:ascii="Times New Roman" w:hAnsi="Times New Roman"/>
                <w:color w:val="000000"/>
                <w:sz w:val="24"/>
              </w:rPr>
              <w:t>п/п</w:t>
            </w:r>
          </w:p>
        </w:tc>
        <w:tc>
          <w:tcPr>
            <w:tcW w:w="2776" w:type="dxa"/>
            <w:vMerge w:val="restart"/>
            <w:tcBorders>
              <w:top w:val="single" w:sz="4" w:space="0" w:color="000000"/>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Наименование мероприятия/источники расходов на финансирование</w:t>
            </w:r>
          </w:p>
        </w:tc>
        <w:tc>
          <w:tcPr>
            <w:tcW w:w="958" w:type="dxa"/>
            <w:vMerge w:val="restart"/>
            <w:tcBorders>
              <w:top w:val="single" w:sz="4" w:space="0" w:color="000000"/>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Срок исполнения (годы)</w:t>
            </w:r>
          </w:p>
        </w:tc>
        <w:tc>
          <w:tcPr>
            <w:tcW w:w="2956" w:type="dxa"/>
            <w:gridSpan w:val="2"/>
            <w:tcBorders>
              <w:top w:val="single" w:sz="4" w:space="0" w:color="000000"/>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Финансирование , тыс. руб.</w:t>
            </w:r>
          </w:p>
        </w:tc>
        <w:tc>
          <w:tcPr>
            <w:tcW w:w="1020" w:type="dxa"/>
            <w:vMerge w:val="restart"/>
            <w:tcBorders>
              <w:top w:val="single" w:sz="4" w:space="0" w:color="000000"/>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Процент выполнения</w:t>
            </w:r>
          </w:p>
        </w:tc>
        <w:tc>
          <w:tcPr>
            <w:tcW w:w="160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uppressAutoHyphens w:val="true"/>
              <w:bidi w:val="0"/>
              <w:spacing w:lineRule="atLeast" w:line="11" w:before="0" w:after="57"/>
              <w:ind w:left="0" w:right="0" w:hanging="0"/>
              <w:contextualSpacing/>
              <w:jc w:val="center"/>
              <w:rPr>
                <w:rFonts w:ascii="Times New Roman" w:hAnsi="Times New Roman"/>
                <w:sz w:val="24"/>
              </w:rPr>
            </w:pPr>
            <w:r>
              <w:rPr>
                <w:rFonts w:ascii="Times New Roman" w:hAnsi="Times New Roman"/>
                <w:color w:val="000000"/>
                <w:sz w:val="24"/>
              </w:rPr>
              <w:t>Причины отклонения от планового значения</w:t>
            </w:r>
          </w:p>
        </w:tc>
      </w:tr>
      <w:tr>
        <w:trPr>
          <w:trHeight w:val="217" w:hRule="atLeast"/>
        </w:trPr>
        <w:tc>
          <w:tcPr>
            <w:tcW w:w="569" w:type="dxa"/>
            <w:vMerge w:val="continue"/>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776" w:type="dxa"/>
            <w:vMerge w:val="continue"/>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958" w:type="dxa"/>
            <w:vMerge w:val="continue"/>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 w:val="left" w:pos="1305" w:leader="none"/>
              </w:tabs>
              <w:spacing w:lineRule="atLeast" w:line="11" w:before="0" w:after="57"/>
              <w:contextualSpacing/>
              <w:jc w:val="center"/>
              <w:rPr>
                <w:rFonts w:ascii="Times New Roman" w:hAnsi="Times New Roman"/>
                <w:sz w:val="24"/>
              </w:rPr>
            </w:pPr>
            <w:r>
              <w:rPr>
                <w:rFonts w:ascii="Times New Roman" w:hAnsi="Times New Roman"/>
                <w:color w:val="000000"/>
                <w:sz w:val="24"/>
              </w:rPr>
              <w:t>План</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Факт</w:t>
            </w:r>
          </w:p>
        </w:tc>
        <w:tc>
          <w:tcPr>
            <w:tcW w:w="1020" w:type="dxa"/>
            <w:vMerge w:val="continue"/>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605" w:type="dxa"/>
            <w:vMerge w:val="continue"/>
            <w:tcBorders>
              <w:left w:val="single" w:sz="4" w:space="0" w:color="000000"/>
              <w:bottom w:val="single" w:sz="4" w:space="0" w:color="000000"/>
              <w:right w:val="single" w:sz="4" w:space="0" w:color="000000"/>
            </w:tcBorders>
          </w:tcPr>
          <w:p>
            <w:pPr>
              <w:pStyle w:val="Normal"/>
              <w:widowControl w:val="false"/>
              <w:tabs>
                <w:tab w:val="clear" w:pos="708"/>
              </w:tabs>
              <w:suppressAutoHyphens w:val="true"/>
              <w:bidi w:val="0"/>
              <w:spacing w:lineRule="atLeast" w:line="11" w:before="0" w:after="57"/>
              <w:ind w:left="0" w:right="0"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231"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2</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3</w:t>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4</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5</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6</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7</w:t>
            </w:r>
          </w:p>
        </w:tc>
      </w:tr>
      <w:tr>
        <w:trPr>
          <w:trHeight w:val="939"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ВСЕГО по муниципальной программе, в том числе</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2014-2024</w:t>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33583,49668</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33578,4714</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100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305"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2</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Федеральный бюджет</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305"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3</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Областной бюджет</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478,69000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478,69000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100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305"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4</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Местный бюджет</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33104,80668</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33099,78140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100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610"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5</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Внебюджетные источники</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478" w:hRule="atLeast"/>
        </w:trPr>
        <w:tc>
          <w:tcPr>
            <w:tcW w:w="9884" w:type="dxa"/>
            <w:gridSpan w:val="7"/>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ПОДПРОГРАММА 1. СОВЕРШЕНСТВОВАНИЕ МУНИЦИПАЛЬНОГО УПРАВЛЕНИЯ</w:t>
            </w:r>
          </w:p>
        </w:tc>
      </w:tr>
      <w:tr>
        <w:trPr>
          <w:trHeight w:val="624"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6</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Всего по подпрограмме, в том числе</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10,6</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10,6</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100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305"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7</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Федеральный бюджет</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sz w:val="22"/>
              </w:rPr>
            </w:pPr>
            <w:r>
              <w:rPr>
                <w:color w:val="000000"/>
                <w:sz w:val="22"/>
              </w:rPr>
              <w:t>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305"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8</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Областной бюджет</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sz w:val="22"/>
              </w:rPr>
            </w:pPr>
            <w:r>
              <w:rPr>
                <w:color w:val="000000"/>
                <w:sz w:val="22"/>
              </w:rPr>
              <w:t>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305"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9</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Местный бюджет</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10,6</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10,6</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100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610"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10</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Внебюджетные источники</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sz w:val="22"/>
              </w:rPr>
            </w:pPr>
            <w:r>
              <w:rPr>
                <w:color w:val="000000"/>
                <w:sz w:val="22"/>
              </w:rPr>
              <w:t>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2775"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11</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Мероприятие 1. Координация реализации Указа Президента РФ от 07.05.2012 года № 601 «Об основных направлениях совершенствования системы государственного управления»</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2014-2024</w:t>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610"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12</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Всего по мероприятию, в том числе</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10,6</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10,6</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100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305"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13</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Федеральный бюджет</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sz w:val="22"/>
              </w:rPr>
            </w:pPr>
            <w:r>
              <w:rPr>
                <w:color w:val="000000"/>
                <w:sz w:val="22"/>
              </w:rPr>
              <w:t>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305"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14</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Областной бюджет</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sz w:val="22"/>
              </w:rPr>
            </w:pPr>
            <w:r>
              <w:rPr>
                <w:color w:val="000000"/>
                <w:sz w:val="22"/>
              </w:rPr>
              <w:t>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305"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15</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Местный бюджет</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10,6</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10,6</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100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610"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16</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Внебюджетные источники</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sz w:val="22"/>
              </w:rPr>
            </w:pPr>
            <w:r>
              <w:rPr>
                <w:color w:val="000000"/>
                <w:sz w:val="22"/>
              </w:rPr>
              <w:t>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667" w:hRule="atLeast"/>
        </w:trPr>
        <w:tc>
          <w:tcPr>
            <w:tcW w:w="9884" w:type="dxa"/>
            <w:gridSpan w:val="7"/>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ПОДПРОГРАММА 2. ПОВЫШЕНИЕ ИНВЕСТИЦИОННОЙ ПРИВЛЕКАТЕЛЬНОСТИ ВОЛЧАНСКОГО ГОРОДСКОГО ОКРУГА</w:t>
            </w:r>
          </w:p>
        </w:tc>
      </w:tr>
      <w:tr>
        <w:trPr>
          <w:trHeight w:val="610"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17</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Всего по подпрограмме, в том числе</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51,6</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51,6</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100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305"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18</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Федеральный бюджет</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sz w:val="22"/>
              </w:rPr>
            </w:pPr>
            <w:r>
              <w:rPr>
                <w:color w:val="000000"/>
                <w:sz w:val="22"/>
              </w:rPr>
              <w:t>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305"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19</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Областной бюджет</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sz w:val="22"/>
              </w:rPr>
            </w:pPr>
            <w:r>
              <w:rPr>
                <w:color w:val="000000"/>
                <w:sz w:val="22"/>
              </w:rPr>
              <w:t>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305"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20</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Местный бюджет</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51,6</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51,6</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100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610"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21</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Внебюджетные источники</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sz w:val="22"/>
              </w:rPr>
            </w:pPr>
            <w:r>
              <w:rPr>
                <w:color w:val="000000"/>
                <w:sz w:val="22"/>
              </w:rPr>
              <w:t>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1524"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22</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Мероприятие 2. Разработка презентационных материалов Волчанского городского округа</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2014-2024</w:t>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610"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23</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Всего по мероприятию, в том числе</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51,6</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51,6</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100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305"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24</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Федеральный бюджет</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sz w:val="22"/>
              </w:rPr>
            </w:pPr>
            <w:r>
              <w:rPr>
                <w:color w:val="000000"/>
                <w:sz w:val="22"/>
              </w:rPr>
              <w:t>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305"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25</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Областной бюджет</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sz w:val="22"/>
              </w:rPr>
            </w:pPr>
            <w:r>
              <w:rPr>
                <w:color w:val="000000"/>
                <w:sz w:val="22"/>
              </w:rPr>
              <w:t>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305"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26</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Местный бюджет</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51,6</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51,6</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100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610"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27</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Внебюджетные источники</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sz w:val="22"/>
              </w:rPr>
            </w:pPr>
            <w:r>
              <w:rPr>
                <w:color w:val="000000"/>
                <w:sz w:val="22"/>
              </w:rPr>
              <w:t>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653" w:hRule="atLeast"/>
        </w:trPr>
        <w:tc>
          <w:tcPr>
            <w:tcW w:w="9884" w:type="dxa"/>
            <w:gridSpan w:val="7"/>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ПОДПРОГРАММА 3. РАЗВИТИЕ МАЛОГО И СРЕДНЕГО ПРЕДПРИНИМАТЕЛЬСТВА В ВОЛЧАНСКОМ ГОРОДСКОМ ОКРУГЕ</w:t>
            </w:r>
          </w:p>
        </w:tc>
      </w:tr>
      <w:tr>
        <w:trPr>
          <w:trHeight w:val="624"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28</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Всего по подпрограмме, в том числе</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450,0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450,0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100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305"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29</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Федеральный бюджет</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sz w:val="22"/>
              </w:rPr>
            </w:pPr>
            <w:r>
              <w:rPr>
                <w:color w:val="000000"/>
                <w:sz w:val="22"/>
              </w:rPr>
              <w:t>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305"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30</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Областной бюджет</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sz w:val="22"/>
              </w:rPr>
            </w:pPr>
            <w:r>
              <w:rPr>
                <w:color w:val="000000"/>
                <w:sz w:val="22"/>
              </w:rPr>
              <w:t>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305"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31</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Местный бюджет</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450,0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450,0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100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610"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32</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Внебюджетные источники</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1829"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33</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Мероприятие 6. Предоставление субсидий фонду «Волчанский фонд поддержки малого предпринимательства»</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2014-2024</w:t>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610"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34</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Всего по мероприятию, в том числе</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450,0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450,0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100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305"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35</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Федеральный бюджет</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305"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36</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Областной бюджет</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305"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37</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Местный бюджет</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450,0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450,0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100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610"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38</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Внебюджетные источники</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sz w:val="22"/>
              </w:rPr>
            </w:pPr>
            <w:r>
              <w:rPr>
                <w:color w:val="000000"/>
                <w:sz w:val="22"/>
              </w:rPr>
              <w:t>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700"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39</w:t>
            </w:r>
          </w:p>
        </w:tc>
        <w:tc>
          <w:tcPr>
            <w:tcW w:w="9315" w:type="dxa"/>
            <w:gridSpan w:val="6"/>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Мероприятие 6.1 Создание и (или) обеспечение деятельности Фонда «Волчанский фонд поддержки малого предпринимательства»</w:t>
            </w:r>
          </w:p>
        </w:tc>
      </w:tr>
      <w:tr>
        <w:trPr>
          <w:trHeight w:val="610"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40</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Всего по мероприятию, в том числе</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450,0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450,0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100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305"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41</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Федеральный бюджет</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305"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42</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Областной бюджет</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305"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43</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Местный бюджет</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450,0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450,0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100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610"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44</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Внебюджетные источники</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991" w:hRule="atLeast"/>
        </w:trPr>
        <w:tc>
          <w:tcPr>
            <w:tcW w:w="9884" w:type="dxa"/>
            <w:gridSpan w:val="7"/>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ПОДПРОГРАММА 4. ОБЕСПЕЧЕНИЕ РЕАЛИЗАЦИИ МУНИЦИПАЛЬНОЙ ПРОГРАММЫ «СОВЕРШЕНСТВОВАНИЕ СОЦИАЛЬНО-ЭКОНОМИЧЕСКОЙ ПОЛИТИКИ НА ТЕРРИТОРИИ ВОЛЧАНСКОГО ГОРОДСКОГО ОКРУГА»</w:t>
            </w:r>
          </w:p>
        </w:tc>
      </w:tr>
      <w:tr>
        <w:trPr>
          <w:trHeight w:val="914"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45</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Всего по подпрограмме, в том числе</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33071,29668</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33066,2714</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100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305"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46</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Федеральный бюджет</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290"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47</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Областной бюджет</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478,69000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478,69000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100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305"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48</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Местный бюджет</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32592,60668</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32587,58140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100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610"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49</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Внебюджетные источники</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1780"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50</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Мероприятие 10. Функционирование высшего должностного лица (содержание главы Волчанского городского округа)</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2014-2024</w:t>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610"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51</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Всего по мероприятию, в том числе</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5033,46</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5033,40559</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100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305"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52</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Федеральный бюджет</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305"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53</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Областной бюджет</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426,61</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426,61</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100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305"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54</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Местный бюджет</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4606,85</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4606,79559</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100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610"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55</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Внебюджетные источники</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2941"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56</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Мероприятие 11. Обеспечение деятельности органов местного самоуправления Волчанского городского округа (центральный аппарат) (администрация Волчанского городского округа)</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2014-2024</w:t>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610"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57</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Всего по мероприятию, в том числе</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12201,37</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12201,3689</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100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305"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58</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Федеральный бюджет</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305"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59</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Областной бюджет</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52,08</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52,08</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100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305"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60</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Местный бюджет</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12149,29</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12149,28890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100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525"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61</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Внебюджетные источники</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1592"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62</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Мероприятие 12. Выполнение других обязательств муниципального образования</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2014-2024</w:t>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610"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63</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Всего по мероприятию, в том числе</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15060,46668</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15055,674</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100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305"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64</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Федеральный бюджет</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305"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65</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Областной бюджет</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305"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66</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Местный бюджет</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rPr>
            </w:pPr>
            <w:r>
              <w:rPr>
                <w:rFonts w:ascii="Times New Roman" w:hAnsi="Times New Roman"/>
                <w:color w:val="000000"/>
                <w:sz w:val="24"/>
              </w:rPr>
              <w:t>15060,46668</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rPr>
            </w:pPr>
            <w:r>
              <w:rPr>
                <w:rFonts w:ascii="Times New Roman" w:hAnsi="Times New Roman"/>
                <w:color w:val="000000"/>
                <w:sz w:val="24"/>
              </w:rPr>
              <w:t>15055,674</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rPr>
            </w:pPr>
            <w:r>
              <w:rPr>
                <w:rFonts w:ascii="Times New Roman" w:hAnsi="Times New Roman"/>
                <w:color w:val="000000"/>
                <w:sz w:val="24"/>
              </w:rPr>
              <w:t>100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610"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67</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Внебюджетные источники</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rPr>
            </w:pPr>
            <w:r>
              <w:rPr>
                <w:rFonts w:ascii="Times New Roman" w:hAnsi="Times New Roman"/>
                <w:color w:val="000000"/>
                <w:sz w:val="24"/>
              </w:rPr>
              <w:t>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rPr>
            </w:pPr>
            <w:r>
              <w:rPr>
                <w:rFonts w:ascii="Times New Roman" w:hAnsi="Times New Roman"/>
                <w:color w:val="000000"/>
                <w:sz w:val="24"/>
              </w:rPr>
              <w:t>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rPr>
            </w:pPr>
            <w:r>
              <w:rPr>
                <w:rFonts w:ascii="Times New Roman" w:hAnsi="Times New Roman"/>
                <w:color w:val="000000"/>
                <w:sz w:val="24"/>
              </w:rPr>
              <w:t>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1767"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68</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Мероприятие 13. Освещение в средствах массовой информации вопросов о деятельности органов местного самоуправления</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2014-2024</w:t>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color w:val="000000"/>
                <w:sz w:val="24"/>
              </w:rPr>
            </w:pPr>
            <w:r>
              <w:rPr>
                <w:rFonts w:ascii="Times New Roman" w:hAnsi="Times New Roman"/>
                <w:color w:val="000000"/>
                <w:sz w:val="24"/>
              </w:rPr>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color w:val="000000"/>
                <w:sz w:val="24"/>
              </w:rPr>
            </w:pPr>
            <w:r>
              <w:rPr>
                <w:rFonts w:ascii="Times New Roman" w:hAnsi="Times New Roman"/>
                <w:color w:val="000000"/>
                <w:sz w:val="24"/>
              </w:rPr>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color w:val="000000"/>
                <w:sz w:val="24"/>
              </w:rPr>
            </w:pPr>
            <w:r>
              <w:rPr>
                <w:rFonts w:ascii="Times New Roman" w:hAnsi="Times New Roman"/>
                <w:color w:val="000000"/>
                <w:sz w:val="24"/>
              </w:rPr>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610"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69</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Всего по мероприятию, в том числе</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rPr>
            </w:pPr>
            <w:r>
              <w:rPr>
                <w:rFonts w:ascii="Times New Roman" w:hAnsi="Times New Roman"/>
                <w:color w:val="000000"/>
                <w:sz w:val="24"/>
              </w:rPr>
              <w:t>776,0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rPr>
            </w:pPr>
            <w:r>
              <w:rPr>
                <w:rFonts w:ascii="Times New Roman" w:hAnsi="Times New Roman"/>
                <w:color w:val="000000"/>
                <w:sz w:val="24"/>
              </w:rPr>
              <w:t>775,82293</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rPr>
            </w:pPr>
            <w:r>
              <w:rPr>
                <w:rFonts w:ascii="Times New Roman" w:hAnsi="Times New Roman"/>
                <w:color w:val="000000"/>
                <w:sz w:val="24"/>
              </w:rPr>
              <w:t>100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305"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70</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Федеральный бюджет</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rPr>
            </w:pPr>
            <w:r>
              <w:rPr>
                <w:rFonts w:ascii="Times New Roman" w:hAnsi="Times New Roman"/>
                <w:color w:val="000000"/>
                <w:sz w:val="24"/>
              </w:rPr>
              <w:t>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rPr>
            </w:pPr>
            <w:r>
              <w:rPr>
                <w:rFonts w:ascii="Times New Roman" w:hAnsi="Times New Roman"/>
                <w:color w:val="000000"/>
                <w:sz w:val="24"/>
              </w:rPr>
              <w:t>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rPr>
            </w:pPr>
            <w:r>
              <w:rPr>
                <w:rFonts w:ascii="Times New Roman" w:hAnsi="Times New Roman"/>
                <w:color w:val="000000"/>
                <w:sz w:val="24"/>
              </w:rPr>
              <w:t>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305"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71</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Областной бюджет</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rPr>
            </w:pPr>
            <w:r>
              <w:rPr>
                <w:rFonts w:ascii="Times New Roman" w:hAnsi="Times New Roman"/>
                <w:color w:val="000000"/>
                <w:sz w:val="24"/>
              </w:rPr>
              <w:t>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rPr>
            </w:pPr>
            <w:r>
              <w:rPr>
                <w:rFonts w:ascii="Times New Roman" w:hAnsi="Times New Roman"/>
                <w:color w:val="000000"/>
                <w:sz w:val="24"/>
              </w:rPr>
              <w:t>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rPr>
            </w:pPr>
            <w:r>
              <w:rPr>
                <w:rFonts w:ascii="Times New Roman" w:hAnsi="Times New Roman"/>
                <w:color w:val="000000"/>
                <w:sz w:val="24"/>
              </w:rPr>
              <w:t>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305"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72</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Местный бюджет</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rPr>
            </w:pPr>
            <w:r>
              <w:rPr>
                <w:rFonts w:ascii="Times New Roman" w:hAnsi="Times New Roman"/>
                <w:color w:val="000000"/>
                <w:sz w:val="24"/>
              </w:rPr>
              <w:t>776,0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rPr>
            </w:pPr>
            <w:r>
              <w:rPr>
                <w:rFonts w:ascii="Times New Roman" w:hAnsi="Times New Roman"/>
                <w:color w:val="000000"/>
                <w:sz w:val="24"/>
              </w:rPr>
              <w:t>775,82293</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rPr>
            </w:pPr>
            <w:r>
              <w:rPr>
                <w:rFonts w:ascii="Times New Roman" w:hAnsi="Times New Roman"/>
                <w:color w:val="000000"/>
                <w:sz w:val="24"/>
              </w:rPr>
              <w:t>100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610" w:hRule="atLeast"/>
        </w:trPr>
        <w:tc>
          <w:tcPr>
            <w:tcW w:w="569"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sz w:val="24"/>
              </w:rPr>
            </w:pPr>
            <w:r>
              <w:rPr>
                <w:rFonts w:ascii="Times New Roman" w:hAnsi="Times New Roman"/>
                <w:color w:val="000000"/>
                <w:sz w:val="24"/>
              </w:rPr>
              <w:t>73</w:t>
            </w:r>
          </w:p>
        </w:tc>
        <w:tc>
          <w:tcPr>
            <w:tcW w:w="277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left"/>
              <w:rPr>
                <w:rFonts w:ascii="Times New Roman" w:hAnsi="Times New Roman"/>
                <w:sz w:val="24"/>
              </w:rPr>
            </w:pPr>
            <w:r>
              <w:rPr>
                <w:rFonts w:ascii="Times New Roman" w:hAnsi="Times New Roman"/>
                <w:color w:val="000000"/>
                <w:sz w:val="24"/>
              </w:rPr>
              <w:t>Внебюджетные источники</w:t>
            </w:r>
          </w:p>
        </w:tc>
        <w:tc>
          <w:tcPr>
            <w:tcW w:w="958"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86"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rPr>
            </w:pPr>
            <w:r>
              <w:rPr>
                <w:rFonts w:ascii="Times New Roman" w:hAnsi="Times New Roman"/>
                <w:color w:val="000000"/>
                <w:sz w:val="24"/>
              </w:rPr>
              <w:t>0</w:t>
            </w:r>
          </w:p>
        </w:tc>
        <w:tc>
          <w:tcPr>
            <w:tcW w:w="147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rPr>
            </w:pPr>
            <w:r>
              <w:rPr>
                <w:rFonts w:ascii="Times New Roman" w:hAnsi="Times New Roman"/>
                <w:color w:val="000000"/>
                <w:sz w:val="24"/>
              </w:rPr>
              <w:t>0</w:t>
            </w:r>
          </w:p>
        </w:tc>
        <w:tc>
          <w:tcPr>
            <w:tcW w:w="1020" w:type="dxa"/>
            <w:tcBorders>
              <w:left w:val="single" w:sz="4" w:space="0" w:color="000000"/>
              <w:bottom w:val="single" w:sz="4" w:space="0" w:color="000000"/>
            </w:tcBorders>
          </w:tcPr>
          <w:p>
            <w:pPr>
              <w:pStyle w:val="Normal"/>
              <w:widowControl w:val="false"/>
              <w:tabs>
                <w:tab w:val="clear" w:pos="708"/>
              </w:tabs>
              <w:spacing w:lineRule="atLeast" w:line="11" w:before="0" w:after="57"/>
              <w:contextualSpacing/>
              <w:jc w:val="center"/>
              <w:rPr>
                <w:rFonts w:ascii="Times New Roman" w:hAnsi="Times New Roman"/>
              </w:rPr>
            </w:pPr>
            <w:r>
              <w:rPr>
                <w:rFonts w:ascii="Times New Roman" w:hAnsi="Times New Roman"/>
                <w:color w:val="000000"/>
                <w:sz w:val="24"/>
              </w:rPr>
              <w:t>0</w:t>
            </w:r>
          </w:p>
        </w:tc>
        <w:tc>
          <w:tcPr>
            <w:tcW w:w="1605" w:type="dxa"/>
            <w:tcBorders>
              <w:left w:val="single" w:sz="4" w:space="0" w:color="000000"/>
              <w:bottom w:val="single" w:sz="4" w:space="0" w:color="000000"/>
              <w:right w:val="single" w:sz="4" w:space="0" w:color="000000"/>
            </w:tcBorders>
          </w:tcPr>
          <w:p>
            <w:pPr>
              <w:pStyle w:val="Normal"/>
              <w:widowControl w:val="false"/>
              <w:tabs>
                <w:tab w:val="clear" w:pos="708"/>
              </w:tabs>
              <w:spacing w:lineRule="atLeast" w:line="11" w:before="0" w:after="57"/>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bl>
    <w:p>
      <w:pPr>
        <w:pStyle w:val="Normal"/>
        <w:widowControl w:val="false"/>
        <w:spacing w:lineRule="auto" w:line="240" w:before="0" w:after="0"/>
        <w:jc w:val="both"/>
        <w:rPr>
          <w:sz w:val="24"/>
          <w:szCs w:val="24"/>
        </w:rPr>
      </w:pPr>
      <w:r>
        <w:rPr>
          <w:sz w:val="24"/>
          <w:szCs w:val="24"/>
        </w:rPr>
      </w:r>
    </w:p>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ConsPlusCell"/>
        <w:widowControl w:val="false"/>
        <w:spacing w:lineRule="auto" w:line="240" w:before="0" w:after="0"/>
        <w:jc w:val="both"/>
        <w:rPr>
          <w:sz w:val="24"/>
          <w:szCs w:val="24"/>
        </w:rPr>
      </w:pPr>
      <w:r>
        <w:rPr>
          <w:rFonts w:eastAsia="Times New Roman" w:cs="Times New Roman" w:ascii="Times New Roman" w:hAnsi="Times New Roman"/>
          <w:color w:val="111111"/>
          <w:sz w:val="24"/>
          <w:szCs w:val="24"/>
          <w:lang w:eastAsia="ru-RU"/>
        </w:rPr>
        <w:t>Q1 = 1,0 высокая результативность</w:t>
      </w:r>
    </w:p>
    <w:p>
      <w:pPr>
        <w:pStyle w:val="Normal"/>
        <w:widowControl w:val="false"/>
        <w:spacing w:lineRule="auto" w:line="240" w:before="0" w:after="0"/>
        <w:jc w:val="both"/>
        <w:rPr>
          <w:sz w:val="24"/>
          <w:szCs w:val="24"/>
        </w:rPr>
      </w:pPr>
      <w:r>
        <w:rPr>
          <w:sz w:val="24"/>
          <w:szCs w:val="24"/>
        </w:rPr>
      </w:r>
    </w:p>
    <w:p>
      <w:pPr>
        <w:pStyle w:val="Normal"/>
        <w:widowControl w:val="false"/>
        <w:spacing w:lineRule="auto" w:line="240" w:before="0" w:after="0"/>
        <w:jc w:val="both"/>
        <w:rPr>
          <w:sz w:val="24"/>
          <w:szCs w:val="24"/>
        </w:rPr>
      </w:pPr>
      <w:r>
        <w:rPr>
          <w:sz w:val="24"/>
          <w:szCs w:val="24"/>
        </w:rPr>
      </w:r>
    </w:p>
    <w:p>
      <w:pPr>
        <w:pStyle w:val="Normal"/>
        <w:widowControl w:val="false"/>
        <w:spacing w:lineRule="auto" w:line="240" w:before="0" w:after="0"/>
        <w:jc w:val="both"/>
        <w:rPr>
          <w:sz w:val="24"/>
          <w:szCs w:val="24"/>
        </w:rPr>
      </w:pPr>
      <w:r>
        <w:rPr>
          <w:rFonts w:eastAsia="Times New Roman" w:cs="Times New Roman" w:ascii="Times New Roman" w:hAnsi="Times New Roman"/>
          <w:sz w:val="24"/>
          <w:szCs w:val="24"/>
          <w:lang w:eastAsia="ru-RU"/>
        </w:rPr>
        <w:t>Федоренко Л.А., начальник экономического отдела администрации Волчанского городского округа_______________________</w:t>
      </w:r>
    </w:p>
    <w:p>
      <w:pPr>
        <w:pStyle w:val="Normal"/>
        <w:widowControl w:val="false"/>
        <w:spacing w:lineRule="auto" w:line="240" w:before="0" w:after="0"/>
        <w:jc w:val="center"/>
        <w:rPr>
          <w:sz w:val="24"/>
          <w:szCs w:val="24"/>
        </w:rPr>
      </w:pPr>
      <w:r>
        <w:rPr>
          <w:sz w:val="24"/>
          <w:szCs w:val="24"/>
        </w:rPr>
      </w:r>
    </w:p>
    <w:p>
      <w:pPr>
        <w:pStyle w:val="Normal"/>
        <w:widowControl w:val="fals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sz w:val="24"/>
          <w:szCs w:val="24"/>
          <w:lang w:eastAsia="ru-RU"/>
        </w:rPr>
        <w:t>21.02.2023 г.</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ОЦЕНКА ЭФФЕКТИВНОСТИ РЕАЛИЗАЦИИ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МУНИЦИПАЛЬНОЙ ПРОГРАММЫ</w:t>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«СОВЕРШЕНСТВОВАНИЕ СОЦИАЛЬНО-ЭКОНОМИЧЕСКОЙ ПОЛИТИКИ НА ТЕРРИТОРИИ  ВОЛЧАНСКОГО ГОРОДСКОГО ОКРУГА ДО 2024 ГОДА»</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spacing w:lineRule="auto" w:line="240" w:before="0" w:after="0"/>
        <w:ind w:left="0" w:hanging="0"/>
        <w:jc w:val="center"/>
        <w:outlineLvl w:val="1"/>
        <w:rPr>
          <w:rFonts w:ascii="Times New Roman" w:hAnsi="Times New Roman" w:eastAsia="Calibri" w:cs="Times New Roman"/>
          <w:sz w:val="24"/>
          <w:szCs w:val="24"/>
        </w:rPr>
      </w:pPr>
      <w:r>
        <w:rPr>
          <w:rFonts w:eastAsia="Calibri" w:cs="Times New Roman" w:ascii="Times New Roman" w:hAnsi="Times New Roman"/>
          <w:sz w:val="24"/>
          <w:szCs w:val="24"/>
        </w:rPr>
        <w:t>ШКАЛА ОЦЕНКИ ПОЛНОТЫ ФИНАНСИРОВАНИЯ</w:t>
      </w:r>
    </w:p>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tbl>
      <w:tblPr>
        <w:tblW w:w="9663" w:type="dxa"/>
        <w:jc w:val="left"/>
        <w:tblInd w:w="75" w:type="dxa"/>
        <w:tblLayout w:type="fixed"/>
        <w:tblCellMar>
          <w:top w:w="0" w:type="dxa"/>
          <w:left w:w="75" w:type="dxa"/>
          <w:bottom w:w="0" w:type="dxa"/>
          <w:right w:w="75" w:type="dxa"/>
        </w:tblCellMar>
        <w:tblLook w:firstRow="0" w:noVBand="0" w:lastRow="0" w:firstColumn="0" w:lastColumn="0" w:noHBand="0" w:val="0000"/>
      </w:tblPr>
      <w:tblGrid>
        <w:gridCol w:w="5103"/>
        <w:gridCol w:w="4559"/>
      </w:tblGrid>
      <w:tr>
        <w:trPr/>
        <w:tc>
          <w:tcPr>
            <w:tcW w:w="51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Значение Q1     (</w:t>
            </w:r>
            <w:r>
              <w:rPr>
                <w:rFonts w:eastAsia="Times New Roman" w:cs="Times New Roman" w:ascii="Times New Roman" w:hAnsi="Times New Roman"/>
                <w:sz w:val="24"/>
                <w:szCs w:val="24"/>
                <w:lang w:val="en-US" w:eastAsia="ru-RU"/>
              </w:rPr>
              <w:t>1,0</w:t>
            </w:r>
            <w:r>
              <w:rPr>
                <w:rFonts w:eastAsia="Times New Roman" w:cs="Times New Roman" w:ascii="Times New Roman" w:hAnsi="Times New Roman"/>
                <w:sz w:val="24"/>
                <w:szCs w:val="24"/>
                <w:lang w:eastAsia="ru-RU"/>
              </w:rPr>
              <w:t>)</w:t>
            </w:r>
          </w:p>
        </w:tc>
        <w:tc>
          <w:tcPr>
            <w:tcW w:w="4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Оценка</w:t>
            </w:r>
          </w:p>
        </w:tc>
      </w:tr>
      <w:tr>
        <w:trPr/>
        <w:tc>
          <w:tcPr>
            <w:tcW w:w="5103"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0,98 &lt;= Q1 &lt;= 1,02</w:t>
            </w:r>
          </w:p>
        </w:tc>
        <w:tc>
          <w:tcPr>
            <w:tcW w:w="4559"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sz w:val="24"/>
                <w:szCs w:val="24"/>
              </w:rPr>
            </w:pPr>
            <w:r>
              <w:rPr>
                <w:rFonts w:cs="Times New Roman" w:ascii="Times New Roman" w:hAnsi="Times New Roman"/>
                <w:sz w:val="24"/>
                <w:szCs w:val="24"/>
              </w:rPr>
              <w:t>Полное финансирование</w:t>
            </w:r>
          </w:p>
        </w:tc>
      </w:tr>
    </w:tbl>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spacing w:lineRule="auto" w:line="240" w:before="0" w:after="0"/>
        <w:ind w:left="0" w:hanging="0"/>
        <w:jc w:val="center"/>
        <w:outlineLvl w:val="1"/>
        <w:rPr>
          <w:rFonts w:ascii="Times New Roman" w:hAnsi="Times New Roman" w:eastAsia="Calibri" w:cs="Times New Roman"/>
          <w:sz w:val="24"/>
          <w:szCs w:val="24"/>
        </w:rPr>
      </w:pPr>
      <w:r>
        <w:rPr>
          <w:rFonts w:eastAsia="Calibri" w:cs="Times New Roman" w:ascii="Times New Roman" w:hAnsi="Times New Roman"/>
          <w:sz w:val="24"/>
          <w:szCs w:val="24"/>
        </w:rPr>
        <w:t>ШКАЛА ОЦЕНКИ ДОСТИЖЕНИЯ</w:t>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ПЛАНОВЫХ ЗНАЧЕНИЙ ЦЕЛЕВЫХ ПОКАЗАТЕЛЕЙ</w:t>
      </w:r>
    </w:p>
    <w:p>
      <w:pPr>
        <w:pStyle w:val="Normal"/>
        <w:widowControl w:val="false"/>
        <w:spacing w:lineRule="auto" w:line="240" w:before="0" w:after="0"/>
        <w:jc w:val="both"/>
        <w:rPr>
          <w:rFonts w:ascii="Times New Roman" w:hAnsi="Times New Roman" w:eastAsia="Calibri" w:cs="Times New Roman"/>
          <w:color w:val="111111"/>
          <w:sz w:val="24"/>
          <w:szCs w:val="24"/>
        </w:rPr>
      </w:pPr>
      <w:r>
        <w:rPr>
          <w:rFonts w:eastAsia="Calibri" w:cs="Times New Roman" w:ascii="Times New Roman" w:hAnsi="Times New Roman"/>
          <w:color w:val="111111"/>
          <w:sz w:val="24"/>
          <w:szCs w:val="24"/>
        </w:rPr>
      </w:r>
    </w:p>
    <w:tbl>
      <w:tblPr>
        <w:tblW w:w="9686" w:type="dxa"/>
        <w:jc w:val="left"/>
        <w:tblInd w:w="75" w:type="dxa"/>
        <w:tblLayout w:type="fixed"/>
        <w:tblCellMar>
          <w:top w:w="0" w:type="dxa"/>
          <w:left w:w="75" w:type="dxa"/>
          <w:bottom w:w="0" w:type="dxa"/>
          <w:right w:w="75" w:type="dxa"/>
        </w:tblCellMar>
        <w:tblLook w:firstRow="0" w:noVBand="0" w:lastRow="0" w:firstColumn="0" w:lastColumn="0" w:noHBand="0" w:val="0000"/>
      </w:tblPr>
      <w:tblGrid>
        <w:gridCol w:w="3686"/>
        <w:gridCol w:w="5999"/>
      </w:tblGrid>
      <w:tr>
        <w:trPr/>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111111"/>
                <w:sz w:val="24"/>
                <w:szCs w:val="24"/>
                <w:lang w:eastAsia="ru-RU"/>
              </w:rPr>
            </w:pPr>
            <w:r>
              <w:rPr>
                <w:rFonts w:eastAsia="Times New Roman" w:cs="Times New Roman" w:ascii="Times New Roman" w:hAnsi="Times New Roman"/>
                <w:color w:val="111111"/>
                <w:sz w:val="24"/>
                <w:szCs w:val="24"/>
                <w:lang w:eastAsia="ru-RU"/>
              </w:rPr>
              <w:t xml:space="preserve">     </w:t>
            </w:r>
            <w:r>
              <w:rPr>
                <w:rFonts w:eastAsia="Times New Roman" w:cs="Times New Roman" w:ascii="Times New Roman" w:hAnsi="Times New Roman"/>
                <w:color w:val="111111"/>
                <w:sz w:val="24"/>
                <w:szCs w:val="24"/>
                <w:lang w:eastAsia="ru-RU"/>
              </w:rPr>
              <w:t>Значение      (0,961)</w:t>
            </w:r>
          </w:p>
        </w:tc>
        <w:tc>
          <w:tcPr>
            <w:tcW w:w="59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111111"/>
                <w:sz w:val="24"/>
                <w:szCs w:val="24"/>
                <w:lang w:eastAsia="ru-RU"/>
              </w:rPr>
            </w:pPr>
            <w:r>
              <w:rPr>
                <w:rFonts w:eastAsia="Times New Roman" w:cs="Times New Roman" w:ascii="Times New Roman" w:hAnsi="Times New Roman"/>
                <w:color w:val="111111"/>
                <w:sz w:val="24"/>
                <w:szCs w:val="24"/>
                <w:lang w:eastAsia="ru-RU"/>
              </w:rPr>
              <w:t xml:space="preserve">                     </w:t>
            </w:r>
            <w:r>
              <w:rPr>
                <w:rFonts w:eastAsia="Times New Roman" w:cs="Times New Roman" w:ascii="Times New Roman" w:hAnsi="Times New Roman"/>
                <w:color w:val="111111"/>
                <w:sz w:val="24"/>
                <w:szCs w:val="24"/>
                <w:lang w:eastAsia="ru-RU"/>
              </w:rPr>
              <w:t>Оценка</w:t>
            </w:r>
          </w:p>
        </w:tc>
      </w:tr>
      <w:tr>
        <w:trPr/>
        <w:tc>
          <w:tcPr>
            <w:tcW w:w="3686"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color w:val="111111"/>
                <w:sz w:val="24"/>
                <w:szCs w:val="24"/>
              </w:rPr>
            </w:pPr>
            <w:r>
              <w:rPr>
                <w:rFonts w:cs="Times New Roman" w:ascii="Times New Roman" w:hAnsi="Times New Roman"/>
                <w:color w:val="111111"/>
                <w:sz w:val="24"/>
                <w:szCs w:val="24"/>
              </w:rPr>
              <w:t>0,95 &lt;= Q 2 &lt;= 1,05</w:t>
            </w:r>
          </w:p>
        </w:tc>
        <w:tc>
          <w:tcPr>
            <w:tcW w:w="5999"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color w:val="111111"/>
                <w:sz w:val="24"/>
                <w:szCs w:val="24"/>
              </w:rPr>
            </w:pPr>
            <w:r>
              <w:rPr>
                <w:rFonts w:cs="Times New Roman" w:ascii="Times New Roman" w:hAnsi="Times New Roman"/>
                <w:color w:val="111111"/>
                <w:sz w:val="24"/>
                <w:szCs w:val="24"/>
              </w:rPr>
              <w:t>Высокая результативность</w:t>
            </w:r>
          </w:p>
        </w:tc>
      </w:tr>
    </w:tbl>
    <w:p>
      <w:pPr>
        <w:pStyle w:val="Normal"/>
        <w:spacing w:lineRule="auto" w:line="240" w:before="0" w:after="0"/>
        <w:rPr>
          <w:rFonts w:ascii="Times New Roman" w:hAnsi="Times New Roman" w:cs="Times New Roman"/>
          <w:color w:val="111111"/>
          <w:sz w:val="28"/>
          <w:szCs w:val="28"/>
        </w:rPr>
      </w:pPr>
      <w:r>
        <w:rPr>
          <w:rFonts w:cs="Times New Roman" w:ascii="Times New Roman" w:hAnsi="Times New Roman"/>
          <w:color w:val="111111"/>
          <w:sz w:val="28"/>
          <w:szCs w:val="28"/>
        </w:rPr>
      </w:r>
    </w:p>
    <w:p>
      <w:pPr>
        <w:pStyle w:val="Normal"/>
        <w:spacing w:lineRule="auto" w:line="240" w:before="0" w:after="0"/>
        <w:rPr>
          <w:rFonts w:ascii="Times New Roman" w:hAnsi="Times New Roman" w:cs="Times New Roman"/>
          <w:color w:val="111111"/>
          <w:sz w:val="28"/>
          <w:szCs w:val="28"/>
        </w:rPr>
      </w:pPr>
      <w:r>
        <w:rPr>
          <w:rFonts w:cs="Times New Roman" w:ascii="Times New Roman" w:hAnsi="Times New Roman"/>
          <w:color w:val="111111"/>
          <w:sz w:val="28"/>
          <w:szCs w:val="28"/>
        </w:rPr>
      </w:r>
    </w:p>
    <w:p>
      <w:pPr>
        <w:pStyle w:val="Normal"/>
        <w:spacing w:lineRule="auto" w:line="240" w:before="0" w:after="0"/>
        <w:jc w:val="both"/>
        <w:rPr>
          <w:color w:val="111111"/>
        </w:rPr>
      </w:pPr>
      <w:r>
        <w:rPr>
          <w:rFonts w:cs="Times New Roman" w:ascii="Times New Roman" w:hAnsi="Times New Roman"/>
          <w:color w:val="111111"/>
          <w:sz w:val="28"/>
          <w:szCs w:val="28"/>
        </w:rPr>
        <w:t>Оценка муниципальной программы – 5. Высокая  эффективность муниципальной программы.</w:t>
      </w:r>
    </w:p>
    <w:p>
      <w:pPr>
        <w:pStyle w:val="Normal"/>
        <w:spacing w:lineRule="auto" w:line="240" w:before="0" w:after="0"/>
        <w:rPr>
          <w:rFonts w:ascii="Times New Roman" w:hAnsi="Times New Roman" w:cs="Times New Roman"/>
          <w:color w:val="111111"/>
          <w:sz w:val="28"/>
          <w:szCs w:val="28"/>
        </w:rPr>
      </w:pPr>
      <w:r>
        <w:rPr>
          <w:rFonts w:cs="Times New Roman" w:ascii="Times New Roman" w:hAnsi="Times New Roman"/>
          <w:color w:val="111111"/>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color w:val="3465A4"/>
        </w:rPr>
      </w:pPr>
      <w:r>
        <w:rPr>
          <w:rFonts w:cs="Times New Roman" w:ascii="Times New Roman" w:hAnsi="Times New Roman"/>
          <w:color w:val="3465A4"/>
          <w:sz w:val="24"/>
          <w:szCs w:val="24"/>
        </w:rPr>
        <w:t>ПОЯСНИТЕЛЬНАЯ ЗАПИСКА К ОТЧЕТУ</w:t>
      </w:r>
    </w:p>
    <w:p>
      <w:pPr>
        <w:pStyle w:val="Normal"/>
        <w:widowControl w:val="false"/>
        <w:spacing w:lineRule="auto" w:line="240" w:before="0" w:after="0"/>
        <w:jc w:val="center"/>
        <w:rPr>
          <w:color w:val="3465A4"/>
        </w:rPr>
      </w:pPr>
      <w:r>
        <w:rPr>
          <w:rFonts w:eastAsia="Calibri" w:cs="Times New Roman" w:ascii="Times New Roman" w:hAnsi="Times New Roman"/>
          <w:color w:val="3465A4"/>
          <w:sz w:val="24"/>
          <w:szCs w:val="24"/>
        </w:rPr>
        <w:t>ПО РЕАЛИЗАЦИИ МУНИЦИПАЛЬНОЙ ПРОГРАММЫ</w:t>
      </w:r>
    </w:p>
    <w:p>
      <w:pPr>
        <w:pStyle w:val="Normal"/>
        <w:widowControl w:val="false"/>
        <w:spacing w:lineRule="auto" w:line="240" w:before="0" w:after="0"/>
        <w:jc w:val="center"/>
        <w:rPr>
          <w:color w:val="3465A4"/>
        </w:rPr>
      </w:pPr>
      <w:r>
        <w:rPr>
          <w:rFonts w:eastAsia="Calibri" w:cs="Times New Roman" w:ascii="Times New Roman" w:hAnsi="Times New Roman"/>
          <w:color w:val="3465A4"/>
          <w:sz w:val="24"/>
          <w:szCs w:val="24"/>
        </w:rPr>
        <w:t>ВОЛЧАНСКОГО ГОРОДСКОГО ОКРУГА</w:t>
      </w:r>
    </w:p>
    <w:p>
      <w:pPr>
        <w:pStyle w:val="Normal"/>
        <w:spacing w:lineRule="auto" w:line="240" w:before="0" w:after="0"/>
        <w:jc w:val="center"/>
        <w:rPr>
          <w:color w:val="3465A4"/>
        </w:rPr>
      </w:pPr>
      <w:r>
        <w:rPr>
          <w:rFonts w:eastAsia="Calibri" w:cs="Times New Roman" w:ascii="Times New Roman" w:hAnsi="Times New Roman"/>
          <w:color w:val="3465A4"/>
          <w:sz w:val="24"/>
          <w:szCs w:val="24"/>
        </w:rPr>
        <w:t>«СОВЕРШЕНСТВОВАНИЕ СОЦИАЛЬНО-ЭКОНОМИЧЕСКОЙ ПОЛИТИКИ НА ТЕРРИТОРИИ  ВОЛЧАНСКОГО ГОРОДСКОГО ОКРУГА ДО 2024 ГОДА</w:t>
      </w:r>
      <w:r>
        <w:rPr>
          <w:rFonts w:eastAsia="Calibri" w:cs="Times New Roman" w:ascii="Times New Roman" w:hAnsi="Times New Roman"/>
          <w:color w:val="3465A4"/>
          <w:sz w:val="28"/>
          <w:szCs w:val="28"/>
        </w:rPr>
        <w:t xml:space="preserve">» </w:t>
      </w:r>
    </w:p>
    <w:p>
      <w:pPr>
        <w:pStyle w:val="Normal"/>
        <w:spacing w:lineRule="auto" w:line="240" w:before="0" w:after="0"/>
        <w:jc w:val="center"/>
        <w:rPr>
          <w:color w:val="3465A4"/>
        </w:rPr>
      </w:pPr>
      <w:r>
        <w:rPr>
          <w:rFonts w:eastAsia="Calibri" w:cs="Times New Roman" w:ascii="Times New Roman" w:hAnsi="Times New Roman"/>
          <w:color w:val="3465A4"/>
          <w:sz w:val="24"/>
          <w:szCs w:val="24"/>
        </w:rPr>
        <w:t>ЗА 2022 ГОД</w:t>
      </w:r>
    </w:p>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firstLine="709"/>
        <w:jc w:val="both"/>
        <w:rPr>
          <w:color w:val="3465A4"/>
        </w:rPr>
      </w:pPr>
      <w:r>
        <w:rPr>
          <w:rFonts w:cs="Times New Roman" w:ascii="Times New Roman" w:hAnsi="Times New Roman"/>
          <w:color w:val="3465A4"/>
          <w:sz w:val="28"/>
          <w:szCs w:val="28"/>
          <w:shd w:fill="FFFFFF" w:val="clear"/>
        </w:rPr>
        <w:t xml:space="preserve">Количество </w:t>
      </w:r>
      <w:r>
        <w:rPr>
          <w:rFonts w:eastAsia="Calibri" w:cs="Times New Roman" w:ascii="Times New Roman" w:hAnsi="Times New Roman"/>
          <w:color w:val="3465A4"/>
          <w:sz w:val="28"/>
          <w:szCs w:val="28"/>
          <w:shd w:fill="FFFFFF" w:val="clear"/>
        </w:rPr>
        <w:t xml:space="preserve">обращений для </w:t>
      </w:r>
      <w:r>
        <w:rPr>
          <w:rFonts w:cs="Times New Roman" w:ascii="Times New Roman" w:hAnsi="Times New Roman"/>
          <w:color w:val="3465A4"/>
          <w:sz w:val="28"/>
          <w:szCs w:val="28"/>
          <w:shd w:fill="FFFFFF" w:val="clear"/>
        </w:rPr>
        <w:t>доступа к услугам в электронном виде в 20</w:t>
      </w:r>
      <w:r>
        <w:rPr>
          <w:rFonts w:eastAsia="Calibri" w:cs="Times New Roman" w:ascii="Times New Roman" w:hAnsi="Times New Roman"/>
          <w:color w:val="3465A4"/>
          <w:sz w:val="28"/>
          <w:szCs w:val="28"/>
          <w:shd w:fill="FFFFFF" w:val="clear"/>
        </w:rPr>
        <w:t>22</w:t>
      </w:r>
      <w:r>
        <w:rPr>
          <w:rFonts w:cs="Times New Roman" w:ascii="Times New Roman" w:hAnsi="Times New Roman"/>
          <w:color w:val="3465A4"/>
          <w:sz w:val="28"/>
          <w:szCs w:val="28"/>
          <w:shd w:fill="FFFFFF" w:val="clear"/>
        </w:rPr>
        <w:t xml:space="preserve"> году – </w:t>
      </w:r>
      <w:r>
        <w:rPr>
          <w:rFonts w:eastAsia="Calibri" w:cs="Times New Roman" w:ascii="Times New Roman" w:hAnsi="Times New Roman"/>
          <w:color w:val="3465A4"/>
          <w:sz w:val="28"/>
          <w:szCs w:val="28"/>
          <w:shd w:fill="FFFFFF" w:val="clear"/>
        </w:rPr>
        <w:t>10608</w:t>
      </w:r>
      <w:r>
        <w:rPr>
          <w:rFonts w:cs="Times New Roman" w:ascii="Times New Roman" w:hAnsi="Times New Roman"/>
          <w:color w:val="3465A4"/>
          <w:sz w:val="28"/>
          <w:szCs w:val="28"/>
          <w:shd w:fill="FFFFFF" w:val="clear"/>
        </w:rPr>
        <w:t xml:space="preserve"> </w:t>
      </w:r>
      <w:r>
        <w:rPr>
          <w:rFonts w:eastAsia="Calibri" w:cs="Times New Roman" w:ascii="Times New Roman" w:hAnsi="Times New Roman"/>
          <w:color w:val="3465A4"/>
          <w:sz w:val="28"/>
          <w:szCs w:val="28"/>
          <w:shd w:fill="FFFFFF" w:val="clear"/>
        </w:rPr>
        <w:t>обращение</w:t>
      </w:r>
      <w:r>
        <w:rPr>
          <w:rFonts w:cs="Times New Roman" w:ascii="Times New Roman" w:hAnsi="Times New Roman"/>
          <w:color w:val="3465A4"/>
          <w:sz w:val="28"/>
          <w:szCs w:val="28"/>
          <w:shd w:fill="FFFFFF" w:val="clear"/>
        </w:rPr>
        <w:t>.</w:t>
      </w:r>
    </w:p>
    <w:p>
      <w:pPr>
        <w:pStyle w:val="Normal"/>
        <w:spacing w:lineRule="auto" w:line="240" w:before="0" w:after="0"/>
        <w:ind w:firstLine="709"/>
        <w:jc w:val="both"/>
        <w:rPr>
          <w:color w:val="2A6099"/>
        </w:rPr>
      </w:pPr>
      <w:r>
        <w:rPr>
          <w:rFonts w:eastAsia="Calibri" w:cs="Times New Roman" w:ascii="Times New Roman" w:hAnsi="Times New Roman"/>
          <w:color w:val="2A6099"/>
          <w:sz w:val="28"/>
          <w:szCs w:val="28"/>
        </w:rPr>
        <w:t>На территории Волчанского городского округа действует один филиал МФЦ в северной части.</w:t>
      </w:r>
    </w:p>
    <w:p>
      <w:pPr>
        <w:pStyle w:val="Normal"/>
        <w:spacing w:lineRule="auto" w:line="240" w:before="0" w:after="0"/>
        <w:ind w:firstLine="709"/>
        <w:jc w:val="both"/>
        <w:rPr>
          <w:rFonts w:ascii="Times New Roman" w:hAnsi="Times New Roman" w:eastAsia="Calibri" w:cs="Times New Roman"/>
          <w:sz w:val="28"/>
          <w:szCs w:val="28"/>
        </w:rPr>
      </w:pPr>
      <w:r>
        <w:rPr>
          <w:rFonts w:cs="Times New Roman" w:ascii="Times New Roman" w:hAnsi="Times New Roman"/>
          <w:color w:val="3465A4"/>
          <w:sz w:val="28"/>
          <w:szCs w:val="28"/>
          <w:shd w:fill="FFFFFF" w:val="clear"/>
        </w:rPr>
        <w:t>Среднее время ожидания очереди при предоставлении муниципальных услуг 4 минуты.</w:t>
      </w:r>
      <w:r>
        <w:rPr>
          <w:rFonts w:cs="Times New Roman" w:ascii="Times New Roman" w:hAnsi="Times New Roman"/>
          <w:sz w:val="28"/>
          <w:szCs w:val="28"/>
          <w:shd w:fill="FFFFFF" w:val="clear"/>
        </w:rPr>
        <w:t xml:space="preserve"> </w:t>
      </w:r>
      <w:r>
        <w:rPr>
          <w:rFonts w:cs="Times New Roman" w:ascii="Times New Roman" w:hAnsi="Times New Roman"/>
          <w:color w:val="2A6099"/>
          <w:sz w:val="28"/>
          <w:szCs w:val="28"/>
          <w:shd w:fill="FFFFFF" w:val="clear"/>
        </w:rPr>
        <w:t>При обращении в соответствующий  орган за муниципальной услугой очередь чаще всего очередь отсутствует. Возникает в таких отделах как субсидии и компенсации, жилищный отдел.</w:t>
      </w:r>
    </w:p>
    <w:p>
      <w:pPr>
        <w:pStyle w:val="Normal"/>
        <w:spacing w:lineRule="auto" w:line="240" w:before="0" w:after="0"/>
        <w:ind w:firstLine="709"/>
        <w:jc w:val="both"/>
        <w:rPr>
          <w:color w:val="3465A4"/>
        </w:rPr>
      </w:pPr>
      <w:r>
        <w:rPr>
          <w:rFonts w:eastAsia="Times New Roman" w:cs="Times New Roman" w:ascii="Times New Roman" w:hAnsi="Times New Roman"/>
          <w:color w:val="3465A4"/>
          <w:sz w:val="28"/>
          <w:szCs w:val="28"/>
          <w:lang w:eastAsia="ru-RU"/>
        </w:rPr>
        <w:t>Объем инвестиций в основной капитал за  2022 составил 383,478 млн. рублей (145,8 процентов к уровню 2021).</w:t>
      </w:r>
    </w:p>
    <w:p>
      <w:pPr>
        <w:pStyle w:val="Normal"/>
        <w:spacing w:lineRule="auto" w:line="240" w:before="0" w:after="0"/>
        <w:ind w:firstLine="709"/>
        <w:jc w:val="both"/>
        <w:rPr>
          <w:color w:val="2A6099"/>
        </w:rPr>
      </w:pPr>
      <w:r>
        <w:rPr>
          <w:rFonts w:eastAsia="Times New Roman" w:cs="Times New Roman" w:ascii="Times New Roman" w:hAnsi="Times New Roman"/>
          <w:color w:val="2A6099"/>
          <w:sz w:val="28"/>
          <w:szCs w:val="28"/>
        </w:rPr>
        <w:t xml:space="preserve">В сфере жилищно-коммунального хозяйства – капитальный ремонт и модернизация инженерных сетей коммунальной инфраструктуры, реконструкция Северо-Волчанского водозаборного узла, начало строительства блочно-модульных котельных в поселке Вьюжном на 1,2 МВт и в северной части города на 32,5 МВт,   строительство  жилого дома на 59 квартир; в сфере благоустройства – начало комплексного благоустройства Набережной по ул. Волчанская в северной части города, капитальный ремонт МКД (замена кровель, ремонт фасадов); в сфере дорожного хозяйства – капитальный и текущий ремонт автомобильных дорог. </w:t>
      </w:r>
    </w:p>
    <w:p>
      <w:pPr>
        <w:pStyle w:val="Normal"/>
        <w:spacing w:lineRule="auto" w:line="240" w:before="0" w:after="0"/>
        <w:ind w:firstLine="709"/>
        <w:jc w:val="both"/>
        <w:rPr>
          <w:color w:val="2A6099"/>
        </w:rPr>
      </w:pPr>
      <w:r>
        <w:rPr>
          <w:rFonts w:eastAsia="Calibri" w:cs="Times New Roman" w:ascii="Times New Roman" w:hAnsi="Times New Roman"/>
          <w:color w:val="2A6099"/>
          <w:sz w:val="28"/>
          <w:szCs w:val="28"/>
        </w:rPr>
        <w:t xml:space="preserve">Постановлением главы Волчанского городского округа от 13.09.2019 года № 342 утверждена Инвестиционная стратегия Волчанского городского округа до 2035 года, которая </w:t>
      </w:r>
      <w:r>
        <w:rPr>
          <w:rFonts w:eastAsia="Times New Roman" w:cs="Times New Roman" w:ascii="Times New Roman" w:hAnsi="Times New Roman"/>
          <w:color w:val="2A6099"/>
          <w:sz w:val="28"/>
          <w:szCs w:val="28"/>
          <w:lang w:eastAsia="ru-RU"/>
        </w:rPr>
        <w:t xml:space="preserve">определяет направления инвестиционной политики Волчанского городского округа на период до 2035 года для обеспечения развития экономики в долгосрочной перспективе и улучшение благосостояния граждан Волчанского городского округа. </w:t>
      </w:r>
      <w:r>
        <w:rPr>
          <w:rFonts w:eastAsia="Times New Roman" w:cs="Times New Roman" w:ascii="Times New Roman" w:hAnsi="Times New Roman"/>
          <w:color w:val="3465A4"/>
          <w:sz w:val="28"/>
          <w:szCs w:val="28"/>
          <w:lang w:eastAsia="ru-RU"/>
        </w:rPr>
        <w:t>Ежегодно формируется отчет о реализации Инвестиционной стратегии и размещается на официальном сайте Волчанского городского округа.</w:t>
      </w:r>
    </w:p>
    <w:p>
      <w:pPr>
        <w:pStyle w:val="Normal"/>
        <w:spacing w:lineRule="auto" w:line="240" w:before="0" w:after="0"/>
        <w:ind w:firstLine="709"/>
        <w:jc w:val="both"/>
        <w:rPr>
          <w:color w:val="2A6099"/>
        </w:rPr>
      </w:pPr>
      <w:r>
        <w:rPr>
          <w:rFonts w:eastAsia="Times New Roman" w:cs="Times New Roman" w:ascii="Times New Roman" w:hAnsi="Times New Roman"/>
          <w:color w:val="2A6099"/>
          <w:sz w:val="28"/>
          <w:szCs w:val="28"/>
          <w:lang w:eastAsia="ru-RU"/>
        </w:rPr>
        <w:t>Актуализирован План мероприятий («дорожная карта») по повышению инвестиционной привлекательности  Волчанского городского округа на 2019-2022 годы.</w:t>
      </w:r>
    </w:p>
    <w:p>
      <w:pPr>
        <w:pStyle w:val="Normal"/>
        <w:spacing w:lineRule="auto" w:line="240" w:before="0" w:after="0"/>
        <w:ind w:firstLine="709"/>
        <w:jc w:val="both"/>
        <w:rPr>
          <w:color w:val="2A6099"/>
        </w:rPr>
      </w:pPr>
      <w:r>
        <w:rPr>
          <w:rFonts w:eastAsia="Times New Roman" w:cs="Times New Roman" w:ascii="Times New Roman" w:hAnsi="Times New Roman"/>
          <w:color w:val="2A6099"/>
          <w:sz w:val="28"/>
          <w:szCs w:val="28"/>
          <w:lang w:eastAsia="ru-RU"/>
        </w:rPr>
        <w:t>Разработан план мероприятий («дорожная карта») по внедрению муниципального инвестиционного Стандарта в Свердловской области на территории Волчанского городского округа. Утвержден регламент сопровождения инвестиционных проектов в Волчанском городском округе. Определен инвестиционный уполномоченный.</w:t>
      </w:r>
    </w:p>
    <w:p>
      <w:pPr>
        <w:pStyle w:val="Normal"/>
        <w:spacing w:lineRule="auto" w:line="240" w:before="0" w:after="0"/>
        <w:ind w:firstLine="709"/>
        <w:jc w:val="both"/>
        <w:rPr>
          <w:color w:val="2A6099"/>
        </w:rPr>
      </w:pPr>
      <w:r>
        <w:rPr>
          <w:rFonts w:eastAsia="Times New Roman" w:cs="Times New Roman" w:ascii="Times New Roman" w:hAnsi="Times New Roman"/>
          <w:color w:val="2A6099"/>
          <w:sz w:val="28"/>
          <w:szCs w:val="28"/>
          <w:lang w:eastAsia="ru-RU"/>
        </w:rPr>
        <w:t xml:space="preserve">В 2022 году </w:t>
      </w:r>
      <w:r>
        <w:rPr>
          <w:rFonts w:eastAsia="Times New Roman" w:cs="Times New Roman" w:ascii="Times New Roman" w:hAnsi="Times New Roman"/>
          <w:color w:val="2A6099"/>
          <w:sz w:val="28"/>
          <w:szCs w:val="28"/>
        </w:rPr>
        <w:t>завершено строительство многоквартирного жилого дома по ул. Малая Окружная, 99</w:t>
      </w:r>
      <w:r>
        <w:rPr>
          <w:rFonts w:eastAsia="Times New Roman" w:cs="Times New Roman" w:ascii="Times New Roman" w:hAnsi="Times New Roman"/>
          <w:color w:val="2A6099"/>
          <w:sz w:val="28"/>
          <w:szCs w:val="28"/>
          <w:lang w:eastAsia="ru-RU"/>
        </w:rPr>
        <w:t>.</w:t>
      </w:r>
    </w:p>
    <w:p>
      <w:pPr>
        <w:pStyle w:val="Normal"/>
        <w:spacing w:lineRule="auto" w:line="240" w:before="0" w:after="0"/>
        <w:ind w:firstLine="709"/>
        <w:jc w:val="both"/>
        <w:rPr>
          <w:color w:val="2A6099"/>
        </w:rPr>
      </w:pPr>
      <w:r>
        <w:rPr>
          <w:rFonts w:eastAsia="Times New Roman" w:cs="Times New Roman" w:ascii="Times New Roman" w:hAnsi="Times New Roman"/>
          <w:color w:val="2A6099"/>
          <w:sz w:val="28"/>
          <w:szCs w:val="28"/>
          <w:lang w:eastAsia="ru-RU"/>
        </w:rPr>
        <w:t xml:space="preserve">В 2022 году под строительство многоквартирных жилых домов выделялись инвестиционные площадки, обустроенные инженерной инфраструктурой. </w:t>
      </w:r>
    </w:p>
    <w:p>
      <w:pPr>
        <w:pStyle w:val="Normal"/>
        <w:spacing w:lineRule="auto" w:line="240" w:before="0" w:after="0"/>
        <w:ind w:firstLine="709"/>
        <w:jc w:val="both"/>
        <w:rPr>
          <w:rFonts w:ascii="Times New Roman" w:hAnsi="Times New Roman"/>
          <w:color w:val="2A6099"/>
          <w:sz w:val="28"/>
          <w:szCs w:val="28"/>
        </w:rPr>
      </w:pPr>
      <w:r>
        <w:rPr>
          <w:rFonts w:eastAsia="Times New Roman" w:cs="Times New Roman" w:ascii="Times New Roman" w:hAnsi="Times New Roman"/>
          <w:color w:val="2A6099"/>
          <w:sz w:val="28"/>
          <w:szCs w:val="28"/>
          <w:lang w:eastAsia="ru-RU"/>
        </w:rPr>
        <w:t>Количество муниципальных программ, финансируемых из средств бюджетов всех уровней в 2022 году - 21:</w:t>
      </w:r>
    </w:p>
    <w:p>
      <w:pPr>
        <w:pStyle w:val="ListParagraph"/>
        <w:widowControl/>
        <w:numPr>
          <w:ilvl w:val="0"/>
          <w:numId w:val="1"/>
        </w:numPr>
        <w:tabs>
          <w:tab w:val="clear" w:pos="708"/>
          <w:tab w:val="left" w:pos="1134" w:leader="none"/>
        </w:tabs>
        <w:suppressAutoHyphens w:val="true"/>
        <w:bidi w:val="0"/>
        <w:spacing w:lineRule="auto" w:line="240" w:before="0" w:after="0"/>
        <w:ind w:left="0" w:right="0" w:firstLine="737"/>
        <w:jc w:val="both"/>
        <w:rPr>
          <w:rFonts w:ascii="Times New Roman" w:hAnsi="Times New Roman"/>
          <w:color w:val="2A6099"/>
          <w:sz w:val="28"/>
          <w:szCs w:val="28"/>
        </w:rPr>
      </w:pPr>
      <w:r>
        <w:rPr>
          <w:rFonts w:eastAsia="Times New Roman" w:cs="Times New Roman" w:ascii="Times New Roman" w:hAnsi="Times New Roman"/>
          <w:color w:val="2A6099"/>
          <w:sz w:val="28"/>
          <w:szCs w:val="28"/>
          <w:lang w:eastAsia="ru-RU"/>
        </w:rPr>
        <w:t>«Развитие муниципальной службы в Волчанском городском округе до 2026 года»;</w:t>
      </w:r>
    </w:p>
    <w:p>
      <w:pPr>
        <w:pStyle w:val="ListParagraph"/>
        <w:numPr>
          <w:ilvl w:val="0"/>
          <w:numId w:val="1"/>
        </w:numPr>
        <w:tabs>
          <w:tab w:val="clear" w:pos="708"/>
          <w:tab w:val="left" w:pos="1134" w:leader="none"/>
        </w:tabs>
        <w:spacing w:lineRule="auto" w:line="240" w:before="0" w:after="0"/>
        <w:ind w:left="0" w:firstLine="709"/>
        <w:jc w:val="both"/>
        <w:rPr>
          <w:rFonts w:ascii="Times New Roman" w:hAnsi="Times New Roman"/>
          <w:color w:val="2A6099"/>
          <w:sz w:val="28"/>
          <w:szCs w:val="28"/>
        </w:rPr>
      </w:pPr>
      <w:r>
        <w:rPr>
          <w:rFonts w:eastAsia="Times New Roman" w:cs="Times New Roman" w:ascii="Times New Roman" w:hAnsi="Times New Roman"/>
          <w:color w:val="2A6099"/>
          <w:sz w:val="28"/>
          <w:szCs w:val="28"/>
          <w:lang w:eastAsia="ru-RU"/>
        </w:rPr>
        <w:t>«Подготовка документов территориального планирования, градостроительного зонирования и документации по планировке территории Волчанского городского округа до 2026 года»;</w:t>
      </w:r>
    </w:p>
    <w:p>
      <w:pPr>
        <w:pStyle w:val="ListParagraph"/>
        <w:numPr>
          <w:ilvl w:val="0"/>
          <w:numId w:val="1"/>
        </w:numPr>
        <w:tabs>
          <w:tab w:val="clear" w:pos="708"/>
          <w:tab w:val="left" w:pos="1134" w:leader="none"/>
        </w:tabs>
        <w:spacing w:lineRule="auto" w:line="240" w:before="0" w:after="0"/>
        <w:ind w:left="0" w:firstLine="709"/>
        <w:jc w:val="both"/>
        <w:rPr>
          <w:rFonts w:ascii="Times New Roman" w:hAnsi="Times New Roman"/>
          <w:color w:val="2A6099"/>
          <w:sz w:val="28"/>
          <w:szCs w:val="28"/>
        </w:rPr>
      </w:pPr>
      <w:r>
        <w:rPr>
          <w:rFonts w:eastAsia="Times New Roman" w:cs="Times New Roman" w:ascii="Times New Roman" w:hAnsi="Times New Roman"/>
          <w:color w:val="2A6099"/>
          <w:sz w:val="28"/>
          <w:szCs w:val="28"/>
          <w:lang w:eastAsia="ru-RU"/>
        </w:rPr>
        <w:t>«Реализация прочих мероприятий в Волчанском городском округе на период до 2024 года» (в том числе административная комиссия, архив);</w:t>
      </w:r>
    </w:p>
    <w:p>
      <w:pPr>
        <w:pStyle w:val="ListParagraph"/>
        <w:numPr>
          <w:ilvl w:val="0"/>
          <w:numId w:val="1"/>
        </w:numPr>
        <w:tabs>
          <w:tab w:val="clear" w:pos="708"/>
          <w:tab w:val="left" w:pos="1134" w:leader="none"/>
        </w:tabs>
        <w:spacing w:lineRule="auto" w:line="240" w:before="0" w:after="0"/>
        <w:ind w:left="0" w:firstLine="709"/>
        <w:jc w:val="both"/>
        <w:rPr>
          <w:rFonts w:ascii="Times New Roman" w:hAnsi="Times New Roman"/>
          <w:color w:val="2A6099"/>
          <w:sz w:val="28"/>
          <w:szCs w:val="28"/>
        </w:rPr>
      </w:pPr>
      <w:r>
        <w:rPr>
          <w:rFonts w:eastAsia="Times New Roman" w:cs="Times New Roman" w:ascii="Times New Roman" w:hAnsi="Times New Roman"/>
          <w:color w:val="2A6099"/>
          <w:sz w:val="28"/>
          <w:szCs w:val="28"/>
          <w:lang w:eastAsia="ru-RU"/>
        </w:rPr>
        <w:t>«Социальная поддержка населения на территории Волчанского городского округа до 2024 года» (предоставление гражданам субсидий и компенсаций на оплату жилого помещения);</w:t>
      </w:r>
    </w:p>
    <w:p>
      <w:pPr>
        <w:pStyle w:val="ListParagraph"/>
        <w:numPr>
          <w:ilvl w:val="0"/>
          <w:numId w:val="1"/>
        </w:numPr>
        <w:tabs>
          <w:tab w:val="clear" w:pos="708"/>
          <w:tab w:val="left" w:pos="1134" w:leader="none"/>
        </w:tabs>
        <w:spacing w:lineRule="auto" w:line="240" w:before="0" w:after="0"/>
        <w:ind w:left="0" w:firstLine="709"/>
        <w:jc w:val="both"/>
        <w:rPr>
          <w:rFonts w:ascii="Times New Roman" w:hAnsi="Times New Roman"/>
          <w:color w:val="2A6099"/>
          <w:sz w:val="28"/>
          <w:szCs w:val="28"/>
        </w:rPr>
      </w:pPr>
      <w:r>
        <w:rPr>
          <w:rFonts w:eastAsia="Times New Roman" w:cs="Times New Roman" w:ascii="Times New Roman" w:hAnsi="Times New Roman"/>
          <w:color w:val="2A6099"/>
          <w:sz w:val="28"/>
          <w:szCs w:val="28"/>
          <w:lang w:eastAsia="ru-RU"/>
        </w:rPr>
        <w:t xml:space="preserve">«Профилактика социально-значимых заболеваний на территории </w:t>
      </w:r>
      <w:r>
        <w:rPr>
          <w:rFonts w:eastAsia="Times New Roman" w:cs="Times New Roman" w:ascii="Times New Roman" w:hAnsi="Times New Roman"/>
          <w:color w:val="3465A4"/>
          <w:sz w:val="28"/>
          <w:szCs w:val="28"/>
          <w:shd w:fill="FFFFFF" w:val="clear"/>
          <w:lang w:eastAsia="ru-RU"/>
        </w:rPr>
        <w:t>Волчанского городского округа до 2024 года»;</w:t>
      </w:r>
    </w:p>
    <w:p>
      <w:pPr>
        <w:pStyle w:val="ListParagraph"/>
        <w:numPr>
          <w:ilvl w:val="0"/>
          <w:numId w:val="1"/>
        </w:numPr>
        <w:tabs>
          <w:tab w:val="clear" w:pos="708"/>
          <w:tab w:val="left" w:pos="1134" w:leader="none"/>
        </w:tabs>
        <w:spacing w:lineRule="auto" w:line="240" w:before="0" w:after="0"/>
        <w:ind w:left="0" w:firstLine="709"/>
        <w:jc w:val="both"/>
        <w:rPr>
          <w:color w:val="3465A4"/>
          <w:sz w:val="28"/>
          <w:szCs w:val="28"/>
          <w:shd w:fill="FFFFFF" w:val="clear"/>
        </w:rPr>
      </w:pPr>
      <w:r>
        <w:rPr>
          <w:rFonts w:eastAsia="Times New Roman" w:cs="Times New Roman" w:ascii="Times New Roman" w:hAnsi="Times New Roman"/>
          <w:color w:val="3465A4"/>
          <w:sz w:val="28"/>
          <w:szCs w:val="28"/>
          <w:shd w:fill="FFFFFF" w:val="clear"/>
          <w:lang w:eastAsia="ru-RU"/>
        </w:rPr>
        <w:t>«Укрепление общественного здоровья в Волчанском городском округе до 2024 года»;</w:t>
      </w:r>
    </w:p>
    <w:p>
      <w:pPr>
        <w:pStyle w:val="ListParagraph"/>
        <w:numPr>
          <w:ilvl w:val="0"/>
          <w:numId w:val="1"/>
        </w:numPr>
        <w:tabs>
          <w:tab w:val="clear" w:pos="708"/>
          <w:tab w:val="left" w:pos="1134" w:leader="none"/>
        </w:tabs>
        <w:spacing w:lineRule="auto" w:line="240" w:before="0" w:after="0"/>
        <w:ind w:left="0" w:firstLine="709"/>
        <w:jc w:val="both"/>
        <w:rPr>
          <w:rFonts w:ascii="Times New Roman" w:hAnsi="Times New Roman"/>
          <w:color w:val="2A6099"/>
          <w:sz w:val="28"/>
          <w:szCs w:val="28"/>
        </w:rPr>
      </w:pPr>
      <w:r>
        <w:rPr>
          <w:rFonts w:eastAsia="Times New Roman" w:cs="Times New Roman" w:ascii="Times New Roman" w:hAnsi="Times New Roman"/>
          <w:color w:val="2A6099"/>
          <w:sz w:val="28"/>
          <w:szCs w:val="28"/>
          <w:lang w:eastAsia="ru-RU"/>
        </w:rPr>
        <w:t>«Формирование современной городской среды в Волчанском городском округе на 2018-2027 годы» (реализация проектов благоустройства);</w:t>
      </w:r>
    </w:p>
    <w:p>
      <w:pPr>
        <w:pStyle w:val="ListParagraph"/>
        <w:numPr>
          <w:ilvl w:val="0"/>
          <w:numId w:val="1"/>
        </w:numPr>
        <w:tabs>
          <w:tab w:val="clear" w:pos="708"/>
          <w:tab w:val="left" w:pos="1134" w:leader="none"/>
        </w:tabs>
        <w:spacing w:lineRule="auto" w:line="240" w:before="0" w:after="0"/>
        <w:ind w:left="0" w:firstLine="709"/>
        <w:jc w:val="both"/>
        <w:rPr>
          <w:rFonts w:ascii="Times New Roman" w:hAnsi="Times New Roman"/>
          <w:color w:val="2A6099"/>
          <w:sz w:val="28"/>
          <w:szCs w:val="28"/>
        </w:rPr>
      </w:pPr>
      <w:r>
        <w:rPr>
          <w:rFonts w:eastAsia="Times New Roman" w:cs="Times New Roman" w:ascii="Times New Roman" w:hAnsi="Times New Roman"/>
          <w:color w:val="2A6099"/>
          <w:sz w:val="28"/>
          <w:szCs w:val="28"/>
          <w:lang w:eastAsia="ru-RU"/>
        </w:rPr>
        <w:t>«Развитие транспорта Волчанского городского округа на 2019-2024 годы» (содержание трамвая);</w:t>
      </w:r>
    </w:p>
    <w:p>
      <w:pPr>
        <w:pStyle w:val="ListParagraph"/>
        <w:numPr>
          <w:ilvl w:val="0"/>
          <w:numId w:val="1"/>
        </w:numPr>
        <w:tabs>
          <w:tab w:val="clear" w:pos="708"/>
          <w:tab w:val="left" w:pos="1134" w:leader="none"/>
        </w:tabs>
        <w:spacing w:lineRule="auto" w:line="240" w:before="0" w:after="0"/>
        <w:ind w:left="0" w:firstLine="709"/>
        <w:jc w:val="both"/>
        <w:rPr>
          <w:rFonts w:ascii="Times New Roman" w:hAnsi="Times New Roman"/>
          <w:color w:val="2A6099"/>
          <w:sz w:val="28"/>
          <w:szCs w:val="28"/>
        </w:rPr>
      </w:pPr>
      <w:r>
        <w:rPr>
          <w:rFonts w:eastAsia="Times New Roman" w:cs="Times New Roman" w:ascii="Times New Roman" w:hAnsi="Times New Roman"/>
          <w:color w:val="2A6099"/>
          <w:sz w:val="28"/>
          <w:szCs w:val="28"/>
          <w:lang w:eastAsia="ru-RU"/>
        </w:rPr>
        <w:t>«Развитие жилищного хозяйства Волчанского городского округа до 2026 года» (капитальный ремонт МКД и муниципального жилого фонда);</w:t>
      </w:r>
    </w:p>
    <w:p>
      <w:pPr>
        <w:pStyle w:val="ListParagraph"/>
        <w:numPr>
          <w:ilvl w:val="0"/>
          <w:numId w:val="1"/>
        </w:numPr>
        <w:tabs>
          <w:tab w:val="clear" w:pos="708"/>
          <w:tab w:val="left" w:pos="1134" w:leader="none"/>
        </w:tabs>
        <w:spacing w:lineRule="auto" w:line="240" w:before="0" w:after="0"/>
        <w:ind w:left="0" w:firstLine="709"/>
        <w:jc w:val="both"/>
        <w:rPr>
          <w:rFonts w:ascii="Times New Roman" w:hAnsi="Times New Roman"/>
          <w:color w:val="2A6099"/>
          <w:sz w:val="28"/>
          <w:szCs w:val="28"/>
        </w:rPr>
      </w:pPr>
      <w:r>
        <w:rPr>
          <w:rFonts w:eastAsia="Times New Roman" w:cs="Times New Roman" w:ascii="Times New Roman" w:hAnsi="Times New Roman"/>
          <w:color w:val="2A6099"/>
          <w:sz w:val="28"/>
          <w:szCs w:val="28"/>
          <w:lang w:eastAsia="ru-RU"/>
        </w:rPr>
        <w:t>«Обращение с твердыми коммунальными отходами и обеспечение безопасного природопользования на территории Волчанского городского округа до 2024 года»;</w:t>
      </w:r>
    </w:p>
    <w:p>
      <w:pPr>
        <w:pStyle w:val="ListParagraph"/>
        <w:numPr>
          <w:ilvl w:val="0"/>
          <w:numId w:val="1"/>
        </w:numPr>
        <w:tabs>
          <w:tab w:val="clear" w:pos="708"/>
          <w:tab w:val="left" w:pos="1134" w:leader="none"/>
        </w:tabs>
        <w:spacing w:lineRule="auto" w:line="240" w:before="0" w:after="0"/>
        <w:ind w:left="0" w:firstLine="709"/>
        <w:jc w:val="both"/>
        <w:rPr>
          <w:rFonts w:ascii="Times New Roman" w:hAnsi="Times New Roman"/>
          <w:color w:val="2A6099"/>
          <w:sz w:val="28"/>
          <w:szCs w:val="28"/>
        </w:rPr>
      </w:pPr>
      <w:r>
        <w:rPr>
          <w:rFonts w:eastAsia="Times New Roman" w:cs="Times New Roman" w:ascii="Times New Roman" w:hAnsi="Times New Roman"/>
          <w:color w:val="2A6099"/>
          <w:sz w:val="28"/>
          <w:szCs w:val="28"/>
          <w:lang w:eastAsia="ru-RU"/>
        </w:rPr>
        <w:t>«Развитие системы образования и реализация молодежной политики в Волчанском городском округе до 2026 года»;</w:t>
      </w:r>
    </w:p>
    <w:p>
      <w:pPr>
        <w:pStyle w:val="ListParagraph"/>
        <w:numPr>
          <w:ilvl w:val="0"/>
          <w:numId w:val="1"/>
        </w:numPr>
        <w:tabs>
          <w:tab w:val="clear" w:pos="708"/>
          <w:tab w:val="left" w:pos="1134" w:leader="none"/>
        </w:tabs>
        <w:spacing w:lineRule="auto" w:line="240" w:before="0" w:after="0"/>
        <w:ind w:left="0" w:firstLine="709"/>
        <w:jc w:val="both"/>
        <w:rPr>
          <w:rFonts w:ascii="Times New Roman" w:hAnsi="Times New Roman"/>
          <w:color w:val="2A6099"/>
          <w:sz w:val="28"/>
          <w:szCs w:val="28"/>
        </w:rPr>
      </w:pPr>
      <w:r>
        <w:rPr>
          <w:rFonts w:eastAsia="Times New Roman" w:cs="Times New Roman" w:ascii="Times New Roman" w:hAnsi="Times New Roman"/>
          <w:color w:val="2A6099"/>
          <w:sz w:val="28"/>
          <w:szCs w:val="28"/>
          <w:lang w:eastAsia="ru-RU"/>
        </w:rPr>
        <w:t>«Развитие культуры в Волчанском городском округе до 2026 года»;</w:t>
      </w:r>
    </w:p>
    <w:p>
      <w:pPr>
        <w:pStyle w:val="ListParagraph"/>
        <w:numPr>
          <w:ilvl w:val="0"/>
          <w:numId w:val="1"/>
        </w:numPr>
        <w:tabs>
          <w:tab w:val="clear" w:pos="708"/>
          <w:tab w:val="left" w:pos="1134" w:leader="none"/>
        </w:tabs>
        <w:spacing w:lineRule="auto" w:line="240" w:before="0" w:after="0"/>
        <w:ind w:left="0" w:firstLine="709"/>
        <w:jc w:val="both"/>
        <w:rPr>
          <w:rFonts w:ascii="Times New Roman" w:hAnsi="Times New Roman"/>
          <w:color w:val="2A6099"/>
          <w:sz w:val="28"/>
          <w:szCs w:val="28"/>
        </w:rPr>
      </w:pPr>
      <w:r>
        <w:rPr>
          <w:rFonts w:eastAsia="Times New Roman" w:cs="Times New Roman" w:ascii="Times New Roman" w:hAnsi="Times New Roman"/>
          <w:color w:val="2A6099"/>
          <w:sz w:val="28"/>
          <w:szCs w:val="28"/>
          <w:lang w:eastAsia="ru-RU"/>
        </w:rPr>
        <w:t>«Развитие физической культуры и спорта на территории Волчанского городского округа до 2026 года».</w:t>
      </w:r>
    </w:p>
    <w:p>
      <w:pPr>
        <w:pStyle w:val="ListParagraph"/>
        <w:numPr>
          <w:ilvl w:val="0"/>
          <w:numId w:val="1"/>
        </w:numPr>
        <w:tabs>
          <w:tab w:val="clear" w:pos="708"/>
          <w:tab w:val="left" w:pos="1134" w:leader="none"/>
        </w:tabs>
        <w:spacing w:lineRule="auto" w:line="240" w:before="0" w:after="0"/>
        <w:ind w:left="0" w:firstLine="709"/>
        <w:jc w:val="both"/>
        <w:rPr>
          <w:rFonts w:ascii="Times New Roman" w:hAnsi="Times New Roman"/>
          <w:color w:val="2A6099"/>
          <w:sz w:val="28"/>
          <w:szCs w:val="28"/>
        </w:rPr>
      </w:pPr>
      <w:r>
        <w:rPr>
          <w:rFonts w:eastAsia="Times New Roman" w:cs="Times New Roman" w:ascii="Times New Roman" w:hAnsi="Times New Roman"/>
          <w:color w:val="2A6099"/>
          <w:sz w:val="28"/>
          <w:szCs w:val="28"/>
          <w:lang w:eastAsia="ru-RU"/>
        </w:rPr>
        <w:t>«Обеспечение доступным жильем молодых семей  на территории Волчанского городского округа до 2026 года» (предоставление социальной выплаты молодым семьям на улучшение жилищных условий);</w:t>
      </w:r>
    </w:p>
    <w:p>
      <w:pPr>
        <w:pStyle w:val="ListParagraph"/>
        <w:numPr>
          <w:ilvl w:val="0"/>
          <w:numId w:val="1"/>
        </w:numPr>
        <w:tabs>
          <w:tab w:val="clear" w:pos="708"/>
          <w:tab w:val="left" w:pos="1134" w:leader="none"/>
        </w:tabs>
        <w:spacing w:lineRule="auto" w:line="240" w:before="0" w:after="0"/>
        <w:ind w:left="0" w:firstLine="709"/>
        <w:jc w:val="both"/>
        <w:rPr>
          <w:rFonts w:ascii="Times New Roman" w:hAnsi="Times New Roman"/>
          <w:color w:val="2A6099"/>
          <w:sz w:val="28"/>
          <w:szCs w:val="28"/>
        </w:rPr>
      </w:pPr>
      <w:r>
        <w:rPr>
          <w:rFonts w:eastAsia="Times New Roman" w:cs="Times New Roman" w:ascii="Times New Roman" w:hAnsi="Times New Roman"/>
          <w:color w:val="2A6099"/>
          <w:sz w:val="28"/>
          <w:szCs w:val="28"/>
          <w:lang w:eastAsia="ru-RU"/>
        </w:rPr>
        <w:t>«Управление муниципальными финансами Волчанского городского округа до 2026 года»;</w:t>
      </w:r>
    </w:p>
    <w:p>
      <w:pPr>
        <w:pStyle w:val="ListParagraph"/>
        <w:numPr>
          <w:ilvl w:val="0"/>
          <w:numId w:val="1"/>
        </w:numPr>
        <w:tabs>
          <w:tab w:val="clear" w:pos="708"/>
          <w:tab w:val="left" w:pos="1134" w:leader="none"/>
        </w:tabs>
        <w:spacing w:lineRule="auto" w:line="240" w:before="0" w:after="0"/>
        <w:ind w:left="0" w:firstLine="709"/>
        <w:jc w:val="both"/>
        <w:rPr>
          <w:rFonts w:ascii="Times New Roman" w:hAnsi="Times New Roman"/>
          <w:color w:val="2A6099"/>
          <w:sz w:val="28"/>
          <w:szCs w:val="28"/>
        </w:rPr>
      </w:pPr>
      <w:r>
        <w:rPr>
          <w:rFonts w:eastAsia="Times New Roman" w:cs="Times New Roman" w:ascii="Times New Roman" w:hAnsi="Times New Roman"/>
          <w:color w:val="2A6099"/>
          <w:sz w:val="28"/>
          <w:szCs w:val="28"/>
          <w:lang w:eastAsia="ru-RU"/>
        </w:rPr>
        <w:t>«Совершенствование социально-экономической политики на территории Волчанского городского округа до 2024 года» (в том числе - поддержка малого и среднего предпринимательства);</w:t>
      </w:r>
    </w:p>
    <w:p>
      <w:pPr>
        <w:pStyle w:val="ListParagraph"/>
        <w:numPr>
          <w:ilvl w:val="0"/>
          <w:numId w:val="1"/>
        </w:numPr>
        <w:tabs>
          <w:tab w:val="clear" w:pos="708"/>
          <w:tab w:val="left" w:pos="1134" w:leader="none"/>
        </w:tabs>
        <w:spacing w:lineRule="auto" w:line="240" w:before="0" w:after="0"/>
        <w:ind w:left="0" w:firstLine="709"/>
        <w:jc w:val="both"/>
        <w:rPr>
          <w:rFonts w:ascii="Times New Roman" w:hAnsi="Times New Roman"/>
          <w:color w:val="2A6099"/>
          <w:sz w:val="28"/>
          <w:szCs w:val="28"/>
        </w:rPr>
      </w:pPr>
      <w:r>
        <w:rPr>
          <w:rFonts w:eastAsia="Times New Roman" w:cs="Times New Roman" w:ascii="Times New Roman" w:hAnsi="Times New Roman"/>
          <w:color w:val="2A6099"/>
          <w:sz w:val="28"/>
          <w:szCs w:val="28"/>
          <w:lang w:eastAsia="ru-RU"/>
        </w:rPr>
        <w:t>«Обеспечение общественной безопасности на территории Волчанского городского округа до 2026 года» (в том числе - осуществление первичного воинского учета);</w:t>
      </w:r>
    </w:p>
    <w:p>
      <w:pPr>
        <w:pStyle w:val="ListParagraph"/>
        <w:numPr>
          <w:ilvl w:val="0"/>
          <w:numId w:val="1"/>
        </w:numPr>
        <w:tabs>
          <w:tab w:val="clear" w:pos="708"/>
          <w:tab w:val="left" w:pos="1134" w:leader="none"/>
        </w:tabs>
        <w:spacing w:lineRule="auto" w:line="240" w:before="0" w:after="0"/>
        <w:ind w:left="0" w:firstLine="709"/>
        <w:jc w:val="both"/>
        <w:rPr>
          <w:rFonts w:ascii="Times New Roman" w:hAnsi="Times New Roman"/>
          <w:color w:val="2A6099"/>
          <w:sz w:val="28"/>
          <w:szCs w:val="28"/>
        </w:rPr>
      </w:pPr>
      <w:r>
        <w:rPr>
          <w:rFonts w:eastAsia="Times New Roman" w:cs="Times New Roman" w:ascii="Times New Roman" w:hAnsi="Times New Roman"/>
          <w:color w:val="2A6099"/>
          <w:sz w:val="28"/>
          <w:szCs w:val="28"/>
          <w:lang w:eastAsia="ru-RU"/>
        </w:rPr>
        <w:t>«Развитие и обеспечение сохранности сети автомобильных дорог на территории Волчанского городского округа на 2019-2024 годы» (текущий и капитальный ремонт автомобильных дорог);</w:t>
      </w:r>
    </w:p>
    <w:p>
      <w:pPr>
        <w:pStyle w:val="ListParagraph"/>
        <w:numPr>
          <w:ilvl w:val="0"/>
          <w:numId w:val="1"/>
        </w:numPr>
        <w:tabs>
          <w:tab w:val="clear" w:pos="708"/>
          <w:tab w:val="left" w:pos="1134" w:leader="none"/>
        </w:tabs>
        <w:spacing w:lineRule="auto" w:line="240" w:before="0" w:after="0"/>
        <w:ind w:left="0" w:firstLine="709"/>
        <w:jc w:val="both"/>
        <w:rPr>
          <w:rFonts w:ascii="Times New Roman" w:hAnsi="Times New Roman"/>
          <w:sz w:val="28"/>
          <w:szCs w:val="28"/>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color w:val="2A6099"/>
          <w:sz w:val="28"/>
          <w:szCs w:val="28"/>
          <w:lang w:eastAsia="ru-RU"/>
        </w:rPr>
        <w:t>«Развитие жилищно-коммунального хозяйства и повышение энергетической эффективности в Волчанском городском округе до 2027 года» (строительство и реконструкция жилых домов, благоустройство, модернизация инженерных сетей);</w:t>
      </w:r>
    </w:p>
    <w:p>
      <w:pPr>
        <w:pStyle w:val="ListParagraph"/>
        <w:numPr>
          <w:ilvl w:val="0"/>
          <w:numId w:val="1"/>
        </w:numPr>
        <w:tabs>
          <w:tab w:val="clear" w:pos="708"/>
          <w:tab w:val="left" w:pos="1134" w:leader="none"/>
        </w:tabs>
        <w:spacing w:lineRule="auto" w:line="240" w:before="0" w:after="0"/>
        <w:ind w:left="0" w:firstLine="709"/>
        <w:jc w:val="both"/>
        <w:rPr>
          <w:rFonts w:ascii="Times New Roman" w:hAnsi="Times New Roman"/>
          <w:color w:val="2A6099"/>
          <w:sz w:val="28"/>
          <w:szCs w:val="28"/>
        </w:rPr>
      </w:pPr>
      <w:r>
        <w:rPr>
          <w:rFonts w:eastAsia="Times New Roman" w:cs="Times New Roman" w:ascii="Times New Roman" w:hAnsi="Times New Roman"/>
          <w:color w:val="2A6099"/>
          <w:sz w:val="28"/>
          <w:szCs w:val="28"/>
          <w:lang w:eastAsia="ru-RU"/>
        </w:rPr>
        <w:t xml:space="preserve">«Повышение эффективности управления муниципальной собственностью Волчанского городского округа до 2026 года»; </w:t>
      </w:r>
    </w:p>
    <w:p>
      <w:pPr>
        <w:pStyle w:val="ListParagraph"/>
        <w:numPr>
          <w:ilvl w:val="0"/>
          <w:numId w:val="1"/>
        </w:numPr>
        <w:tabs>
          <w:tab w:val="clear" w:pos="708"/>
          <w:tab w:val="left" w:pos="1134" w:leader="none"/>
        </w:tabs>
        <w:spacing w:lineRule="auto" w:line="240" w:before="0" w:after="0"/>
        <w:ind w:left="0" w:firstLine="709"/>
        <w:jc w:val="both"/>
        <w:rPr>
          <w:rFonts w:ascii="Times New Roman" w:hAnsi="Times New Roman"/>
          <w:color w:val="2A6099"/>
          <w:sz w:val="28"/>
          <w:szCs w:val="28"/>
        </w:rPr>
      </w:pPr>
      <w:r>
        <w:rPr>
          <w:rFonts w:eastAsia="Times New Roman" w:cs="Times New Roman" w:ascii="Times New Roman" w:hAnsi="Times New Roman"/>
          <w:color w:val="3465A4"/>
          <w:sz w:val="28"/>
          <w:szCs w:val="28"/>
          <w:lang w:eastAsia="ru-RU"/>
        </w:rPr>
        <w:t xml:space="preserve"> </w:t>
      </w:r>
      <w:r>
        <w:rPr>
          <w:rFonts w:eastAsia="Times New Roman" w:cs="Times New Roman" w:ascii="Times New Roman" w:hAnsi="Times New Roman"/>
          <w:color w:val="3465A4"/>
          <w:sz w:val="28"/>
          <w:szCs w:val="28"/>
          <w:lang w:eastAsia="ru-RU"/>
        </w:rPr>
        <w:t>«Профилактика правонарушений на территории Волчанского городского округа до 2024 года».</w:t>
      </w:r>
    </w:p>
    <w:p>
      <w:pPr>
        <w:pStyle w:val="Normal"/>
        <w:bidi w:val="0"/>
        <w:spacing w:before="0" w:after="0"/>
        <w:ind w:left="0" w:right="0" w:firstLine="708"/>
        <w:jc w:val="both"/>
        <w:rPr>
          <w:color w:val="3465A4"/>
        </w:rPr>
      </w:pPr>
      <w:r>
        <w:rPr>
          <w:rFonts w:ascii="Times New Roman" w:hAnsi="Times New Roman"/>
          <w:color w:val="3465A4"/>
          <w:sz w:val="28"/>
          <w:szCs w:val="28"/>
        </w:rPr>
        <w:t>Торговая сеть Волчанского городского округа представлена 116 объектом, из них 73 объекта торговли, в том числе 68 магазинов, 5 нестационарных торговых объектов; 13 объектов общественного питания, 25 объектов бытового обслуживания, 5 аптек.</w:t>
      </w:r>
    </w:p>
    <w:p>
      <w:pPr>
        <w:pStyle w:val="Normal"/>
        <w:bidi w:val="0"/>
        <w:spacing w:before="0" w:after="0"/>
        <w:ind w:left="0" w:right="0" w:firstLine="708"/>
        <w:jc w:val="both"/>
        <w:rPr>
          <w:color w:val="3465A4"/>
        </w:rPr>
      </w:pPr>
      <w:r>
        <w:rPr>
          <w:rFonts w:ascii="Times New Roman" w:hAnsi="Times New Roman"/>
          <w:color w:val="3465A4"/>
          <w:sz w:val="28"/>
          <w:szCs w:val="28"/>
        </w:rPr>
        <w:t xml:space="preserve">Торговая площадь объектов по состоянию на 31.12.2022 года составляет 5868,65 кв. метров, из них 5844,1 кв. метров – площадь магазинов; 24,55 кв. метров – площадь нестационарных торговых объектов. </w:t>
      </w:r>
    </w:p>
    <w:p>
      <w:pPr>
        <w:pStyle w:val="Normal"/>
        <w:bidi w:val="0"/>
        <w:spacing w:before="0" w:after="0"/>
        <w:ind w:left="0" w:right="0" w:firstLine="709"/>
        <w:jc w:val="both"/>
        <w:rPr>
          <w:color w:val="3465A4"/>
        </w:rPr>
      </w:pPr>
      <w:r>
        <w:rPr>
          <w:rFonts w:ascii="Times New Roman" w:hAnsi="Times New Roman"/>
          <w:color w:val="3465A4"/>
          <w:sz w:val="28"/>
          <w:szCs w:val="28"/>
        </w:rPr>
        <w:t>Приказом Министерства агропромышленного комплекса и потребительского рынка Свердловской области от 07.09.2022 года № 471 установлены нормативы минимальной обеспеченности населения площадью торговых объектов по Волчанскому городскому округу:</w:t>
      </w:r>
    </w:p>
    <w:tbl>
      <w:tblPr>
        <w:tblW w:w="9747" w:type="dxa"/>
        <w:jc w:val="left"/>
        <w:tblInd w:w="-109" w:type="dxa"/>
        <w:tblLayout w:type="fixed"/>
        <w:tblCellMar>
          <w:top w:w="0" w:type="dxa"/>
          <w:left w:w="108" w:type="dxa"/>
          <w:bottom w:w="0" w:type="dxa"/>
          <w:right w:w="108" w:type="dxa"/>
        </w:tblCellMar>
      </w:tblPr>
      <w:tblGrid>
        <w:gridCol w:w="5778"/>
        <w:gridCol w:w="2124"/>
        <w:gridCol w:w="1845"/>
      </w:tblGrid>
      <w:tr>
        <w:trPr>
          <w:trHeight w:val="300" w:hRule="atLeast"/>
        </w:trPr>
        <w:tc>
          <w:tcPr>
            <w:tcW w:w="57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0" w:after="0"/>
              <w:ind w:left="0" w:right="0" w:hanging="0"/>
              <w:rPr>
                <w:rFonts w:ascii="Times New Roman" w:hAnsi="Times New Roman"/>
                <w:b/>
                <w:b/>
                <w:bCs/>
                <w:color w:val="3465A4"/>
                <w:sz w:val="24"/>
                <w:szCs w:val="24"/>
              </w:rPr>
            </w:pPr>
            <w:r>
              <w:rPr>
                <w:rFonts w:ascii="Times New Roman" w:hAnsi="Times New Roman"/>
                <w:b/>
                <w:bCs/>
                <w:color w:val="3465A4"/>
                <w:sz w:val="24"/>
                <w:szCs w:val="24"/>
              </w:rPr>
            </w:r>
          </w:p>
        </w:tc>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0" w:after="0"/>
              <w:ind w:left="0" w:right="0" w:hanging="0"/>
              <w:jc w:val="center"/>
              <w:rPr>
                <w:color w:val="3465A4"/>
              </w:rPr>
            </w:pPr>
            <w:r>
              <w:rPr>
                <w:rFonts w:ascii="Times New Roman" w:hAnsi="Times New Roman"/>
                <w:b/>
                <w:bCs/>
                <w:color w:val="3465A4"/>
                <w:sz w:val="24"/>
                <w:szCs w:val="24"/>
              </w:rPr>
              <w:t>Норматив</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0" w:after="0"/>
              <w:ind w:left="0" w:right="0" w:hanging="0"/>
              <w:jc w:val="center"/>
              <w:rPr>
                <w:color w:val="3465A4"/>
              </w:rPr>
            </w:pPr>
            <w:r>
              <w:rPr>
                <w:rFonts w:ascii="Times New Roman" w:hAnsi="Times New Roman"/>
                <w:b/>
                <w:bCs/>
                <w:color w:val="3465A4"/>
                <w:sz w:val="24"/>
                <w:szCs w:val="24"/>
              </w:rPr>
              <w:t>Факт на 31.12.2022 г.</w:t>
            </w:r>
          </w:p>
        </w:tc>
      </w:tr>
      <w:tr>
        <w:trPr>
          <w:trHeight w:val="300" w:hRule="atLeast"/>
        </w:trPr>
        <w:tc>
          <w:tcPr>
            <w:tcW w:w="577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rPr>
                <w:color w:val="3465A4"/>
              </w:rPr>
            </w:pPr>
            <w:r>
              <w:rPr>
                <w:rFonts w:ascii="Times New Roman" w:hAnsi="Times New Roman"/>
                <w:b/>
                <w:bCs/>
                <w:color w:val="3465A4"/>
                <w:sz w:val="24"/>
                <w:szCs w:val="24"/>
              </w:rPr>
              <w:t>Стационарные торговые объекты</w:t>
            </w:r>
          </w:p>
          <w:p>
            <w:pPr>
              <w:pStyle w:val="Normal"/>
              <w:widowControl w:val="false"/>
              <w:bidi w:val="0"/>
              <w:spacing w:before="0" w:after="0"/>
              <w:ind w:left="0" w:right="0" w:hanging="0"/>
              <w:rPr>
                <w:color w:val="3465A4"/>
              </w:rPr>
            </w:pPr>
            <w:r>
              <w:rPr>
                <w:rFonts w:ascii="Times New Roman" w:hAnsi="Times New Roman"/>
                <w:b/>
                <w:bCs/>
                <w:color w:val="3465A4"/>
                <w:sz w:val="24"/>
                <w:szCs w:val="24"/>
              </w:rPr>
              <w:t>(кв. м на 1000 чел.)</w:t>
            </w:r>
          </w:p>
        </w:tc>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color w:val="3465A4"/>
              </w:rPr>
            </w:pPr>
            <w:r>
              <w:rPr>
                <w:rFonts w:ascii="Times New Roman" w:hAnsi="Times New Roman"/>
                <w:color w:val="3465A4"/>
                <w:sz w:val="24"/>
                <w:szCs w:val="24"/>
              </w:rPr>
              <w:t>391,4</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color w:val="3465A4"/>
              </w:rPr>
            </w:pPr>
            <w:r>
              <w:rPr>
                <w:rFonts w:ascii="Times New Roman" w:hAnsi="Times New Roman"/>
                <w:color w:val="3465A4"/>
                <w:sz w:val="24"/>
                <w:szCs w:val="24"/>
              </w:rPr>
              <w:t>681,8</w:t>
            </w:r>
          </w:p>
        </w:tc>
      </w:tr>
      <w:tr>
        <w:trPr>
          <w:trHeight w:val="300" w:hRule="atLeast"/>
        </w:trPr>
        <w:tc>
          <w:tcPr>
            <w:tcW w:w="577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rPr>
                <w:color w:val="3465A4"/>
              </w:rPr>
            </w:pPr>
            <w:r>
              <w:rPr>
                <w:rFonts w:ascii="Times New Roman" w:hAnsi="Times New Roman"/>
                <w:b/>
                <w:bCs/>
                <w:color w:val="3465A4"/>
                <w:sz w:val="24"/>
                <w:szCs w:val="24"/>
              </w:rPr>
              <w:t>Нестационарные торговые объекты</w:t>
            </w:r>
          </w:p>
          <w:p>
            <w:pPr>
              <w:pStyle w:val="Normal"/>
              <w:widowControl w:val="false"/>
              <w:bidi w:val="0"/>
              <w:spacing w:before="0" w:after="0"/>
              <w:ind w:left="0" w:right="0" w:hanging="0"/>
              <w:rPr>
                <w:color w:val="3465A4"/>
              </w:rPr>
            </w:pPr>
            <w:r>
              <w:rPr>
                <w:rFonts w:ascii="Times New Roman" w:hAnsi="Times New Roman"/>
                <w:b/>
                <w:bCs/>
                <w:color w:val="3465A4"/>
                <w:sz w:val="24"/>
                <w:szCs w:val="24"/>
              </w:rPr>
              <w:t>(кв. м на 10000 чел.)</w:t>
            </w:r>
          </w:p>
        </w:tc>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color w:val="3465A4"/>
              </w:rPr>
            </w:pPr>
            <w:r>
              <w:rPr>
                <w:rFonts w:ascii="Times New Roman" w:hAnsi="Times New Roman"/>
                <w:color w:val="3465A4"/>
                <w:sz w:val="24"/>
                <w:szCs w:val="24"/>
              </w:rPr>
              <w:t>6,27</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center"/>
              <w:rPr>
                <w:color w:val="3465A4"/>
              </w:rPr>
            </w:pPr>
            <w:r>
              <w:rPr>
                <w:rFonts w:ascii="Times New Roman" w:hAnsi="Times New Roman"/>
                <w:color w:val="3465A4"/>
                <w:sz w:val="24"/>
                <w:szCs w:val="24"/>
              </w:rPr>
              <w:t>28,64</w:t>
            </w:r>
          </w:p>
        </w:tc>
      </w:tr>
    </w:tbl>
    <w:p>
      <w:pPr>
        <w:pStyle w:val="Normal"/>
        <w:widowControl w:val="false"/>
        <w:bidi w:val="0"/>
        <w:spacing w:before="0" w:after="0"/>
        <w:ind w:left="0" w:right="0" w:firstLine="709"/>
        <w:jc w:val="both"/>
        <w:rPr>
          <w:rFonts w:ascii="Times New Roman" w:hAnsi="Times New Roman"/>
          <w:color w:val="3465A4"/>
          <w:sz w:val="28"/>
          <w:szCs w:val="28"/>
        </w:rPr>
      </w:pPr>
      <w:r>
        <w:rPr>
          <w:rFonts w:ascii="Times New Roman" w:hAnsi="Times New Roman"/>
          <w:color w:val="3465A4"/>
          <w:sz w:val="28"/>
          <w:szCs w:val="28"/>
        </w:rPr>
      </w:r>
    </w:p>
    <w:p>
      <w:pPr>
        <w:pStyle w:val="Normal"/>
        <w:bidi w:val="0"/>
        <w:spacing w:before="0" w:after="0"/>
        <w:ind w:left="0" w:right="0" w:firstLine="709"/>
        <w:jc w:val="both"/>
        <w:rPr>
          <w:color w:val="3465A4"/>
        </w:rPr>
      </w:pPr>
      <w:r>
        <w:rPr>
          <w:rFonts w:ascii="Times New Roman" w:hAnsi="Times New Roman"/>
          <w:color w:val="3465A4"/>
          <w:sz w:val="28"/>
          <w:szCs w:val="28"/>
        </w:rPr>
        <w:t>Обеспеченность торговыми площадями на 1000 жителей Волчанского городского округа – 684,71 кв. м., что составляет 102,7 % к 2021 году.</w:t>
      </w:r>
    </w:p>
    <w:p>
      <w:pPr>
        <w:pStyle w:val="Normal"/>
        <w:bidi w:val="0"/>
        <w:spacing w:before="0" w:after="0"/>
        <w:ind w:left="0" w:right="0" w:firstLine="708"/>
        <w:jc w:val="both"/>
        <w:rPr>
          <w:color w:val="3465A4"/>
        </w:rPr>
      </w:pPr>
      <w:r>
        <w:rPr>
          <w:rFonts w:ascii="Times New Roman" w:hAnsi="Times New Roman"/>
          <w:color w:val="3465A4"/>
          <w:sz w:val="28"/>
          <w:szCs w:val="28"/>
        </w:rPr>
        <w:t xml:space="preserve">Объем оборота оптовой и розничной торговли, ремонта автотранспортных средств и мотоциклов за    2022    год    составил    600,077 млн. рублей. Темп роста к уровню прошлого года составил 120,3 %. Оборот розничной торговли на душу населения 70 тыс. рублей. </w:t>
      </w:r>
    </w:p>
    <w:p>
      <w:pPr>
        <w:pStyle w:val="Normal"/>
        <w:bidi w:val="0"/>
        <w:spacing w:before="0" w:after="0"/>
        <w:ind w:left="0" w:right="0" w:firstLine="709"/>
        <w:jc w:val="both"/>
        <w:rPr>
          <w:color w:val="3465A4"/>
        </w:rPr>
      </w:pPr>
      <w:r>
        <w:rPr>
          <w:rFonts w:ascii="Times New Roman" w:hAnsi="Times New Roman"/>
          <w:color w:val="3465A4"/>
          <w:sz w:val="28"/>
          <w:szCs w:val="28"/>
        </w:rPr>
        <w:t>В целях обеспечения населения товарами повседневного спроса по доступным ценам на территории Волчанского городского округа организовано 2 площадки для проведения ярмарок. В 2022 году проведено 11 универсальных ярмарок, что составляет 110 % к аналогичному периоду прошлого года, их них 10 регулярных ярмарок и 1 разовая (праздничная) ярмарка.</w:t>
      </w:r>
    </w:p>
    <w:p>
      <w:pPr>
        <w:pStyle w:val="Normal"/>
        <w:bidi w:val="0"/>
        <w:spacing w:before="0" w:after="0"/>
        <w:ind w:left="0" w:right="0" w:firstLine="709"/>
        <w:jc w:val="both"/>
        <w:rPr>
          <w:color w:val="3465A4"/>
        </w:rPr>
      </w:pPr>
      <w:r>
        <w:rPr>
          <w:rFonts w:ascii="Times New Roman" w:hAnsi="Times New Roman"/>
          <w:color w:val="3465A4"/>
          <w:sz w:val="28"/>
          <w:szCs w:val="28"/>
        </w:rPr>
        <w:t xml:space="preserve">По состоянию на 01.01.2023 года на территории Волчанского городского округа зарегистрировано 201 субъект малого и среднего предпринимательства (104 % к предыдущему году) из них: 61 организация и 140 индивидуальных предпринимателей. </w:t>
      </w:r>
    </w:p>
    <w:p>
      <w:pPr>
        <w:pStyle w:val="Normal"/>
        <w:bidi w:val="0"/>
        <w:spacing w:before="0" w:after="0"/>
        <w:ind w:left="0" w:right="0" w:firstLine="709"/>
        <w:jc w:val="both"/>
        <w:rPr>
          <w:color w:val="3465A4"/>
        </w:rPr>
      </w:pPr>
      <w:r>
        <w:rPr>
          <w:rFonts w:ascii="Times New Roman" w:hAnsi="Times New Roman"/>
          <w:bCs/>
          <w:color w:val="3465A4"/>
          <w:sz w:val="28"/>
          <w:szCs w:val="28"/>
        </w:rPr>
        <w:t xml:space="preserve">Численность занятых в сфере малого предпринимательства составляет 308 человек – 102 </w:t>
      </w:r>
      <w:r>
        <w:rPr>
          <w:rFonts w:ascii="Times New Roman" w:hAnsi="Times New Roman"/>
          <w:color w:val="3465A4"/>
          <w:sz w:val="28"/>
          <w:szCs w:val="28"/>
        </w:rPr>
        <w:t>% к аналогичному периоду 2021 года. Доля работников, занятых в малом и среднем бизнесе, в общей численности занятого населения Волчанского городского округа по состоянию на 31.12.2022 года составила  16,1 % .</w:t>
      </w:r>
    </w:p>
    <w:p>
      <w:pPr>
        <w:pStyle w:val="Normal"/>
        <w:bidi w:val="0"/>
        <w:spacing w:before="0" w:after="0"/>
        <w:ind w:left="0" w:right="0" w:firstLine="709"/>
        <w:jc w:val="both"/>
        <w:rPr>
          <w:color w:val="3465A4"/>
        </w:rPr>
      </w:pPr>
      <w:r>
        <w:rPr>
          <w:rFonts w:ascii="Times New Roman" w:hAnsi="Times New Roman"/>
          <w:color w:val="3465A4"/>
          <w:sz w:val="28"/>
          <w:szCs w:val="28"/>
        </w:rPr>
        <w:t>Количество плательщиков на профессиональный доход (самозанятых), зарегистрированных на территории Волчанского городского округа – 299 человек, что составляет 162,5 % к 2021 году.</w:t>
      </w:r>
    </w:p>
    <w:p>
      <w:pPr>
        <w:pStyle w:val="Normal"/>
        <w:bidi w:val="0"/>
        <w:spacing w:before="0" w:after="0"/>
        <w:ind w:left="0" w:right="0" w:firstLine="709"/>
        <w:jc w:val="both"/>
        <w:rPr>
          <w:color w:val="3465A4"/>
        </w:rPr>
      </w:pPr>
      <w:r>
        <w:rPr>
          <w:rFonts w:ascii="Times New Roman" w:hAnsi="Times New Roman"/>
          <w:color w:val="3465A4"/>
          <w:sz w:val="28"/>
          <w:szCs w:val="28"/>
        </w:rPr>
        <w:t xml:space="preserve">На тысячу жителей Волчанского городского округа приходится 23 субъекта малого предпринимательства (105% к уровню 2021 года ). </w:t>
      </w:r>
    </w:p>
    <w:p>
      <w:pPr>
        <w:pStyle w:val="Normal"/>
        <w:bidi w:val="0"/>
        <w:spacing w:before="0" w:after="0"/>
        <w:ind w:left="0" w:right="0" w:firstLine="709"/>
        <w:jc w:val="both"/>
        <w:rPr>
          <w:color w:val="3465A4"/>
        </w:rPr>
      </w:pPr>
      <w:r>
        <w:rPr>
          <w:rFonts w:ascii="Times New Roman" w:hAnsi="Times New Roman"/>
          <w:color w:val="3465A4"/>
          <w:spacing w:val="2"/>
          <w:sz w:val="28"/>
          <w:szCs w:val="28"/>
          <w:shd w:fill="FFFFFF" w:val="clear"/>
        </w:rPr>
        <w:t xml:space="preserve">Реализуется подпрограмма 3 </w:t>
      </w:r>
      <w:r>
        <w:rPr>
          <w:rFonts w:ascii="Times New Roman" w:hAnsi="Times New Roman"/>
          <w:color w:val="3465A4"/>
          <w:sz w:val="28"/>
          <w:szCs w:val="28"/>
        </w:rPr>
        <w:t>«Развитие малого и среднего предпринимательства в Волчанском городском округе» муниципальной программы Волчанского городского округа «Совершенствование социально-экономической политики на территории Волчанского городского округа до 2024 года», утвержденная постановлением главы Волчанского городского округа от 27.01.2014 года № 50. Фактический объем финансирования по настоящей подпрограмме на 2022 год составил 450,0 тыс. рублей (100% от плановых значений на 2022 год).</w:t>
      </w:r>
    </w:p>
    <w:p>
      <w:pPr>
        <w:pStyle w:val="Normal"/>
        <w:bidi w:val="0"/>
        <w:spacing w:before="0" w:after="0"/>
        <w:ind w:left="0" w:right="0" w:firstLine="709"/>
        <w:jc w:val="both"/>
        <w:rPr>
          <w:color w:val="3465A4"/>
        </w:rPr>
      </w:pPr>
      <w:r>
        <w:rPr>
          <w:rFonts w:ascii="Times New Roman" w:hAnsi="Times New Roman"/>
          <w:color w:val="3465A4"/>
          <w:spacing w:val="2"/>
          <w:sz w:val="28"/>
          <w:szCs w:val="28"/>
          <w:shd w:fill="FFFFFF" w:val="clear"/>
        </w:rPr>
        <w:t>В целях оказания мер поддержки субъектам малого и среднего предпринимательства Фондом «Волчанский фонд поддержки предпринимательства» в 2022 году предоставлено:</w:t>
      </w:r>
    </w:p>
    <w:p>
      <w:pPr>
        <w:pStyle w:val="Normal"/>
        <w:bidi w:val="0"/>
        <w:spacing w:before="0" w:after="0"/>
        <w:ind w:left="0" w:right="0" w:firstLine="709"/>
        <w:jc w:val="both"/>
        <w:rPr>
          <w:color w:val="3465A4"/>
        </w:rPr>
      </w:pPr>
      <w:r>
        <w:rPr>
          <w:rFonts w:ascii="Times New Roman" w:hAnsi="Times New Roman"/>
          <w:color w:val="3465A4"/>
          <w:sz w:val="28"/>
          <w:szCs w:val="28"/>
        </w:rPr>
        <w:t>80</w:t>
      </w:r>
      <w:r>
        <w:rPr>
          <w:rFonts w:ascii="Times New Roman" w:hAnsi="Times New Roman"/>
          <w:bCs/>
          <w:color w:val="3465A4"/>
          <w:sz w:val="28"/>
          <w:szCs w:val="28"/>
          <w:shd w:fill="FFFFFF" w:val="clear"/>
        </w:rPr>
        <w:t xml:space="preserve"> информационно - консультационных услуг п</w:t>
      </w:r>
      <w:r>
        <w:rPr>
          <w:rFonts w:ascii="Times New Roman" w:hAnsi="Times New Roman"/>
          <w:color w:val="3465A4"/>
          <w:sz w:val="28"/>
          <w:szCs w:val="28"/>
          <w:shd w:fill="FFFFFF" w:val="clear"/>
        </w:rPr>
        <w:t xml:space="preserve">о инструментам поддержки предпринимательства; </w:t>
      </w:r>
    </w:p>
    <w:p>
      <w:pPr>
        <w:pStyle w:val="Normal"/>
        <w:bidi w:val="0"/>
        <w:spacing w:before="0" w:after="0"/>
        <w:ind w:left="0" w:right="0" w:firstLine="709"/>
        <w:jc w:val="both"/>
        <w:rPr>
          <w:color w:val="3465A4"/>
        </w:rPr>
      </w:pPr>
      <w:r>
        <w:rPr>
          <w:rFonts w:ascii="Times New Roman" w:hAnsi="Times New Roman"/>
          <w:color w:val="3465A4"/>
          <w:sz w:val="28"/>
          <w:szCs w:val="28"/>
          <w:shd w:fill="FFFFFF" w:val="clear"/>
        </w:rPr>
        <w:t xml:space="preserve">626 бухгалтерских услуг по заполнению налоговых деклараций, подготовке документов, отправке отчетов; </w:t>
      </w:r>
    </w:p>
    <w:p>
      <w:pPr>
        <w:pStyle w:val="Normal"/>
        <w:bidi w:val="0"/>
        <w:spacing w:before="0" w:after="0"/>
        <w:ind w:left="0" w:right="0" w:firstLine="709"/>
        <w:jc w:val="both"/>
        <w:rPr>
          <w:color w:val="3465A4"/>
        </w:rPr>
      </w:pPr>
      <w:r>
        <w:rPr>
          <w:rFonts w:ascii="Times New Roman" w:hAnsi="Times New Roman"/>
          <w:color w:val="3465A4"/>
          <w:spacing w:val="2"/>
          <w:sz w:val="28"/>
          <w:szCs w:val="28"/>
          <w:shd w:fill="FFFFFF" w:val="clear"/>
        </w:rPr>
        <w:t xml:space="preserve">10 услуг по регистрации граждан в качестве плательщиков налога на профессиональный доход. </w:t>
      </w:r>
    </w:p>
    <w:p>
      <w:pPr>
        <w:pStyle w:val="Normal"/>
        <w:bidi w:val="0"/>
        <w:spacing w:before="0" w:after="0"/>
        <w:ind w:left="0" w:right="0" w:firstLine="709"/>
        <w:jc w:val="both"/>
        <w:rPr>
          <w:color w:val="3465A4"/>
        </w:rPr>
      </w:pPr>
      <w:r>
        <w:rPr>
          <w:rFonts w:ascii="Times New Roman" w:hAnsi="Times New Roman"/>
          <w:color w:val="3465A4"/>
          <w:spacing w:val="2"/>
          <w:sz w:val="28"/>
          <w:szCs w:val="28"/>
          <w:shd w:fill="FFFFFF" w:val="clear"/>
        </w:rPr>
        <w:t>20 субъектов МСП получили образовательную поддержку в рамках договора об оказании комплексных услуг «Повышение конкурентоспособности СМСП» между муниципальным фондом поддержки малого предпринимательства г. Краснотурьинска и Фондом «Волчанский фонд поддержки предпринимательства».</w:t>
      </w:r>
    </w:p>
    <w:p>
      <w:pPr>
        <w:pStyle w:val="Normal"/>
        <w:bidi w:val="0"/>
        <w:spacing w:before="0" w:after="0"/>
        <w:ind w:left="0" w:right="0" w:firstLine="709"/>
        <w:jc w:val="both"/>
        <w:rPr/>
      </w:pPr>
      <w:r>
        <w:rPr>
          <w:rFonts w:ascii="Times New Roman" w:hAnsi="Times New Roman"/>
          <w:color w:val="3465A4"/>
          <w:spacing w:val="2"/>
          <w:sz w:val="28"/>
          <w:szCs w:val="28"/>
          <w:shd w:fill="FFFFFF" w:val="clear"/>
        </w:rPr>
        <w:t>8 сентября 2022 года представители предпринимательского сообщества Волчанского городского округа приняли участие в Форуме по вопросу</w:t>
      </w:r>
      <w:r>
        <w:rPr>
          <w:rFonts w:ascii="Times New Roman" w:hAnsi="Times New Roman"/>
          <w:color w:val="000000"/>
          <w:spacing w:val="2"/>
          <w:sz w:val="28"/>
          <w:szCs w:val="28"/>
          <w:shd w:fill="FFFFFF" w:val="clear"/>
        </w:rPr>
        <w:t xml:space="preserve"> </w:t>
      </w:r>
      <w:r>
        <w:rPr>
          <w:rFonts w:ascii="Times New Roman" w:hAnsi="Times New Roman"/>
          <w:color w:val="3465A4"/>
          <w:spacing w:val="2"/>
          <w:sz w:val="28"/>
          <w:szCs w:val="28"/>
          <w:shd w:fill="FFFFFF" w:val="clear"/>
        </w:rPr>
        <w:t>развития социального предпринимательства. Количество субъектов МСП, принявших участие в мероприятии – 4.</w:t>
      </w:r>
    </w:p>
    <w:p>
      <w:pPr>
        <w:pStyle w:val="Normal"/>
        <w:bidi w:val="0"/>
        <w:spacing w:before="0" w:after="0"/>
        <w:ind w:left="0" w:right="0" w:firstLine="709"/>
        <w:jc w:val="both"/>
        <w:rPr>
          <w:color w:val="3465A4"/>
        </w:rPr>
      </w:pPr>
      <w:r>
        <w:rPr>
          <w:rFonts w:ascii="Times New Roman" w:hAnsi="Times New Roman"/>
          <w:color w:val="3465A4"/>
          <w:spacing w:val="2"/>
          <w:sz w:val="28"/>
          <w:szCs w:val="28"/>
          <w:shd w:fill="FFFFFF" w:val="clear"/>
        </w:rPr>
        <w:t xml:space="preserve">Состоялось 4 заседания Координационного совета по инвестициям и развитию предпринимательства в Волчанском городском округе с участием представителей органов местного самоуправления Волчанского городского округа, общественных организаций, муниципального фонда поддержки предпринимательства и субъектов МСП, на которых рассмотрены вопросы в соответствии с Планом работы Координационного совета на 2022 год. </w:t>
      </w:r>
    </w:p>
    <w:p>
      <w:pPr>
        <w:pStyle w:val="Normal"/>
        <w:spacing w:lineRule="auto" w:line="240" w:before="0" w:after="0"/>
        <w:ind w:firstLine="709"/>
        <w:jc w:val="both"/>
        <w:rPr>
          <w:color w:val="2A6099"/>
        </w:rPr>
      </w:pPr>
      <w:r>
        <w:rPr>
          <w:rFonts w:eastAsia="Calibri" w:cs="Times New Roman" w:ascii="Times New Roman" w:hAnsi="Times New Roman"/>
          <w:color w:val="2A6099"/>
          <w:sz w:val="28"/>
          <w:szCs w:val="28"/>
        </w:rPr>
        <w:t>Разработана и утверждена Решением Волчанской городской Думы от 14.12.2018 года № 77 Стратегия социально-экономического развития Волчанского городского округа. Постановлением главы Волчанского городского округа от 30.01.2020 года № 46 утвержден План мероприятий по реализации Стратегии социально-экономического развития Волчанского городского округа.</w:t>
      </w:r>
    </w:p>
    <w:p>
      <w:pPr>
        <w:pStyle w:val="Normal"/>
        <w:spacing w:lineRule="auto" w:line="240" w:before="0" w:after="0"/>
        <w:ind w:firstLine="709"/>
        <w:jc w:val="both"/>
        <w:rPr>
          <w:color w:val="3465A4"/>
        </w:rPr>
      </w:pPr>
      <w:r>
        <w:rPr>
          <w:rFonts w:eastAsia="Times New Roman" w:cs="Times New Roman" w:ascii="Times New Roman" w:hAnsi="Times New Roman"/>
          <w:color w:val="3465A4"/>
          <w:sz w:val="28"/>
          <w:szCs w:val="28"/>
          <w:lang w:eastAsia="ru-RU"/>
        </w:rPr>
        <w:t xml:space="preserve">«Майские» Указы Президента «переросли» в национальные проекты, на основании которых разработаны региональные составляющие. Для муниципальных образований определены муниципальные компоненты в региональных составляющих, которые в 2022 году по Волчанскому городскому округу все выполнены. </w:t>
      </w:r>
    </w:p>
    <w:p>
      <w:pPr>
        <w:pStyle w:val="Normal"/>
        <w:spacing w:lineRule="auto" w:line="240" w:before="0" w:after="0"/>
        <w:ind w:firstLine="709"/>
        <w:jc w:val="both"/>
        <w:rPr/>
      </w:pPr>
      <w:r>
        <w:rPr>
          <w:rFonts w:eastAsia="Times New Roman" w:cs="Times New Roman" w:ascii="Times New Roman" w:hAnsi="Times New Roman"/>
          <w:color w:val="3465A4"/>
          <w:sz w:val="28"/>
          <w:szCs w:val="28"/>
          <w:lang w:eastAsia="ru-RU"/>
        </w:rPr>
        <w:t>Бюджет Волчанского городского округа формируется программно-целевым методом, но 100 процентов в этом показателе достичь невозможно, потому что непрограммными остаются расходы по Волчанской городской Думе и Контрольно-счетному органу Волчанского городского округа.</w:t>
      </w:r>
    </w:p>
    <w:p>
      <w:pPr>
        <w:pStyle w:val="Normal"/>
        <w:widowControl w:val="false"/>
        <w:spacing w:lineRule="auto" w:line="240" w:before="0" w:after="0"/>
        <w:ind w:firstLine="709"/>
        <w:jc w:val="both"/>
        <w:rPr>
          <w:rFonts w:ascii="Times New Roman" w:hAnsi="Times New Roman" w:eastAsia="Times New Roman" w:cs="Times New Roman"/>
          <w:color w:val="3465A4"/>
          <w:sz w:val="24"/>
          <w:szCs w:val="24"/>
          <w:lang w:eastAsia="ru-RU"/>
        </w:rPr>
      </w:pPr>
      <w:r>
        <w:rPr>
          <w:rFonts w:eastAsia="Times New Roman" w:cs="Times New Roman" w:ascii="Times New Roman" w:hAnsi="Times New Roman"/>
          <w:color w:val="3465A4"/>
          <w:sz w:val="28"/>
          <w:szCs w:val="28"/>
          <w:lang w:eastAsia="ru-RU"/>
        </w:rPr>
        <w:t>Отношение объема недополученных доходов от предоставления налоговых преференций, к объему налоговых и неналоговых доходов в 2022 году составило 0,1%. или 16,7 % от плана в связи с ростом увеличением доходной части бюджета.</w:t>
      </w:r>
    </w:p>
    <w:p>
      <w:pPr>
        <w:pStyle w:val="ConsPlusNonformat"/>
        <w:widowControl w:val="false"/>
        <w:spacing w:lineRule="auto" w:line="240" w:before="0" w:after="0"/>
        <w:ind w:firstLine="709"/>
        <w:jc w:val="both"/>
        <w:rPr>
          <w:color w:val="3465A4"/>
        </w:rPr>
      </w:pPr>
      <w:r>
        <w:rPr>
          <w:rFonts w:eastAsia="Times New Roman" w:cs="Times New Roman" w:ascii="Times New Roman" w:hAnsi="Times New Roman"/>
          <w:color w:val="3465A4"/>
          <w:sz w:val="28"/>
          <w:szCs w:val="28"/>
          <w:lang w:eastAsia="ru-RU"/>
        </w:rPr>
        <w:t>В соответствии с Соглашением между редакцией газеты «Карпинский рабочий» и администрацией Волчанского городского округа редакция общественно-политической газеты «Волчанские вести» предоставляют ежеквартальную отчетность о достижении значений показателей результативности по размещению информации о деятельности органов местного самоуправления Волчанского городского округа, за исключением нормативно-правовых актов.</w:t>
      </w:r>
    </w:p>
    <w:p>
      <w:pPr>
        <w:pStyle w:val="ConsPlusNonformat"/>
        <w:widowControl w:val="false"/>
        <w:spacing w:lineRule="auto" w:line="240" w:before="0" w:after="0"/>
        <w:ind w:firstLine="709"/>
        <w:jc w:val="both"/>
        <w:rPr>
          <w:color w:val="3465A4"/>
        </w:rPr>
      </w:pPr>
      <w:r>
        <w:rPr>
          <w:rFonts w:eastAsia="Times New Roman" w:cs="Times New Roman" w:ascii="Times New Roman" w:hAnsi="Times New Roman"/>
          <w:color w:val="3465A4"/>
          <w:sz w:val="28"/>
          <w:szCs w:val="28"/>
          <w:lang w:eastAsia="ru-RU"/>
        </w:rPr>
        <w:t>Тираж газеты составляет 1000 экземпляров в год, организована подписка: 400 экземпляров для работников предприятий и учреждений города, 100 экземпляров для льготных категорий (пенсионеров), 500экземпляров продается в розницу.</w:t>
      </w:r>
    </w:p>
    <w:p>
      <w:pPr>
        <w:pStyle w:val="Style17"/>
        <w:widowControl w:val="false"/>
        <w:spacing w:lineRule="auto" w:line="240" w:before="0" w:after="0"/>
        <w:ind w:firstLine="709"/>
        <w:contextualSpacing/>
        <w:jc w:val="both"/>
        <w:rPr/>
      </w:pPr>
      <w:r>
        <w:rPr>
          <w:rStyle w:val="Style15"/>
          <w:rFonts w:eastAsia="Times New Roman" w:cs="Arial" w:ascii="Times New Roman" w:hAnsi="Times New Roman"/>
          <w:b w:val="false"/>
          <w:i w:val="false"/>
          <w:caps w:val="false"/>
          <w:smallCaps w:val="false"/>
          <w:color w:val="3465A4"/>
          <w:spacing w:val="0"/>
          <w:sz w:val="28"/>
          <w:szCs w:val="28"/>
          <w:lang w:eastAsia="ru-RU"/>
        </w:rPr>
        <w:t>В 2022 году редакцией газеты «Волчанские вести» реализованы следующие социально значимые проекты:</w:t>
      </w:r>
    </w:p>
    <w:p>
      <w:pPr>
        <w:pStyle w:val="Style17"/>
        <w:widowControl/>
        <w:spacing w:lineRule="auto" w:line="240" w:before="0" w:after="0"/>
        <w:ind w:left="0" w:right="0" w:firstLine="709"/>
        <w:contextualSpacing/>
        <w:jc w:val="both"/>
        <w:rPr>
          <w:rFonts w:ascii="Times New Roman" w:hAnsi="Times New Roman"/>
          <w:b w:val="false"/>
          <w:b w:val="false"/>
          <w:i w:val="false"/>
          <w:i w:val="false"/>
          <w:caps w:val="false"/>
          <w:smallCaps w:val="false"/>
          <w:color w:val="3465A4"/>
          <w:spacing w:val="0"/>
          <w:sz w:val="28"/>
          <w:szCs w:val="28"/>
        </w:rPr>
      </w:pPr>
      <w:r>
        <w:rPr>
          <w:rFonts w:ascii="Times New Roman" w:hAnsi="Times New Roman"/>
          <w:b w:val="false"/>
          <w:i w:val="false"/>
          <w:caps w:val="false"/>
          <w:smallCaps w:val="false"/>
          <w:color w:val="3465A4"/>
          <w:spacing w:val="0"/>
          <w:sz w:val="28"/>
          <w:szCs w:val="28"/>
        </w:rPr>
        <w:t>1. Информационный проект «Здоровый город» (профилактика социально значимых заболеваний, совместно с межведомственным советом; освещение вопросов развития здравоохранения, повышения доступности медицинской помощи в Волчанском городском округе).</w:t>
      </w:r>
    </w:p>
    <w:p>
      <w:pPr>
        <w:pStyle w:val="Style17"/>
        <w:widowControl/>
        <w:spacing w:lineRule="auto" w:line="240" w:before="0" w:after="0"/>
        <w:ind w:left="0" w:right="0" w:firstLine="709"/>
        <w:contextualSpacing/>
        <w:jc w:val="both"/>
        <w:rPr>
          <w:rFonts w:ascii="Times New Roman" w:hAnsi="Times New Roman"/>
          <w:b w:val="false"/>
          <w:b w:val="false"/>
          <w:i w:val="false"/>
          <w:i w:val="false"/>
          <w:caps w:val="false"/>
          <w:smallCaps w:val="false"/>
          <w:color w:val="3465A4"/>
          <w:spacing w:val="0"/>
          <w:sz w:val="28"/>
          <w:szCs w:val="28"/>
        </w:rPr>
      </w:pPr>
      <w:r>
        <w:rPr>
          <w:rFonts w:ascii="Times New Roman" w:hAnsi="Times New Roman"/>
          <w:b w:val="false"/>
          <w:i w:val="false"/>
          <w:caps w:val="false"/>
          <w:smallCaps w:val="false"/>
          <w:color w:val="3465A4"/>
          <w:spacing w:val="0"/>
          <w:sz w:val="28"/>
          <w:szCs w:val="28"/>
        </w:rPr>
        <w:t>2. Информационный проект «Спортивная арена Волчанска» (пропаганда здорового образа жизни; информационная поддержка реализации проектов, направленных на создание условий для занятий спортом).</w:t>
      </w:r>
    </w:p>
    <w:p>
      <w:pPr>
        <w:pStyle w:val="Style17"/>
        <w:widowControl/>
        <w:spacing w:lineRule="auto" w:line="240" w:before="0" w:after="0"/>
        <w:ind w:left="0" w:right="0" w:firstLine="709"/>
        <w:contextualSpacing/>
        <w:jc w:val="both"/>
        <w:rPr>
          <w:rFonts w:ascii="Times New Roman" w:hAnsi="Times New Roman"/>
          <w:b w:val="false"/>
          <w:b w:val="false"/>
          <w:i w:val="false"/>
          <w:i w:val="false"/>
          <w:caps w:val="false"/>
          <w:smallCaps w:val="false"/>
          <w:color w:val="3465A4"/>
          <w:spacing w:val="0"/>
          <w:sz w:val="28"/>
          <w:szCs w:val="28"/>
        </w:rPr>
      </w:pPr>
      <w:r>
        <w:rPr>
          <w:rFonts w:ascii="Times New Roman" w:hAnsi="Times New Roman"/>
          <w:b w:val="false"/>
          <w:i w:val="false"/>
          <w:caps w:val="false"/>
          <w:smallCaps w:val="false"/>
          <w:color w:val="3465A4"/>
          <w:spacing w:val="0"/>
          <w:sz w:val="28"/>
          <w:szCs w:val="28"/>
        </w:rPr>
        <w:t>3.  Конкурс на лучшее стихотворение о борьбе с коронавирусом (2021 – 2022 год). В 2022-м году работы были опубликованы, состоялось награждение участников (профилактика коронавируса, привлечение внимания общественности к важному вопросу противодействия распространению COVID-19).</w:t>
      </w:r>
    </w:p>
    <w:p>
      <w:pPr>
        <w:pStyle w:val="Style17"/>
        <w:widowControl/>
        <w:spacing w:lineRule="auto" w:line="240" w:before="0" w:after="0"/>
        <w:ind w:left="0" w:right="0" w:firstLine="709"/>
        <w:contextualSpacing/>
        <w:jc w:val="both"/>
        <w:rPr>
          <w:rFonts w:ascii="Times New Roman" w:hAnsi="Times New Roman"/>
          <w:b w:val="false"/>
          <w:b w:val="false"/>
          <w:i w:val="false"/>
          <w:i w:val="false"/>
          <w:caps w:val="false"/>
          <w:smallCaps w:val="false"/>
          <w:color w:val="3465A4"/>
          <w:spacing w:val="0"/>
          <w:sz w:val="28"/>
          <w:szCs w:val="28"/>
        </w:rPr>
      </w:pPr>
      <w:r>
        <w:rPr>
          <w:rFonts w:ascii="Times New Roman" w:hAnsi="Times New Roman"/>
          <w:b w:val="false"/>
          <w:i w:val="false"/>
          <w:caps w:val="false"/>
          <w:smallCaps w:val="false"/>
          <w:color w:val="3465A4"/>
          <w:spacing w:val="0"/>
          <w:sz w:val="28"/>
          <w:szCs w:val="28"/>
        </w:rPr>
        <w:t>4. Проект «Тематическая страница «Литературная гостиная»» (создание условий для творческого самовыражения жителей Волчанского городского округа, интересующихся литературным творчеством; совместно с Библиотечно-музейным центром).</w:t>
      </w:r>
    </w:p>
    <w:p>
      <w:pPr>
        <w:pStyle w:val="Style17"/>
        <w:widowControl/>
        <w:spacing w:lineRule="auto" w:line="240" w:before="0" w:after="0"/>
        <w:ind w:left="0" w:right="0" w:firstLine="709"/>
        <w:contextualSpacing/>
        <w:jc w:val="both"/>
        <w:rPr>
          <w:rFonts w:ascii="Times New Roman" w:hAnsi="Times New Roman"/>
          <w:b w:val="false"/>
          <w:b w:val="false"/>
          <w:i w:val="false"/>
          <w:i w:val="false"/>
          <w:caps w:val="false"/>
          <w:smallCaps w:val="false"/>
          <w:color w:val="3465A4"/>
          <w:spacing w:val="0"/>
          <w:sz w:val="28"/>
          <w:szCs w:val="28"/>
        </w:rPr>
      </w:pPr>
      <w:r>
        <w:rPr>
          <w:rFonts w:ascii="Times New Roman" w:hAnsi="Times New Roman"/>
          <w:b w:val="false"/>
          <w:i w:val="false"/>
          <w:caps w:val="false"/>
          <w:smallCaps w:val="false"/>
          <w:color w:val="3465A4"/>
          <w:spacing w:val="0"/>
          <w:sz w:val="28"/>
          <w:szCs w:val="28"/>
        </w:rPr>
        <w:t>5. Проект «Край родной, навек любимый» (совместно с городским музеем) – краеведческий информационный проект, направленный на сохранение истории родного города.</w:t>
      </w:r>
    </w:p>
    <w:p>
      <w:pPr>
        <w:pStyle w:val="Normal"/>
        <w:spacing w:lineRule="auto" w:line="240" w:before="0" w:after="0"/>
        <w:ind w:firstLine="709"/>
        <w:jc w:val="both"/>
        <w:rPr>
          <w:color w:val="2A6099"/>
        </w:rPr>
      </w:pPr>
      <w:r>
        <w:rPr>
          <w:rFonts w:eastAsia="Times New Roman" w:cs="Times New Roman" w:ascii="Times New Roman" w:hAnsi="Times New Roman"/>
          <w:color w:val="2A6099"/>
          <w:sz w:val="28"/>
          <w:szCs w:val="28"/>
          <w:lang w:eastAsia="ru-RU"/>
        </w:rPr>
        <w:t>Финансирование Программы выполнено на 100 процентов, в том числе:</w:t>
      </w:r>
    </w:p>
    <w:p>
      <w:pPr>
        <w:pStyle w:val="Normal"/>
        <w:spacing w:lineRule="auto" w:line="240" w:before="0" w:after="0"/>
        <w:ind w:firstLine="709"/>
        <w:jc w:val="both"/>
        <w:rPr>
          <w:color w:val="3465A4"/>
        </w:rPr>
      </w:pPr>
      <w:r>
        <w:rPr>
          <w:rFonts w:eastAsia="Times New Roman" w:cs="Times New Roman" w:ascii="Times New Roman" w:hAnsi="Times New Roman"/>
          <w:color w:val="3465A4"/>
          <w:sz w:val="28"/>
          <w:szCs w:val="28"/>
          <w:lang w:eastAsia="ru-RU"/>
        </w:rPr>
        <w:t>Подпрограмма 1:</w:t>
      </w:r>
    </w:p>
    <w:p>
      <w:pPr>
        <w:pStyle w:val="Normal"/>
        <w:spacing w:lineRule="auto" w:line="240" w:before="0" w:after="0"/>
        <w:ind w:firstLine="709"/>
        <w:jc w:val="both"/>
        <w:rPr>
          <w:color w:val="3465A4"/>
        </w:rPr>
      </w:pPr>
      <w:r>
        <w:rPr>
          <w:rFonts w:cs="Times New Roman" w:ascii="Times New Roman" w:hAnsi="Times New Roman"/>
          <w:color w:val="3465A4"/>
          <w:sz w:val="28"/>
          <w:szCs w:val="28"/>
          <w:shd w:fill="FFFFFF" w:val="clear"/>
        </w:rPr>
        <w:t>- приобретение ЭЦП органа власти (администрация ВГО) для работы в Реестре государственных услуг и в Системе межведомственного электронного взаимодействия.</w:t>
      </w:r>
    </w:p>
    <w:p>
      <w:pPr>
        <w:pStyle w:val="Normal"/>
        <w:spacing w:lineRule="auto" w:line="240" w:before="0" w:after="0"/>
        <w:ind w:firstLine="709"/>
        <w:jc w:val="both"/>
        <w:rPr>
          <w:color w:val="3465A4"/>
        </w:rPr>
      </w:pPr>
      <w:r>
        <w:rPr>
          <w:rFonts w:eastAsia="Times New Roman" w:cs="Times New Roman" w:ascii="Times New Roman" w:hAnsi="Times New Roman"/>
          <w:color w:val="3465A4"/>
          <w:sz w:val="28"/>
          <w:szCs w:val="28"/>
          <w:lang w:eastAsia="ru-RU"/>
        </w:rPr>
        <w:t xml:space="preserve">Подпрограмма 2: </w:t>
      </w:r>
    </w:p>
    <w:p>
      <w:pPr>
        <w:pStyle w:val="Normal"/>
        <w:spacing w:lineRule="auto" w:line="240" w:before="0" w:after="0"/>
        <w:ind w:firstLine="709"/>
        <w:jc w:val="both"/>
        <w:rPr>
          <w:color w:val="3465A4"/>
        </w:rPr>
      </w:pPr>
      <w:r>
        <w:rPr>
          <w:rFonts w:eastAsia="Times New Roman" w:cs="Times New Roman" w:ascii="Times New Roman" w:hAnsi="Times New Roman"/>
          <w:color w:val="3465A4"/>
          <w:sz w:val="28"/>
          <w:szCs w:val="28"/>
          <w:lang w:eastAsia="ru-RU"/>
        </w:rPr>
        <w:t xml:space="preserve">- городские </w:t>
      </w:r>
      <w:bookmarkStart w:id="0" w:name="_GoBack"/>
      <w:bookmarkEnd w:id="0"/>
      <w:r>
        <w:rPr>
          <w:rFonts w:eastAsia="Times New Roman" w:cs="Times New Roman" w:ascii="Times New Roman" w:hAnsi="Times New Roman"/>
          <w:color w:val="3465A4"/>
          <w:sz w:val="28"/>
          <w:szCs w:val="28"/>
          <w:lang w:eastAsia="ru-RU"/>
        </w:rPr>
        <w:t>баннеры к праздничным мероприятиям.</w:t>
      </w:r>
    </w:p>
    <w:p>
      <w:pPr>
        <w:pStyle w:val="Normal"/>
        <w:spacing w:lineRule="auto" w:line="240" w:before="0" w:after="0"/>
        <w:ind w:firstLine="709"/>
        <w:jc w:val="both"/>
        <w:rPr>
          <w:color w:val="3465A4"/>
        </w:rPr>
      </w:pPr>
      <w:r>
        <w:rPr>
          <w:rFonts w:eastAsia="Times New Roman" w:cs="Times New Roman" w:ascii="Times New Roman" w:hAnsi="Times New Roman"/>
          <w:color w:val="3465A4"/>
          <w:sz w:val="28"/>
          <w:szCs w:val="28"/>
          <w:lang w:eastAsia="ru-RU"/>
        </w:rPr>
        <w:t>Подпрограмма 3:</w:t>
      </w:r>
    </w:p>
    <w:p>
      <w:pPr>
        <w:pStyle w:val="Normal"/>
        <w:spacing w:lineRule="auto" w:line="240" w:before="0" w:after="0"/>
        <w:ind w:firstLine="709"/>
        <w:jc w:val="both"/>
        <w:rPr>
          <w:color w:val="3465A4"/>
        </w:rPr>
      </w:pPr>
      <w:r>
        <w:rPr>
          <w:rFonts w:eastAsia="Calibri" w:cs="Times New Roman" w:ascii="Times New Roman" w:hAnsi="Times New Roman"/>
          <w:color w:val="3465A4"/>
          <w:sz w:val="28"/>
          <w:szCs w:val="28"/>
        </w:rPr>
        <w:t>- предоставление субсидии Волчанскому Фонду поддержки предпринимательства.</w:t>
      </w:r>
    </w:p>
    <w:p>
      <w:pPr>
        <w:pStyle w:val="Normal"/>
        <w:spacing w:lineRule="auto" w:line="240" w:before="0" w:after="0"/>
        <w:ind w:firstLine="709"/>
        <w:jc w:val="both"/>
        <w:rPr>
          <w:color w:val="3465A4"/>
        </w:rPr>
      </w:pPr>
      <w:r>
        <w:rPr>
          <w:rFonts w:eastAsia="Times New Roman" w:cs="Times New Roman" w:ascii="Times New Roman" w:hAnsi="Times New Roman"/>
          <w:color w:val="3465A4"/>
          <w:sz w:val="28"/>
          <w:szCs w:val="28"/>
          <w:lang w:eastAsia="ru-RU"/>
        </w:rPr>
        <w:t xml:space="preserve">Подпрограмма 4: </w:t>
      </w:r>
    </w:p>
    <w:p>
      <w:pPr>
        <w:pStyle w:val="Normal"/>
        <w:spacing w:lineRule="auto" w:line="240" w:before="0" w:after="0"/>
        <w:ind w:firstLine="709"/>
        <w:jc w:val="both"/>
        <w:rPr>
          <w:color w:val="3465A4"/>
        </w:rPr>
      </w:pPr>
      <w:r>
        <w:rPr>
          <w:rFonts w:eastAsia="Times New Roman" w:cs="Times New Roman" w:ascii="Times New Roman" w:hAnsi="Times New Roman"/>
          <w:color w:val="3465A4"/>
          <w:sz w:val="28"/>
          <w:szCs w:val="28"/>
          <w:lang w:eastAsia="ru-RU"/>
        </w:rPr>
        <w:t>- содержание главы и администрации ВГО;</w:t>
      </w:r>
    </w:p>
    <w:p>
      <w:pPr>
        <w:pStyle w:val="Normal"/>
        <w:spacing w:lineRule="auto" w:line="240" w:before="0" w:after="0"/>
        <w:ind w:firstLine="709"/>
        <w:jc w:val="both"/>
        <w:rPr>
          <w:color w:val="3465A4"/>
        </w:rPr>
      </w:pPr>
      <w:r>
        <w:rPr>
          <w:rFonts w:eastAsia="Times New Roman" w:cs="Times New Roman" w:ascii="Times New Roman" w:hAnsi="Times New Roman"/>
          <w:color w:val="3465A4"/>
          <w:sz w:val="28"/>
          <w:szCs w:val="28"/>
          <w:lang w:eastAsia="ru-RU"/>
        </w:rPr>
        <w:t>- по прочим мероприятиям проведены оплаты: приобретение канцелярских и хоз. товаров; юбилейные, праздничные и праздничные даты с грамотами главы ВГО; организация городских мероприятий.</w:t>
      </w:r>
    </w:p>
    <w:p>
      <w:pPr>
        <w:pStyle w:val="Normal"/>
        <w:spacing w:lineRule="auto" w:line="240" w:before="0" w:after="0"/>
        <w:ind w:firstLine="709"/>
        <w:jc w:val="both"/>
        <w:rPr>
          <w:color w:val="2A6099"/>
        </w:rPr>
      </w:pPr>
      <w:r>
        <w:rPr>
          <w:rFonts w:eastAsia="Times New Roman" w:cs="Times New Roman" w:ascii="Times New Roman" w:hAnsi="Times New Roman"/>
          <w:color w:val="2A6099"/>
          <w:sz w:val="28"/>
          <w:szCs w:val="28"/>
          <w:lang w:eastAsia="ru-RU"/>
        </w:rPr>
        <w:t xml:space="preserve">Вывод по реализации муниципальной программы Волчанского городского округа </w:t>
      </w:r>
      <w:r>
        <w:rPr>
          <w:rFonts w:eastAsia="Calibri" w:cs="Times New Roman" w:ascii="Times New Roman" w:hAnsi="Times New Roman"/>
          <w:color w:val="2A6099"/>
          <w:sz w:val="28"/>
          <w:szCs w:val="28"/>
        </w:rPr>
        <w:t xml:space="preserve">«Совершенствование социально-экономической политики на территории  Волчанского городского округа до 2024 года»: </w:t>
      </w:r>
    </w:p>
    <w:p>
      <w:pPr>
        <w:pStyle w:val="Normal"/>
        <w:spacing w:lineRule="auto" w:line="240" w:before="0" w:after="0"/>
        <w:ind w:firstLine="709"/>
        <w:jc w:val="both"/>
        <w:rPr>
          <w:color w:val="3465A4"/>
        </w:rPr>
      </w:pPr>
      <w:r>
        <w:rPr>
          <w:rFonts w:eastAsia="Calibri" w:cs="Times New Roman" w:ascii="Times New Roman" w:hAnsi="Times New Roman"/>
          <w:color w:val="3465A4"/>
          <w:sz w:val="28"/>
          <w:szCs w:val="28"/>
        </w:rPr>
        <w:t>Необходим более глубокий анализ причин отклонений от плана.       Возможен пересмотр муниципальной программы в части корректировки   целевых показателей и/или выделения дополнительного финансирования.</w:t>
      </w:r>
    </w:p>
    <w:p>
      <w:pPr>
        <w:pStyle w:val="Normal"/>
        <w:spacing w:lineRule="auto" w:line="240" w:before="0" w:after="0"/>
        <w:ind w:firstLine="709"/>
        <w:jc w:val="both"/>
        <w:rPr>
          <w:rFonts w:ascii="Times New Roman" w:hAnsi="Times New Roman" w:eastAsia="Calibri" w:cs="Times New Roman"/>
          <w:sz w:val="28"/>
          <w:szCs w:val="28"/>
        </w:rPr>
      </w:pPr>
      <w:r>
        <w:rPr/>
      </w:r>
    </w:p>
    <w:sectPr>
      <w:type w:val="nextPage"/>
      <w:pgSz w:w="11906" w:h="16838"/>
      <w:pgMar w:left="1418" w:right="851"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Arial">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1069" w:hanging="360"/>
      </w:pPr>
    </w:lvl>
    <w:lvl w:ilvl="1">
      <w:start w:val="1"/>
      <w:numFmt w:val="lowerLetter"/>
      <w:lvlText w:val="%2."/>
      <w:lvlJc w:val="left"/>
      <w:pPr>
        <w:tabs>
          <w:tab w:val="num" w:pos="1080"/>
        </w:tabs>
        <w:ind w:left="1789" w:hanging="360"/>
      </w:pPr>
    </w:lvl>
    <w:lvl w:ilvl="2">
      <w:start w:val="1"/>
      <w:numFmt w:val="lowerRoman"/>
      <w:lvlText w:val="%3."/>
      <w:lvlJc w:val="right"/>
      <w:pPr>
        <w:tabs>
          <w:tab w:val="num" w:pos="1440"/>
        </w:tabs>
        <w:ind w:left="2509" w:hanging="180"/>
      </w:pPr>
    </w:lvl>
    <w:lvl w:ilvl="3">
      <w:start w:val="1"/>
      <w:numFmt w:val="decimal"/>
      <w:lvlText w:val="%4."/>
      <w:lvlJc w:val="left"/>
      <w:pPr>
        <w:tabs>
          <w:tab w:val="num" w:pos="1800"/>
        </w:tabs>
        <w:ind w:left="3229" w:hanging="360"/>
      </w:pPr>
    </w:lvl>
    <w:lvl w:ilvl="4">
      <w:start w:val="1"/>
      <w:numFmt w:val="lowerLetter"/>
      <w:lvlText w:val="%5."/>
      <w:lvlJc w:val="left"/>
      <w:pPr>
        <w:tabs>
          <w:tab w:val="num" w:pos="2160"/>
        </w:tabs>
        <w:ind w:left="3949" w:hanging="360"/>
      </w:pPr>
    </w:lvl>
    <w:lvl w:ilvl="5">
      <w:start w:val="1"/>
      <w:numFmt w:val="lowerRoman"/>
      <w:lvlText w:val="%6."/>
      <w:lvlJc w:val="right"/>
      <w:pPr>
        <w:tabs>
          <w:tab w:val="num" w:pos="2520"/>
        </w:tabs>
        <w:ind w:left="4669" w:hanging="180"/>
      </w:pPr>
    </w:lvl>
    <w:lvl w:ilvl="6">
      <w:start w:val="1"/>
      <w:numFmt w:val="decimal"/>
      <w:lvlText w:val="%7."/>
      <w:lvlJc w:val="left"/>
      <w:pPr>
        <w:tabs>
          <w:tab w:val="num" w:pos="2880"/>
        </w:tabs>
        <w:ind w:left="5389" w:hanging="360"/>
      </w:pPr>
    </w:lvl>
    <w:lvl w:ilvl="7">
      <w:start w:val="1"/>
      <w:numFmt w:val="lowerLetter"/>
      <w:lvlText w:val="%8."/>
      <w:lvlJc w:val="left"/>
      <w:pPr>
        <w:tabs>
          <w:tab w:val="num" w:pos="3240"/>
        </w:tabs>
        <w:ind w:left="6109" w:hanging="360"/>
      </w:pPr>
    </w:lvl>
    <w:lvl w:ilvl="8">
      <w:start w:val="1"/>
      <w:numFmt w:val="lowerRoman"/>
      <w:lvlText w:val="%9."/>
      <w:lvlJc w:val="right"/>
      <w:pPr>
        <w:tabs>
          <w:tab w:val="num" w:pos="3600"/>
        </w:tabs>
        <w:ind w:left="6829"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927f2"/>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9"/>
    <w:qFormat/>
    <w:rsid w:val="00622216"/>
    <w:pPr>
      <w:keepNext w:val="true"/>
      <w:keepLines/>
      <w:spacing w:lineRule="auto" w:line="240" w:before="480" w:after="0"/>
      <w:outlineLvl w:val="0"/>
    </w:pPr>
    <w:rPr>
      <w:rFonts w:ascii="Cambria" w:hAnsi="Cambria" w:eastAsia="Times New Roman" w:cs="Cambria"/>
      <w:b/>
      <w:bCs/>
      <w:color w:val="365F91"/>
      <w:sz w:val="28"/>
      <w:szCs w:val="28"/>
      <w:lang w:eastAsia="ru-RU"/>
    </w:rPr>
  </w:style>
  <w:style w:type="paragraph" w:styleId="2">
    <w:name w:val="Heading 2"/>
    <w:basedOn w:val="Normal"/>
    <w:next w:val="Normal"/>
    <w:uiPriority w:val="99"/>
    <w:qFormat/>
    <w:rsid w:val="00622216"/>
    <w:pPr>
      <w:keepNext w:val="true"/>
      <w:spacing w:lineRule="auto" w:line="240" w:before="240" w:after="60"/>
      <w:outlineLvl w:val="1"/>
    </w:pPr>
    <w:rPr>
      <w:rFonts w:ascii="Arial" w:hAnsi="Arial" w:eastAsia="Times New Roman" w:cs="Arial"/>
      <w:b/>
      <w:bCs/>
      <w:i/>
      <w:iCs/>
      <w:sz w:val="28"/>
      <w:szCs w:val="2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rsid w:val="00622216"/>
    <w:rPr>
      <w:rFonts w:ascii="Cambria" w:hAnsi="Cambria" w:eastAsia="Times New Roman" w:cs="Cambria"/>
      <w:b/>
      <w:bCs/>
      <w:color w:val="365F91"/>
      <w:sz w:val="28"/>
      <w:szCs w:val="28"/>
      <w:lang w:eastAsia="ru-RU"/>
    </w:rPr>
  </w:style>
  <w:style w:type="character" w:styleId="21" w:customStyle="1">
    <w:name w:val="Заголовок 2 Знак"/>
    <w:basedOn w:val="DefaultParagraphFont"/>
    <w:uiPriority w:val="99"/>
    <w:qFormat/>
    <w:rsid w:val="00622216"/>
    <w:rPr>
      <w:rFonts w:ascii="Arial" w:hAnsi="Arial" w:eastAsia="Times New Roman" w:cs="Arial"/>
      <w:b/>
      <w:bCs/>
      <w:i/>
      <w:iCs/>
      <w:sz w:val="28"/>
      <w:szCs w:val="28"/>
      <w:lang w:eastAsia="ru-RU"/>
    </w:rPr>
  </w:style>
  <w:style w:type="character" w:styleId="Style12" w:customStyle="1">
    <w:name w:val="Текст выноски Знак"/>
    <w:basedOn w:val="DefaultParagraphFont"/>
    <w:uiPriority w:val="99"/>
    <w:semiHidden/>
    <w:qFormat/>
    <w:rsid w:val="00622216"/>
    <w:rPr>
      <w:rFonts w:ascii="Tahoma" w:hAnsi="Tahoma" w:eastAsia="Calibri" w:cs="Tahoma"/>
      <w:sz w:val="16"/>
      <w:szCs w:val="16"/>
    </w:rPr>
  </w:style>
  <w:style w:type="character" w:styleId="FontStyle21" w:customStyle="1">
    <w:name w:val="Font Style21"/>
    <w:uiPriority w:val="99"/>
    <w:qFormat/>
    <w:rsid w:val="00622216"/>
    <w:rPr>
      <w:rFonts w:ascii="Times New Roman" w:hAnsi="Times New Roman" w:cs="Times New Roman"/>
      <w:sz w:val="26"/>
      <w:szCs w:val="26"/>
    </w:rPr>
  </w:style>
  <w:style w:type="character" w:styleId="Linenumber">
    <w:name w:val="line number"/>
    <w:basedOn w:val="DefaultParagraphFont"/>
    <w:uiPriority w:val="99"/>
    <w:semiHidden/>
    <w:qFormat/>
    <w:rsid w:val="00622216"/>
    <w:rPr/>
  </w:style>
  <w:style w:type="character" w:styleId="Style13" w:customStyle="1">
    <w:name w:val="Без интервала Знак"/>
    <w:uiPriority w:val="1"/>
    <w:qFormat/>
    <w:rsid w:val="003871ce"/>
    <w:rPr>
      <w:rFonts w:ascii="Calibri" w:hAnsi="Calibri" w:eastAsia="Times New Roman" w:cs="Times New Roman"/>
    </w:rPr>
  </w:style>
  <w:style w:type="character" w:styleId="22" w:customStyle="1">
    <w:name w:val="Стиль2 Знак"/>
    <w:basedOn w:val="DefaultParagraphFont"/>
    <w:link w:val="22"/>
    <w:qFormat/>
    <w:rsid w:val="0024567c"/>
    <w:rPr>
      <w:rFonts w:ascii="Times New Roman" w:hAnsi="Times New Roman" w:eastAsia="" w:cs="Times New Roman" w:eastAsiaTheme="minorEastAsia"/>
      <w:sz w:val="28"/>
      <w:szCs w:val="20"/>
      <w:lang w:eastAsia="ru-RU"/>
    </w:rPr>
  </w:style>
  <w:style w:type="character" w:styleId="Style14" w:customStyle="1">
    <w:name w:val="Интернет-ссылка"/>
    <w:rPr>
      <w:color w:val="000080"/>
      <w:u w:val="single"/>
    </w:rPr>
  </w:style>
  <w:style w:type="character" w:styleId="Style15">
    <w:name w:val="Выделение жирным"/>
    <w:qFormat/>
    <w:rPr>
      <w:b/>
      <w:bCs/>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BalloonText">
    <w:name w:val="Balloon Text"/>
    <w:basedOn w:val="Normal"/>
    <w:uiPriority w:val="99"/>
    <w:semiHidden/>
    <w:qFormat/>
    <w:rsid w:val="00622216"/>
    <w:pPr>
      <w:spacing w:lineRule="auto" w:line="240" w:before="0" w:after="0"/>
    </w:pPr>
    <w:rPr>
      <w:rFonts w:ascii="Tahoma" w:hAnsi="Tahoma" w:eastAsia="Calibri" w:cs="Tahoma"/>
      <w:sz w:val="16"/>
      <w:szCs w:val="16"/>
    </w:rPr>
  </w:style>
  <w:style w:type="paragraph" w:styleId="ListParagraph">
    <w:name w:val="List Paragraph"/>
    <w:basedOn w:val="Normal"/>
    <w:uiPriority w:val="99"/>
    <w:qFormat/>
    <w:rsid w:val="00622216"/>
    <w:pPr>
      <w:ind w:left="720" w:hanging="0"/>
    </w:pPr>
    <w:rPr>
      <w:rFonts w:ascii="Calibri" w:hAnsi="Calibri" w:eastAsia="Calibri" w:cs="Calibri"/>
    </w:rPr>
  </w:style>
  <w:style w:type="paragraph" w:styleId="ConsPlusCell" w:customStyle="1">
    <w:name w:val="ConsPlusCell"/>
    <w:uiPriority w:val="99"/>
    <w:qFormat/>
    <w:rsid w:val="00622216"/>
    <w:pPr>
      <w:widowControl w:val="false"/>
      <w:suppressAutoHyphens w:val="true"/>
      <w:bidi w:val="0"/>
      <w:spacing w:before="0" w:after="0"/>
      <w:jc w:val="left"/>
    </w:pPr>
    <w:rPr>
      <w:rFonts w:ascii="Calibri" w:hAnsi="Calibri" w:eastAsia="Times New Roman" w:cs="Calibri" w:asciiTheme="minorHAnsi" w:hAnsiTheme="minorHAnsi"/>
      <w:color w:val="auto"/>
      <w:kern w:val="0"/>
      <w:sz w:val="22"/>
      <w:szCs w:val="22"/>
      <w:lang w:val="ru-RU" w:eastAsia="ru-RU" w:bidi="ar-SA"/>
    </w:rPr>
  </w:style>
  <w:style w:type="paragraph" w:styleId="ConsPlusNonformat" w:customStyle="1">
    <w:name w:val="ConsPlusNonformat"/>
    <w:uiPriority w:val="99"/>
    <w:qFormat/>
    <w:rsid w:val="00622216"/>
    <w:pPr>
      <w:widowControl w:val="false"/>
      <w:suppressAutoHyphens w:val="true"/>
      <w:bidi w:val="0"/>
      <w:spacing w:before="0" w:after="0"/>
      <w:jc w:val="left"/>
    </w:pPr>
    <w:rPr>
      <w:rFonts w:ascii="Courier New" w:hAnsi="Courier New" w:eastAsia="Times New Roman" w:cs="Courier New"/>
      <w:color w:val="auto"/>
      <w:kern w:val="0"/>
      <w:sz w:val="22"/>
      <w:szCs w:val="20"/>
      <w:lang w:val="ru-RU" w:eastAsia="ru-RU" w:bidi="ar-SA"/>
    </w:rPr>
  </w:style>
  <w:style w:type="paragraph" w:styleId="NoSpacing">
    <w:name w:val="No Spacing"/>
    <w:uiPriority w:val="1"/>
    <w:qFormat/>
    <w:rsid w:val="003871ce"/>
    <w:pPr>
      <w:widowControl/>
      <w:suppressAutoHyphens w:val="true"/>
      <w:bidi w:val="0"/>
      <w:spacing w:before="0" w:after="0"/>
      <w:jc w:val="left"/>
    </w:pPr>
    <w:rPr>
      <w:rFonts w:ascii="Calibri" w:hAnsi="Calibri" w:eastAsia="Times New Roman" w:cs="Times New Roman" w:asciiTheme="minorHAnsi" w:hAnsiTheme="minorHAnsi"/>
      <w:color w:val="auto"/>
      <w:kern w:val="0"/>
      <w:sz w:val="22"/>
      <w:szCs w:val="22"/>
      <w:lang w:val="ru-RU" w:eastAsia="en-US" w:bidi="ar-SA"/>
    </w:rPr>
  </w:style>
  <w:style w:type="paragraph" w:styleId="23" w:customStyle="1">
    <w:name w:val="Стиль2"/>
    <w:basedOn w:val="Normal"/>
    <w:link w:val="21"/>
    <w:qFormat/>
    <w:rsid w:val="0024567c"/>
    <w:pPr>
      <w:spacing w:lineRule="auto" w:line="240" w:before="0" w:after="0"/>
      <w:ind w:firstLine="851"/>
      <w:jc w:val="both"/>
    </w:pPr>
    <w:rPr>
      <w:rFonts w:ascii="Times New Roman" w:hAnsi="Times New Roman" w:eastAsia="" w:cs="Times New Roman" w:eastAsiaTheme="minorEastAsia"/>
      <w:sz w:val="28"/>
      <w:szCs w:val="20"/>
      <w:lang w:eastAsia="ru-RU"/>
    </w:rPr>
  </w:style>
  <w:style w:type="paragraph" w:styleId="12" w:customStyle="1">
    <w:name w:val="Обычная таблица1"/>
    <w:qFormat/>
    <w:pPr>
      <w:widowControl/>
      <w:suppressAutoHyphens w:val="true"/>
      <w:bidi w:val="0"/>
      <w:spacing w:before="0" w:after="0"/>
      <w:jc w:val="left"/>
    </w:pPr>
    <w:rPr>
      <w:rFonts w:ascii="Calibri" w:hAnsi="Calibri" w:eastAsia="Times New Roman" w:cs="Calibri" w:asciiTheme="minorHAnsi" w:hAnsiTheme="minorHAnsi"/>
      <w:color w:val="auto"/>
      <w:kern w:val="0"/>
      <w:sz w:val="22"/>
      <w:szCs w:val="22"/>
      <w:lang w:val="ru-RU" w:eastAsia="ru-RU" w:bidi="ar-SA"/>
    </w:rPr>
  </w:style>
  <w:style w:type="paragraph" w:styleId="Style21" w:customStyle="1">
    <w:name w:val="Содержимое таблицы"/>
    <w:basedOn w:val="Normal"/>
    <w:qFormat/>
    <w:pPr>
      <w:suppressLineNumbers/>
    </w:pPr>
    <w:rPr/>
  </w:style>
  <w:style w:type="paragraph" w:styleId="Style22" w:customStyle="1">
    <w:name w:val="Заголовок таблицы"/>
    <w:basedOn w:val="Style21"/>
    <w:qFormat/>
    <w:pPr>
      <w:jc w:val="center"/>
    </w:pPr>
    <w:rPr>
      <w:b/>
      <w:bCs/>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mbria Math" w:cs="Times New Roman"/>
      <w:color w:val="auto"/>
      <w:kern w:val="0"/>
      <w:sz w:val="20"/>
      <w:szCs w:val="20"/>
      <w:lang w:val="ru-RU" w:eastAsia="ru-RU" w:bidi="ar-SA"/>
    </w:rPr>
  </w:style>
  <w:style w:type="paragraph" w:styleId="FR1">
    <w:name w:val="FR1"/>
    <w:qFormat/>
    <w:pPr>
      <w:widowControl w:val="false"/>
      <w:suppressAutoHyphens w:val="true"/>
      <w:bidi w:val="0"/>
      <w:spacing w:before="220" w:after="0"/>
      <w:ind w:left="40" w:hanging="0"/>
      <w:jc w:val="left"/>
      <w:textAlignment w:val="auto"/>
    </w:pPr>
    <w:rPr>
      <w:rFonts w:ascii="Arial" w:hAnsi="Arial" w:eastAsia="Cambria Math" w:cs="Times New Roman"/>
      <w:i/>
      <w:color w:val="auto"/>
      <w:kern w:val="0"/>
      <w:sz w:val="20"/>
      <w:szCs w:val="20"/>
      <w:lang w:val="ru-RU" w:eastAsia="ru-RU" w:bidi="ar-SA"/>
    </w:rPr>
  </w:style>
  <w:style w:type="paragraph" w:styleId="Style23">
    <w:name w:val="Обычный"/>
    <w:qFormat/>
    <w:pPr>
      <w:widowControl/>
      <w:suppressAutoHyphens w:val="true"/>
      <w:overflowPunct w:val="false"/>
      <w:bidi w:val="0"/>
      <w:spacing w:lineRule="auto" w:line="276" w:before="0" w:after="200"/>
      <w:jc w:val="left"/>
    </w:pPr>
    <w:rPr>
      <w:rFonts w:ascii="Calibri" w:hAnsi="Calibri" w:eastAsia="Segoe UI" w:cs="Tahoma"/>
      <w:color w:val="auto"/>
      <w:kern w:val="0"/>
      <w:sz w:val="22"/>
      <w:szCs w:val="22"/>
      <w:lang w:val="ru-RU" w:eastAsia="ru-RU" w:bidi="ar-SA"/>
    </w:rPr>
  </w:style>
  <w:style w:type="paragraph" w:styleId="NormalWeb">
    <w:name w:val="Normal (Web)"/>
    <w:basedOn w:val="Normal"/>
    <w:qFormat/>
    <w:pPr>
      <w:suppressAutoHyphens w:val="false"/>
      <w:spacing w:beforeAutospacing="1" w:afterAutospacing="1"/>
    </w:pPr>
    <w:rPr/>
  </w:style>
  <w:style w:type="numbering" w:styleId="NoList" w:default="1">
    <w:name w:val="No List"/>
    <w:uiPriority w:val="99"/>
    <w:semiHidden/>
    <w:unhideWhenUsed/>
    <w:qFormat/>
  </w:style>
  <w:style w:type="numbering" w:styleId="13" w:customStyle="1">
    <w:name w:val="Нет списка1"/>
    <w:uiPriority w:val="99"/>
    <w:semiHidden/>
    <w:unhideWhenUsed/>
    <w:qFormat/>
    <w:rsid w:val="00622216"/>
  </w:style>
  <w:style w:type="table" w:default="1" w:styleId="a1">
    <w:name w:val="Normal Table"/>
    <w:uiPriority w:val="99"/>
    <w:semiHidden/>
    <w:unhideWhenUsed/>
    <w:tblPr>
      <w:tblCellMar>
        <w:top w:w="0" w:type="dxa"/>
        <w:left w:w="108" w:type="dxa"/>
        <w:bottom w:w="0" w:type="dxa"/>
        <w:right w:w="108" w:type="dxa"/>
      </w:tblCellMar>
    </w:tblPr>
  </w:style>
  <w:style w:type="table" w:styleId="af0">
    <w:name w:val="Table Grid"/>
    <w:basedOn w:val="a1"/>
    <w:uiPriority w:val="99"/>
    <w:rsid w:val="00622216"/>
    <w:rPr>
      <w:lang w:eastAsia="ru-RU"/>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
    <w:name w:val="Сетка таблицы1"/>
    <w:basedOn w:val="a1"/>
    <w:rsid w:val="00b243d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E89D58B2B1258AAF7235B1E0497B37E9261502273CDA4CA7B83AF39B3A2CB1AA0FC49D51C8514243DFEBC20BtCm1J" TargetMode="External"/><Relationship Id="rId3" Type="http://schemas.openxmlformats.org/officeDocument/2006/relationships/hyperlink" Target="consultantplus://offline/ref=E89D58B2B1258AAF7235B1E0497B37E9261502273CDA4CA7B83AF39B3A2CB1AA0FC49D51C8514243DFEBC20BtCm1J"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4029</TotalTime>
  <Application>LibreOffice/7.1.7.2$Windows_X86_64 LibreOffice_project/c6a4e3954236145e2acb0b65f68614365aeee33f</Application>
  <AppVersion>15.0000</AppVersion>
  <Pages>18</Pages>
  <Words>3448</Words>
  <Characters>24185</Characters>
  <CharactersWithSpaces>27038</CharactersWithSpaces>
  <Paragraphs>740</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2021-02-25T09:26:00Z</dcterms:created>
  <dc:creator>усер</dc:creator>
  <dc:description/>
  <dc:language>ru-RU</dc:language>
  <cp:lastModifiedBy/>
  <cp:lastPrinted>2023-05-25T16:07:15Z</cp:lastPrinted>
  <dcterms:modified xsi:type="dcterms:W3CDTF">2023-05-26T13:37:08Z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