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DF" w:rsidRDefault="004C44F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2878455</wp:posOffset>
            </wp:positionH>
            <wp:positionV relativeFrom="paragraph">
              <wp:posOffset>-5080</wp:posOffset>
            </wp:positionV>
            <wp:extent cx="371475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2DF" w:rsidRDefault="009652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ВОЛЧАНСКОГО ГОРОДСКОГО ОКРУГА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52DF" w:rsidRDefault="0004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610C5A">
        <w:rPr>
          <w:rFonts w:ascii="Times New Roman" w:hAnsi="Times New Roman" w:cs="Times New Roman"/>
          <w:sz w:val="28"/>
          <w:szCs w:val="28"/>
        </w:rPr>
        <w:t xml:space="preserve"> 2023</w:t>
      </w:r>
      <w:r w:rsidR="004C44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215E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44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C44FC">
        <w:rPr>
          <w:rFonts w:ascii="Times New Roman" w:hAnsi="Times New Roman" w:cs="Times New Roman"/>
          <w:sz w:val="28"/>
          <w:szCs w:val="28"/>
          <w:lang w:eastAsia="en-US"/>
        </w:rPr>
        <w:t xml:space="preserve">.00 ч. 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bookmarkStart w:id="0" w:name="_GoBack"/>
      <w:bookmarkEnd w:id="0"/>
      <w:r w:rsidR="00610C5A">
        <w:rPr>
          <w:rFonts w:ascii="Times New Roman" w:hAnsi="Times New Roman" w:cs="Times New Roman"/>
          <w:sz w:val="28"/>
          <w:szCs w:val="28"/>
        </w:rPr>
        <w:t>1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652DF" w:rsidRDefault="009652DF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652DF" w:rsidRDefault="001627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C44FC">
        <w:rPr>
          <w:rFonts w:ascii="Times New Roman" w:hAnsi="Times New Roman" w:cs="Times New Roman"/>
          <w:i/>
          <w:sz w:val="28"/>
          <w:szCs w:val="28"/>
        </w:rPr>
        <w:t>редседател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4C44FC">
        <w:rPr>
          <w:rFonts w:ascii="Times New Roman" w:hAnsi="Times New Roman" w:cs="Times New Roman"/>
          <w:i/>
          <w:sz w:val="28"/>
          <w:szCs w:val="28"/>
        </w:rPr>
        <w:t>:</w:t>
      </w:r>
      <w:r w:rsidR="002617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Бородулина И.В</w:t>
      </w:r>
      <w:r w:rsidR="004C44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C44FC">
        <w:rPr>
          <w:rFonts w:ascii="Times New Roman" w:hAnsi="Times New Roman" w:cs="Times New Roman"/>
          <w:sz w:val="28"/>
          <w:szCs w:val="28"/>
        </w:rPr>
        <w:t xml:space="preserve">–  </w:t>
      </w:r>
      <w:r w:rsidRPr="008D4A17">
        <w:rPr>
          <w:rFonts w:ascii="Times New Roman" w:hAnsi="Times New Roman" w:cs="Times New Roman"/>
          <w:sz w:val="28"/>
          <w:szCs w:val="28"/>
        </w:rPr>
        <w:t>заместитель главы администрации Волчанского городского округа по социальным вопросам;</w:t>
      </w:r>
    </w:p>
    <w:p w:rsidR="009652DF" w:rsidRDefault="004C44FC" w:rsidP="000B5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261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F61" w:rsidRPr="000B521B">
        <w:rPr>
          <w:rFonts w:ascii="Times New Roman" w:hAnsi="Times New Roman" w:cs="Times New Roman"/>
          <w:b/>
          <w:i/>
          <w:sz w:val="28"/>
          <w:szCs w:val="28"/>
        </w:rPr>
        <w:t>Ройд Ю.А.</w:t>
      </w:r>
      <w:r w:rsidR="003F1F6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F1F61" w:rsidRPr="00C453B4">
        <w:rPr>
          <w:rFonts w:ascii="Times New Roman" w:hAnsi="Times New Roman" w:cs="Times New Roman"/>
          <w:sz w:val="28"/>
          <w:szCs w:val="28"/>
        </w:rPr>
        <w:t>ведущий специалист экономического отдела администрации Волчанского городского округа</w:t>
      </w:r>
      <w:r w:rsidR="003F1F61">
        <w:rPr>
          <w:rFonts w:ascii="Times New Roman" w:hAnsi="Times New Roman" w:cs="Times New Roman"/>
          <w:i/>
          <w:sz w:val="28"/>
          <w:szCs w:val="28"/>
        </w:rPr>
        <w:t>;</w:t>
      </w:r>
    </w:p>
    <w:p w:rsidR="00303FF4" w:rsidRPr="008D4A17" w:rsidRDefault="004C44FC" w:rsidP="000D2A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="00364AB4">
        <w:rPr>
          <w:rFonts w:ascii="Times New Roman" w:hAnsi="Times New Roman" w:cs="Times New Roman"/>
          <w:sz w:val="28"/>
          <w:szCs w:val="28"/>
        </w:rPr>
        <w:t xml:space="preserve">Воробьева А.А. – и.о. главного врача ГАУЗ СО «Волчанская городская больница»; </w:t>
      </w:r>
      <w:r w:rsidR="006325E1">
        <w:rPr>
          <w:rFonts w:ascii="Times New Roman" w:hAnsi="Times New Roman" w:cs="Times New Roman"/>
          <w:sz w:val="28"/>
          <w:szCs w:val="28"/>
        </w:rPr>
        <w:t xml:space="preserve">Леканова А.П. – специалист – эксперт Североуральского отдела управления Роспотребнадзора по Свердловской области; </w:t>
      </w:r>
      <w:r w:rsidR="00E80184">
        <w:rPr>
          <w:rFonts w:ascii="Times New Roman" w:hAnsi="Times New Roman" w:cs="Times New Roman"/>
          <w:sz w:val="28"/>
          <w:szCs w:val="28"/>
        </w:rPr>
        <w:t xml:space="preserve">Моторина О.Д. – директор МУП «Волчанский теплоэнергетический комплекс», </w:t>
      </w:r>
      <w:r w:rsidR="006325E1">
        <w:rPr>
          <w:rFonts w:ascii="Times New Roman" w:hAnsi="Times New Roman" w:cs="Times New Roman"/>
          <w:sz w:val="28"/>
          <w:szCs w:val="28"/>
        </w:rPr>
        <w:t xml:space="preserve">Рябова Д.Ю. – старший инспектор Отдела образования Волчанского городского округа; </w:t>
      </w:r>
      <w:r w:rsidR="00E80184">
        <w:rPr>
          <w:rFonts w:ascii="Times New Roman" w:hAnsi="Times New Roman" w:cs="Times New Roman"/>
          <w:sz w:val="28"/>
          <w:szCs w:val="28"/>
        </w:rPr>
        <w:t xml:space="preserve">Смурыгина О.А. – директор Фонда «Волчанский фонд поддержки предпринимательства», </w:t>
      </w:r>
      <w:r w:rsidR="006325E1">
        <w:rPr>
          <w:rFonts w:ascii="Times New Roman" w:hAnsi="Times New Roman" w:cs="Times New Roman"/>
          <w:sz w:val="28"/>
          <w:szCs w:val="28"/>
        </w:rPr>
        <w:t xml:space="preserve">представители юридических лиц и индивидуальных предпринимателей: </w:t>
      </w:r>
      <w:r w:rsidR="00E80184">
        <w:rPr>
          <w:rFonts w:ascii="Times New Roman" w:hAnsi="Times New Roman" w:cs="Times New Roman"/>
          <w:sz w:val="28"/>
          <w:szCs w:val="28"/>
        </w:rPr>
        <w:t xml:space="preserve">Анисифорова И.О., </w:t>
      </w:r>
      <w:r w:rsidR="006325E1">
        <w:rPr>
          <w:rFonts w:ascii="Times New Roman" w:hAnsi="Times New Roman" w:cs="Times New Roman"/>
          <w:sz w:val="28"/>
          <w:szCs w:val="28"/>
        </w:rPr>
        <w:t xml:space="preserve">Беку Ю.Г., </w:t>
      </w:r>
      <w:r w:rsidR="00E80184">
        <w:rPr>
          <w:rFonts w:ascii="Times New Roman" w:hAnsi="Times New Roman" w:cs="Times New Roman"/>
          <w:sz w:val="28"/>
          <w:szCs w:val="28"/>
        </w:rPr>
        <w:t xml:space="preserve">Вдовин К.А., Ворожеина Л.С., Елховикова Е.Б., </w:t>
      </w:r>
      <w:r w:rsidR="006325E1">
        <w:rPr>
          <w:rFonts w:ascii="Times New Roman" w:hAnsi="Times New Roman" w:cs="Times New Roman"/>
          <w:sz w:val="28"/>
          <w:szCs w:val="28"/>
        </w:rPr>
        <w:t xml:space="preserve">Зуева А.А., </w:t>
      </w:r>
      <w:r w:rsidR="00E80184">
        <w:rPr>
          <w:rFonts w:ascii="Times New Roman" w:hAnsi="Times New Roman" w:cs="Times New Roman"/>
          <w:sz w:val="28"/>
          <w:szCs w:val="28"/>
        </w:rPr>
        <w:t>Казаков А.А., Косолапова А.С., Миннемуллина Т.А., Окраса Ю.Л., Сосновских А.Г., Сосновских И.Р., Ульихина М.Р., Феттер Е.В., Шаманаева А.В., Шишин Е.В.</w:t>
      </w:r>
    </w:p>
    <w:p w:rsidR="00303FF4" w:rsidRDefault="00303FF4" w:rsidP="000D2A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2DF" w:rsidRDefault="004C44FC" w:rsidP="008D4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BA" w:rsidRPr="0004042C" w:rsidRDefault="006E08BA" w:rsidP="006E08BA">
      <w:pPr>
        <w:numPr>
          <w:ilvl w:val="0"/>
          <w:numId w:val="14"/>
        </w:numPr>
        <w:suppressAutoHyphens w:val="0"/>
        <w:ind w:left="0" w:right="-5" w:firstLine="709"/>
        <w:jc w:val="both"/>
        <w:rPr>
          <w:sz w:val="28"/>
          <w:szCs w:val="28"/>
        </w:rPr>
      </w:pPr>
      <w:r w:rsidRPr="0004042C">
        <w:rPr>
          <w:sz w:val="28"/>
          <w:szCs w:val="28"/>
        </w:rPr>
        <w:t>Об организации периодических медицинских осмотров и производственного контроля на рабочих местах</w:t>
      </w:r>
      <w:r>
        <w:rPr>
          <w:sz w:val="28"/>
          <w:szCs w:val="28"/>
        </w:rPr>
        <w:t>.</w:t>
      </w:r>
      <w:r w:rsidRPr="0004042C">
        <w:rPr>
          <w:i/>
          <w:kern w:val="1"/>
          <w:sz w:val="28"/>
          <w:szCs w:val="28"/>
        </w:rPr>
        <w:t xml:space="preserve"> </w:t>
      </w:r>
    </w:p>
    <w:p w:rsidR="006661BF" w:rsidRPr="007E40A5" w:rsidRDefault="006661BF" w:rsidP="007E4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A5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E40A5">
        <w:rPr>
          <w:rFonts w:ascii="Times New Roman" w:hAnsi="Times New Roman" w:cs="Times New Roman"/>
          <w:sz w:val="28"/>
          <w:szCs w:val="28"/>
        </w:rPr>
        <w:t xml:space="preserve"> </w:t>
      </w:r>
      <w:r w:rsidR="00043787">
        <w:rPr>
          <w:rFonts w:ascii="Times New Roman" w:hAnsi="Times New Roman" w:cs="Times New Roman"/>
          <w:sz w:val="28"/>
          <w:szCs w:val="28"/>
        </w:rPr>
        <w:t>Леканову А.П.</w:t>
      </w:r>
    </w:p>
    <w:p w:rsidR="00043787" w:rsidRPr="006E08BA" w:rsidRDefault="00043787" w:rsidP="006E08BA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z w:val="28"/>
          <w:szCs w:val="28"/>
        </w:rPr>
        <w:t>Производственный контроль за условиями труда (ПЛК) в 2022 году осуществлялся на 4 объектах. Количество рабочих мест, охваченных производственным лабораторным контролем – 809.</w:t>
      </w:r>
    </w:p>
    <w:p w:rsidR="00043787" w:rsidRPr="006E08BA" w:rsidRDefault="00043787" w:rsidP="006E08BA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>По данным санитарно-гигиенического мониторинга в 2022 году доля работающих во вредных условиях труда составляет 493 человек, что составляет 11,8% от общей численности работающего населения в Волчанском городском округе.</w:t>
      </w:r>
    </w:p>
    <w:p w:rsidR="00043787" w:rsidRPr="006E08BA" w:rsidRDefault="00043787" w:rsidP="006E08BA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lastRenderedPageBreak/>
        <w:t>Численность работающих в организациях, имеющих номенклатуру и программы факторов производственной среды и трудового процесса, составило 1173 человек на 15 предприятиях.</w:t>
      </w:r>
    </w:p>
    <w:p w:rsidR="00043787" w:rsidRPr="006E08BA" w:rsidRDefault="00043787" w:rsidP="006E08BA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>Отчеты по итогам года по исполнению производственного лабораторного контроля за условиями труда в 2022 году представили 4 предприятия, где выполнено 14466 исследований, объем исследований, не отвечающих гигиеническим нормам, составил 632 исследования, что составило 4,4%.</w:t>
      </w:r>
    </w:p>
    <w:p w:rsidR="00043787" w:rsidRPr="006E08BA" w:rsidRDefault="00043787" w:rsidP="006E08BA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 xml:space="preserve">Лабораторный контроль на предприятиях осуществляется лабораториями ФБУЗ «ЦГиЭ», а также с привлечением предприятиями сторонних аккредитованных лабораторий. </w:t>
      </w:r>
    </w:p>
    <w:p w:rsidR="00043787" w:rsidRPr="006E08BA" w:rsidRDefault="00043787" w:rsidP="006E08BA">
      <w:pPr>
        <w:shd w:val="clear" w:color="auto" w:fill="FFFFFF"/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 xml:space="preserve">По данным лабораторного контроля Североуральским Филиалом ФБУЗ «ЦГиЭ» в г. Волчанск в 2022 году проведено </w:t>
      </w:r>
      <w:r w:rsidRPr="006E08BA">
        <w:rPr>
          <w:snapToGrid w:val="0"/>
          <w:sz w:val="28"/>
          <w:szCs w:val="28"/>
          <w:shd w:val="clear" w:color="auto" w:fill="FFFFFF"/>
        </w:rPr>
        <w:t>309 исследований по химическим факторам, в 2021 году - 300 исследований. Превышения ПДК в 2022 году не выявлено, также как и в 2021 году; на пыль и аэрозоли</w:t>
      </w:r>
      <w:r w:rsidRPr="006E08BA">
        <w:rPr>
          <w:snapToGrid w:val="0"/>
          <w:sz w:val="28"/>
          <w:szCs w:val="28"/>
        </w:rPr>
        <w:t xml:space="preserve"> выполнено 120 исследований в 2022 году, превышения ПДК не выявлено (в 2021 г. – выполнено 135 исследований, превышение ПДК не выявлено).</w:t>
      </w:r>
    </w:p>
    <w:p w:rsidR="00043787" w:rsidRPr="006E08BA" w:rsidRDefault="00043787" w:rsidP="006E08BA">
      <w:pPr>
        <w:shd w:val="clear" w:color="auto" w:fill="FFFFFF"/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 xml:space="preserve">По физическим факторам выполнено в 2022 году – </w:t>
      </w:r>
      <w:r w:rsidRPr="006E08BA">
        <w:rPr>
          <w:snapToGrid w:val="0"/>
          <w:sz w:val="28"/>
          <w:szCs w:val="28"/>
          <w:shd w:val="clear" w:color="auto" w:fill="FFFFFF"/>
        </w:rPr>
        <w:t>198</w:t>
      </w:r>
      <w:r w:rsidRPr="006E08BA">
        <w:rPr>
          <w:snapToGrid w:val="0"/>
          <w:sz w:val="28"/>
          <w:szCs w:val="28"/>
        </w:rPr>
        <w:t xml:space="preserve"> измерений (в 2021 году 215 измерений), из них неудовлетворительных в 2022 году – 3 измерения, что составило 1,5% (в 2021 году – 2 измерения, что составило – 0,9%). </w:t>
      </w:r>
    </w:p>
    <w:p w:rsidR="00043787" w:rsidRPr="006E08BA" w:rsidRDefault="00043787" w:rsidP="006E08BA">
      <w:pPr>
        <w:shd w:val="clear" w:color="auto" w:fill="FFFFFF"/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>Таким образом, в объеме проведенных исследований Североуральским Филиалом ФБУЗ «ЦГиЭ» произошло увеличение общего количества исследований по химическим факторам на 3%, снижение количества измерений по физическим факторам на 7,9%, снизился объем исследований на пыль и аэрозоль на 11,1% по сравнению с 2021 годом. А также в 2022 году произошло увеличение неудовлетворительных замеров по физическим факторам на 0,6% по сравнению с 2021 годом.</w:t>
      </w:r>
    </w:p>
    <w:p w:rsidR="00043787" w:rsidRPr="006E08BA" w:rsidRDefault="00043787" w:rsidP="006E08BA">
      <w:pPr>
        <w:ind w:firstLine="709"/>
        <w:contextualSpacing/>
        <w:jc w:val="both"/>
        <w:rPr>
          <w:sz w:val="28"/>
          <w:szCs w:val="28"/>
        </w:rPr>
      </w:pPr>
      <w:r w:rsidRPr="006E08BA">
        <w:rPr>
          <w:sz w:val="28"/>
          <w:szCs w:val="28"/>
        </w:rPr>
        <w:t xml:space="preserve">Таким образом, в 2022 году произошло снижение объема проведенных измерений по физическим факторам, и увеличение объема исследований по химическим факторам в воздухе рабочей зоны. По физическому фактору – освещенность на рабочих местах – уровень неудовлетворительных замеров держится на уровне прошлого года и составляет 3,8% </w:t>
      </w:r>
    </w:p>
    <w:p w:rsidR="00043787" w:rsidRPr="006E08BA" w:rsidRDefault="00043787" w:rsidP="006E08BA">
      <w:pPr>
        <w:ind w:firstLine="709"/>
        <w:contextualSpacing/>
        <w:jc w:val="both"/>
        <w:rPr>
          <w:b/>
          <w:sz w:val="28"/>
          <w:szCs w:val="28"/>
        </w:rPr>
      </w:pPr>
      <w:r w:rsidRPr="006E08BA">
        <w:rPr>
          <w:b/>
          <w:sz w:val="28"/>
          <w:szCs w:val="28"/>
        </w:rPr>
        <w:t>Канцерогенноопасные производства.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 xml:space="preserve">В соответствии с представленными отчетами, на территории </w:t>
      </w:r>
      <w:r w:rsidRPr="006E08BA">
        <w:rPr>
          <w:sz w:val="28"/>
          <w:szCs w:val="28"/>
        </w:rPr>
        <w:t xml:space="preserve">Волчанского ГО </w:t>
      </w:r>
      <w:r w:rsidRPr="006E08BA">
        <w:rPr>
          <w:rFonts w:eastAsia="Calibri"/>
          <w:sz w:val="28"/>
          <w:szCs w:val="28"/>
        </w:rPr>
        <w:t>работает 3 предприятия, представляющих канцерогенную опасность: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АО «Волчанское»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ГАУЗ СО «Волчанская ГБ»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Волчанский механический завод филиал «Уралвагонзавод»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 xml:space="preserve">Всего на территории </w:t>
      </w:r>
      <w:r w:rsidRPr="006E08BA">
        <w:rPr>
          <w:sz w:val="28"/>
          <w:szCs w:val="28"/>
        </w:rPr>
        <w:t>Волчанска 9</w:t>
      </w:r>
      <w:r w:rsidRPr="006E08BA">
        <w:rPr>
          <w:rFonts w:eastAsia="Calibri"/>
          <w:sz w:val="28"/>
          <w:szCs w:val="28"/>
        </w:rPr>
        <w:t xml:space="preserve"> канцерогенов, в условиях которых работают 129 человек: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Бензидин и красители на его основе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Бензол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Минеральные масла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Мышьяк и его неорганические соединения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Толуолы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Формальдегид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lastRenderedPageBreak/>
        <w:t>Свинца соединения неорганические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Ручная электродуговая и газовая сварка и резка металлов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УФ – излучение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 xml:space="preserve">К приоритетным объектам, представляющим канцерогенную опасность относится: </w:t>
      </w:r>
      <w:r w:rsidRPr="006E08BA">
        <w:rPr>
          <w:sz w:val="28"/>
          <w:szCs w:val="28"/>
        </w:rPr>
        <w:t>Волчанский механический завод филиал "Уралвагонзавод", ГАУЗ СО «Волчанская ГБ»</w:t>
      </w:r>
      <w:r w:rsidRPr="006E08BA">
        <w:rPr>
          <w:rFonts w:eastAsia="Calibri"/>
          <w:sz w:val="28"/>
          <w:szCs w:val="28"/>
        </w:rPr>
        <w:t xml:space="preserve">. Количество работающих с канцерогенами на этих предприятия – 127 человек, из них 57 женщин. Основное количество работающих на предприятии </w:t>
      </w:r>
      <w:r w:rsidRPr="006E08BA">
        <w:rPr>
          <w:sz w:val="28"/>
          <w:szCs w:val="28"/>
        </w:rPr>
        <w:t>Волчанский механический завод филиал "Уралвагонзавод"</w:t>
      </w:r>
      <w:r w:rsidRPr="006E08BA">
        <w:rPr>
          <w:rFonts w:eastAsia="Calibri"/>
          <w:sz w:val="28"/>
          <w:szCs w:val="28"/>
        </w:rPr>
        <w:t xml:space="preserve">, которые подвержены воздействию масел минеральных нефтяных. </w:t>
      </w:r>
    </w:p>
    <w:p w:rsidR="00043787" w:rsidRPr="006E08BA" w:rsidRDefault="00043787" w:rsidP="006E08BA">
      <w:pPr>
        <w:ind w:firstLine="709"/>
        <w:contextualSpacing/>
        <w:jc w:val="both"/>
        <w:rPr>
          <w:sz w:val="28"/>
          <w:szCs w:val="28"/>
        </w:rPr>
      </w:pPr>
      <w:r w:rsidRPr="006E08BA">
        <w:rPr>
          <w:sz w:val="28"/>
          <w:szCs w:val="28"/>
        </w:rPr>
        <w:t>Для повышения эффективности санитарно-профилактических мероприятий в целях профилактики онкологической заболеваемости, Североуральским отделом Управления Роспотребнадзора по Свердловской области активно выявляются предприятия, представляющую онкологическую опасность для работающих.</w:t>
      </w:r>
    </w:p>
    <w:p w:rsidR="00043787" w:rsidRPr="006E08BA" w:rsidRDefault="00043787" w:rsidP="006E08BA">
      <w:pPr>
        <w:ind w:firstLine="709"/>
        <w:contextualSpacing/>
        <w:jc w:val="both"/>
        <w:rPr>
          <w:b/>
          <w:sz w:val="28"/>
          <w:szCs w:val="28"/>
        </w:rPr>
      </w:pPr>
      <w:r w:rsidRPr="006E08BA">
        <w:rPr>
          <w:b/>
          <w:sz w:val="28"/>
          <w:szCs w:val="28"/>
        </w:rPr>
        <w:t>Профессиональная заболеваемость</w:t>
      </w:r>
    </w:p>
    <w:p w:rsidR="00043787" w:rsidRPr="006E08BA" w:rsidRDefault="00043787" w:rsidP="006E08BA">
      <w:pPr>
        <w:widowControl w:val="0"/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>В 2022 году, как и в 2021 году,</w:t>
      </w:r>
      <w:r w:rsidR="006E08BA">
        <w:rPr>
          <w:snapToGrid w:val="0"/>
          <w:sz w:val="28"/>
          <w:szCs w:val="28"/>
        </w:rPr>
        <w:t xml:space="preserve"> </w:t>
      </w:r>
      <w:r w:rsidRPr="006E08BA">
        <w:rPr>
          <w:snapToGrid w:val="0"/>
          <w:sz w:val="28"/>
          <w:szCs w:val="28"/>
        </w:rPr>
        <w:t>на</w:t>
      </w:r>
      <w:r w:rsidR="006E08BA">
        <w:rPr>
          <w:snapToGrid w:val="0"/>
          <w:sz w:val="28"/>
          <w:szCs w:val="28"/>
        </w:rPr>
        <w:t xml:space="preserve"> </w:t>
      </w:r>
      <w:r w:rsidRPr="006E08BA">
        <w:rPr>
          <w:snapToGrid w:val="0"/>
          <w:sz w:val="28"/>
          <w:szCs w:val="28"/>
        </w:rPr>
        <w:t xml:space="preserve">территории Волчанского городского округа профессиональных заболеваний не выявлено. </w:t>
      </w:r>
    </w:p>
    <w:p w:rsidR="00043787" w:rsidRPr="006E08BA" w:rsidRDefault="00043787" w:rsidP="006E08BA">
      <w:pPr>
        <w:keepNext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6E08BA">
        <w:rPr>
          <w:b/>
          <w:bCs/>
          <w:sz w:val="28"/>
          <w:szCs w:val="28"/>
        </w:rPr>
        <w:t>Медицинские осмотры работающих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 xml:space="preserve">В 2022 году в МО Волчанск периодические медицинские осмотры проводились в соответствии с Приказом Минздрава России от 28.01.2021г.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  Медосмотры организовали (предоставили список лиц и поименные списки) 9 юридических лиц и индивидуальных предпринимателей (11,8% от количества субъектов, состоящих на учете). На основании утвержденных Контингентов, подлежало ПМО 319 человек. Провело ПМО 5 юридических лиц и индивидуальных предпринимателей (55,6% от представивших Списки контингентов и 6,6% от количества субъектов, стоящих на учете). Осмотрено 281 человек, что составило 88,1% (в 2021г. – 98,2%) от подлежащих осмотру по Спискам контингентов. Все 5 медицинских осмотров были проведены в ГАУЗ СО «Волчанская городская больница». Следует отметить, что в ходе проведения ПМО не было выявлено ни одного соматического заболевания. 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bCs/>
          <w:sz w:val="28"/>
          <w:szCs w:val="28"/>
        </w:rPr>
        <w:t xml:space="preserve">При этом при анализе 2022 года отмечается рост общей заболеваемости взрослого населения, показатель 1786,6 против 63,1 в 2021 году. Показатель общей заболеваемости за 2022 год выше среднемноголетнего уровня на 65,5%. 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 xml:space="preserve">Рост общей и первичной заболеваемости зарегистрировано по всем нозологиям. 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bCs/>
          <w:sz w:val="28"/>
          <w:szCs w:val="28"/>
        </w:rPr>
        <w:t xml:space="preserve">В структуре общей заболеваемости </w:t>
      </w:r>
      <w:r w:rsidRPr="006E08BA">
        <w:rPr>
          <w:rFonts w:eastAsia="Calibri"/>
          <w:sz w:val="28"/>
          <w:szCs w:val="28"/>
        </w:rPr>
        <w:t>лидируют:</w:t>
      </w:r>
    </w:p>
    <w:p w:rsidR="00043787" w:rsidRPr="006E08BA" w:rsidRDefault="00043787" w:rsidP="006E08BA">
      <w:pPr>
        <w:numPr>
          <w:ilvl w:val="0"/>
          <w:numId w:val="16"/>
        </w:numPr>
        <w:tabs>
          <w:tab w:val="clear" w:pos="720"/>
          <w:tab w:val="num" w:pos="-751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lastRenderedPageBreak/>
        <w:t>На первом месте болезни системы кровообращения – 21,3% (в 2021г. – 8,4%);</w:t>
      </w:r>
    </w:p>
    <w:p w:rsidR="00043787" w:rsidRPr="006E08BA" w:rsidRDefault="00043787" w:rsidP="006E08BA">
      <w:pPr>
        <w:numPr>
          <w:ilvl w:val="0"/>
          <w:numId w:val="16"/>
        </w:numPr>
        <w:tabs>
          <w:tab w:val="clear" w:pos="720"/>
          <w:tab w:val="num" w:pos="-751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На втором месте болезни органов дыхания – 16,3% (в 2021г. – 35,5%);</w:t>
      </w:r>
    </w:p>
    <w:p w:rsidR="00043787" w:rsidRPr="006E08BA" w:rsidRDefault="00043787" w:rsidP="006E08BA">
      <w:pPr>
        <w:numPr>
          <w:ilvl w:val="0"/>
          <w:numId w:val="16"/>
        </w:numPr>
        <w:tabs>
          <w:tab w:val="clear" w:pos="720"/>
          <w:tab w:val="num" w:pos="-751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На третьем месте болезни костно-мышечной системы и соединительной ткани – 17,4% (в 2021г. – 2,2%).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Заболеваемость с временной утратой трудоспособности работающего населения в 2022 году снизилась по сравнению с 2021 годом на 9,9% в случаях и на 20% в днях на 100 работающих, показатель в случаях на 100 работающих составил 61,1, против 67,8 в 2021 году, в днях 807,3 против 1009,5 в 2021 году. По сравнению со среднемноголетним уровнем наблюдается рост заболеваемости на 8,3% в случаях и снижение на 0,8% в днях на 100 работающих.</w:t>
      </w:r>
    </w:p>
    <w:p w:rsidR="00043787" w:rsidRPr="006E08BA" w:rsidRDefault="00043787" w:rsidP="006E08BA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contextualSpacing/>
        <w:jc w:val="both"/>
        <w:rPr>
          <w:b/>
          <w:color w:val="000000"/>
          <w:sz w:val="28"/>
          <w:szCs w:val="28"/>
        </w:rPr>
      </w:pPr>
      <w:r w:rsidRPr="006E08BA">
        <w:rPr>
          <w:b/>
          <w:color w:val="000000"/>
          <w:sz w:val="28"/>
          <w:szCs w:val="28"/>
        </w:rPr>
        <w:t>Медицинские осмотры работников транспорта.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napToGrid w:val="0"/>
          <w:sz w:val="28"/>
          <w:szCs w:val="28"/>
          <w:highlight w:val="yellow"/>
        </w:rPr>
      </w:pPr>
      <w:r w:rsidRPr="006E08BA">
        <w:rPr>
          <w:rFonts w:eastAsia="Calibri"/>
          <w:snapToGrid w:val="0"/>
          <w:sz w:val="28"/>
          <w:szCs w:val="28"/>
        </w:rPr>
        <w:t xml:space="preserve">Периодические медицинские осмотры </w:t>
      </w:r>
      <w:r w:rsidRPr="006E08BA">
        <w:rPr>
          <w:rFonts w:eastAsia="Calibri"/>
          <w:sz w:val="28"/>
          <w:szCs w:val="28"/>
        </w:rPr>
        <w:t>в соответствии с Приказом Минздрава России от 28.01.2021г.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Pr="006E08BA">
        <w:rPr>
          <w:rFonts w:eastAsia="Calibri"/>
          <w:snapToGrid w:val="0"/>
          <w:sz w:val="28"/>
          <w:szCs w:val="28"/>
        </w:rPr>
        <w:t xml:space="preserve"> работников транспорта в 2022 году не проводились.  </w:t>
      </w:r>
    </w:p>
    <w:p w:rsidR="00043787" w:rsidRPr="006E08BA" w:rsidRDefault="00043787" w:rsidP="006E08B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организации ПМО за </w:t>
      </w:r>
      <w:r w:rsidRPr="006E08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E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2023 года по ГО Волчанск.</w:t>
      </w:r>
    </w:p>
    <w:p w:rsidR="00043787" w:rsidRPr="006E08BA" w:rsidRDefault="00043787" w:rsidP="006E08B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ФФБУЗ «Центр гигиены и эпидемиологии в Свердловской области в г. Североуральск, г. Ивдель, г. Краснотурьинск, г. Карпинск» в ГО Волчанск количество субъектов повысилось на 8 единиц по отношению к I кварталу 2022 года и составило 90 субъектов (в 2022 году 82) на которых стало работать на 624 человека меньше по отношению к I кварталу 2022 года и составило 1854 человека (в 2022 году 2478), в том числе стало больше на 220 женщин по отношению к I кварталу 2022 года и составило 1137  женщин (в 2022 году 917).</w:t>
      </w:r>
    </w:p>
    <w:p w:rsidR="00043787" w:rsidRPr="006E08BA" w:rsidRDefault="00043787" w:rsidP="006E08B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за </w:t>
      </w:r>
      <w:r w:rsidRPr="006E0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E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 предоставили Контингенты в органы Роспотребнадзора на 2 субъекта меньше в сравнении с I кварталом 2022 года и составило 3 субъекта (в 2022 году 5), что составило 3,3% (в 2022 году 6,1%) от состоящих на учете. Количество подлежащих ПМО по Контингентам 239 работников (в 2022 году 250), в том числе 12 работников направлены в ЦПП (в 2022 году 22), что составляет 12,9% от количества занятого населения (в 2022 году 10,1%). Периодические медосмотры не проведены ни одним субъектом.</w:t>
      </w:r>
    </w:p>
    <w:p w:rsidR="006E08BA" w:rsidRDefault="00F37157" w:rsidP="00610C5A">
      <w:pPr>
        <w:pStyle w:val="a7"/>
        <w:tabs>
          <w:tab w:val="left" w:pos="-5245"/>
        </w:tabs>
        <w:ind w:left="0" w:right="-6" w:firstLine="709"/>
        <w:jc w:val="both"/>
        <w:rPr>
          <w:b/>
          <w:sz w:val="28"/>
          <w:szCs w:val="28"/>
        </w:rPr>
      </w:pPr>
      <w:r w:rsidRPr="00610C5A">
        <w:rPr>
          <w:b/>
          <w:sz w:val="28"/>
          <w:szCs w:val="28"/>
        </w:rPr>
        <w:t>РЕШИЛИ:</w:t>
      </w:r>
    </w:p>
    <w:p w:rsidR="006E08BA" w:rsidRPr="009D1CB1" w:rsidRDefault="006E08BA" w:rsidP="009D1CB1">
      <w:pPr>
        <w:pStyle w:val="a7"/>
        <w:numPr>
          <w:ilvl w:val="0"/>
          <w:numId w:val="17"/>
        </w:numPr>
        <w:tabs>
          <w:tab w:val="left" w:pos="-5245"/>
        </w:tabs>
        <w:ind w:left="0" w:right="-6" w:firstLine="709"/>
        <w:jc w:val="both"/>
        <w:rPr>
          <w:sz w:val="28"/>
          <w:szCs w:val="28"/>
        </w:rPr>
      </w:pPr>
      <w:r w:rsidRPr="009D1CB1">
        <w:rPr>
          <w:sz w:val="28"/>
          <w:szCs w:val="28"/>
        </w:rPr>
        <w:t>Информацию принять к сведению.</w:t>
      </w:r>
    </w:p>
    <w:p w:rsidR="00F37157" w:rsidRPr="009D1CB1" w:rsidRDefault="006E08BA" w:rsidP="009D1CB1">
      <w:pPr>
        <w:pStyle w:val="a7"/>
        <w:numPr>
          <w:ilvl w:val="0"/>
          <w:numId w:val="17"/>
        </w:numPr>
        <w:tabs>
          <w:tab w:val="left" w:pos="-5245"/>
        </w:tabs>
        <w:ind w:left="0" w:right="-6" w:firstLine="709"/>
        <w:jc w:val="both"/>
        <w:rPr>
          <w:sz w:val="28"/>
          <w:szCs w:val="28"/>
        </w:rPr>
      </w:pPr>
      <w:r w:rsidRPr="009D1CB1">
        <w:rPr>
          <w:sz w:val="28"/>
          <w:szCs w:val="28"/>
        </w:rPr>
        <w:t xml:space="preserve">Организовать </w:t>
      </w:r>
      <w:r w:rsidR="00F37157" w:rsidRPr="009D1CB1">
        <w:rPr>
          <w:sz w:val="28"/>
          <w:szCs w:val="28"/>
        </w:rPr>
        <w:t xml:space="preserve"> </w:t>
      </w:r>
      <w:r w:rsidRPr="009D1CB1">
        <w:rPr>
          <w:sz w:val="28"/>
          <w:szCs w:val="28"/>
        </w:rPr>
        <w:t xml:space="preserve">проведение совещаний с участием представителей юридических лиц и индивидуальных предпринимателей по вопросам организации периодических медицинских осмотров и производственного </w:t>
      </w:r>
      <w:r w:rsidRPr="009D1CB1">
        <w:rPr>
          <w:sz w:val="28"/>
          <w:szCs w:val="28"/>
        </w:rPr>
        <w:lastRenderedPageBreak/>
        <w:t>контроля на рабочих местах с привлечением специалистов Североуральского отдела управления Роспотребнадзора по Свердловской области не менее 1 раза в кварлал.</w:t>
      </w:r>
    </w:p>
    <w:p w:rsidR="006E08BA" w:rsidRPr="009D1CB1" w:rsidRDefault="009D1CB1" w:rsidP="009D1CB1">
      <w:pPr>
        <w:pStyle w:val="a7"/>
        <w:numPr>
          <w:ilvl w:val="0"/>
          <w:numId w:val="17"/>
        </w:numPr>
        <w:tabs>
          <w:tab w:val="left" w:pos="-5245"/>
        </w:tabs>
        <w:ind w:left="0" w:right="-6" w:firstLine="709"/>
        <w:jc w:val="both"/>
        <w:rPr>
          <w:sz w:val="28"/>
          <w:szCs w:val="28"/>
        </w:rPr>
      </w:pPr>
      <w:r w:rsidRPr="009D1CB1">
        <w:rPr>
          <w:sz w:val="28"/>
          <w:szCs w:val="28"/>
        </w:rPr>
        <w:t>Информировать юридических лиц и индивидуальных предпринимателей Волчанского городского округа</w:t>
      </w:r>
      <w:r w:rsidR="006E08BA" w:rsidRPr="009D1CB1">
        <w:rPr>
          <w:sz w:val="28"/>
          <w:szCs w:val="28"/>
        </w:rPr>
        <w:t xml:space="preserve"> о необходимости организации периодических медицинских осмотров и производствен</w:t>
      </w:r>
      <w:r w:rsidRPr="009D1CB1">
        <w:rPr>
          <w:sz w:val="28"/>
          <w:szCs w:val="28"/>
        </w:rPr>
        <w:t>ного контроля на рабочих местах.</w:t>
      </w:r>
    </w:p>
    <w:p w:rsidR="00DB59E3" w:rsidRDefault="009D1CB1" w:rsidP="009D1CB1">
      <w:pPr>
        <w:widowControl w:val="0"/>
        <w:numPr>
          <w:ilvl w:val="0"/>
          <w:numId w:val="14"/>
        </w:numPr>
        <w:suppressLineNumbers/>
        <w:tabs>
          <w:tab w:val="left" w:pos="-5245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9D1CB1">
        <w:rPr>
          <w:kern w:val="1"/>
          <w:sz w:val="28"/>
          <w:szCs w:val="28"/>
        </w:rPr>
        <w:t xml:space="preserve">О заболеваемости взрослого населения Волчанского городского округа и </w:t>
      </w:r>
      <w:r w:rsidRPr="009D1CB1">
        <w:rPr>
          <w:sz w:val="28"/>
          <w:szCs w:val="28"/>
        </w:rPr>
        <w:t>проведении периодических медицинских осмотров работников предприятий, организаций и учреждений Волчанского городского округа</w:t>
      </w:r>
      <w:r>
        <w:rPr>
          <w:sz w:val="28"/>
          <w:szCs w:val="28"/>
        </w:rPr>
        <w:t>.</w:t>
      </w:r>
    </w:p>
    <w:p w:rsidR="009D1CB1" w:rsidRDefault="009D1CB1" w:rsidP="009D1CB1">
      <w:pPr>
        <w:widowControl w:val="0"/>
        <w:suppressLineNumbers/>
        <w:tabs>
          <w:tab w:val="left" w:pos="-5245"/>
        </w:tabs>
        <w:suppressAutoHyphens w:val="0"/>
        <w:ind w:left="709" w:right="-5"/>
        <w:jc w:val="both"/>
        <w:rPr>
          <w:sz w:val="28"/>
          <w:szCs w:val="28"/>
        </w:rPr>
      </w:pPr>
      <w:r w:rsidRPr="00D40071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Воробьеву А.А.</w:t>
      </w:r>
    </w:p>
    <w:tbl>
      <w:tblPr>
        <w:tblW w:w="49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61"/>
        <w:gridCol w:w="1561"/>
        <w:gridCol w:w="1418"/>
        <w:gridCol w:w="1418"/>
        <w:gridCol w:w="1413"/>
      </w:tblGrid>
      <w:tr w:rsidR="00D40071" w:rsidRPr="009D1CB1" w:rsidTr="00D40071">
        <w:tc>
          <w:tcPr>
            <w:tcW w:w="1232" w:type="pct"/>
            <w:vAlign w:val="center"/>
          </w:tcPr>
          <w:p w:rsidR="009D1CB1" w:rsidRPr="009D1CB1" w:rsidRDefault="009D1CB1" w:rsidP="009D1CB1">
            <w:pPr>
              <w:jc w:val="both"/>
              <w:rPr>
                <w:b/>
                <w:bCs/>
              </w:rPr>
            </w:pPr>
            <w:r w:rsidRPr="009D1CB1">
              <w:rPr>
                <w:b/>
                <w:bCs/>
              </w:rPr>
              <w:t>Заболеваемость на 100 тыс. населения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2019</w:t>
            </w:r>
          </w:p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(на 100тыс населения)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2020</w:t>
            </w:r>
          </w:p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(на 100тыс населения)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2021</w:t>
            </w:r>
          </w:p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(на 100тыс населения)</w:t>
            </w:r>
          </w:p>
        </w:tc>
        <w:tc>
          <w:tcPr>
            <w:tcW w:w="725" w:type="pct"/>
            <w:vAlign w:val="center"/>
          </w:tcPr>
          <w:p w:rsidR="009D1CB1" w:rsidRPr="009D1CB1" w:rsidRDefault="009D1CB1" w:rsidP="009D1CB1">
            <w:pPr>
              <w:jc w:val="both"/>
              <w:rPr>
                <w:b/>
                <w:bCs/>
              </w:rPr>
            </w:pPr>
            <w:r w:rsidRPr="009D1CB1">
              <w:rPr>
                <w:b/>
                <w:bCs/>
              </w:rPr>
              <w:t xml:space="preserve">  2022</w:t>
            </w:r>
          </w:p>
          <w:p w:rsidR="009D1CB1" w:rsidRPr="009D1CB1" w:rsidRDefault="009D1CB1" w:rsidP="009D1CB1">
            <w:pPr>
              <w:jc w:val="both"/>
              <w:rPr>
                <w:b/>
                <w:bCs/>
              </w:rPr>
            </w:pPr>
            <w:r w:rsidRPr="009D1CB1">
              <w:rPr>
                <w:b/>
              </w:rPr>
              <w:t>(на 100тыс населения)</w:t>
            </w: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  <w:bCs/>
              </w:rPr>
            </w:pPr>
            <w:r w:rsidRPr="009D1CB1">
              <w:rPr>
                <w:b/>
                <w:bCs/>
              </w:rPr>
              <w:t xml:space="preserve"> 2023  </w:t>
            </w:r>
          </w:p>
          <w:p w:rsidR="009D1CB1" w:rsidRPr="009D1CB1" w:rsidRDefault="009D1CB1" w:rsidP="009D1CB1">
            <w:pPr>
              <w:jc w:val="both"/>
              <w:rPr>
                <w:b/>
                <w:bCs/>
              </w:rPr>
            </w:pPr>
            <w:r w:rsidRPr="009D1CB1">
              <w:rPr>
                <w:b/>
                <w:bCs/>
              </w:rPr>
              <w:t xml:space="preserve"> 2 мес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Туберкулез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101,7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45,6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34,5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105,0</w:t>
            </w: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3 случая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Новообразования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345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479,1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620,9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595,0</w:t>
            </w: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13 случаев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Психические расстройства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нет данных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Наркологические заболевания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нет данных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Сифилис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0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ВИЧ/СПИД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129,0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228,1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103,5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186,7</w:t>
            </w: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6 случаев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Гепатиты В и С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34,2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0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Болезни, характеризующиеся повышенным кровяным давлением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1064,4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216,7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459,9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326,7</w:t>
            </w: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17 случаев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Сахарный диабет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322,5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216,7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344,9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379,4</w:t>
            </w: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2 случая</w:t>
            </w:r>
          </w:p>
        </w:tc>
      </w:tr>
    </w:tbl>
    <w:p w:rsidR="009D1CB1" w:rsidRPr="009D1CB1" w:rsidRDefault="009D1CB1" w:rsidP="009D1CB1">
      <w:pPr>
        <w:ind w:firstLine="709"/>
        <w:jc w:val="both"/>
        <w:rPr>
          <w:sz w:val="28"/>
          <w:szCs w:val="28"/>
        </w:rPr>
      </w:pPr>
      <w:r w:rsidRPr="009D1CB1">
        <w:rPr>
          <w:sz w:val="28"/>
          <w:szCs w:val="28"/>
        </w:rPr>
        <w:t>Провед</w:t>
      </w:r>
      <w:r>
        <w:rPr>
          <w:sz w:val="28"/>
          <w:szCs w:val="28"/>
        </w:rPr>
        <w:t>ение</w:t>
      </w:r>
      <w:r w:rsidRPr="009D1CB1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ических</w:t>
      </w:r>
      <w:r w:rsidRPr="009D1CB1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 осмотров</w:t>
      </w:r>
      <w:r w:rsidRPr="009D1CB1">
        <w:rPr>
          <w:sz w:val="28"/>
          <w:szCs w:val="28"/>
        </w:rPr>
        <w:t xml:space="preserve">: ИП Абашев </w:t>
      </w:r>
      <w:r w:rsidR="00D40071">
        <w:rPr>
          <w:sz w:val="28"/>
          <w:szCs w:val="28"/>
        </w:rPr>
        <w:t xml:space="preserve">Ф.Х., </w:t>
      </w:r>
      <w:r w:rsidRPr="009D1CB1">
        <w:rPr>
          <w:sz w:val="28"/>
          <w:szCs w:val="28"/>
        </w:rPr>
        <w:t>МАОУ СОШ №</w:t>
      </w:r>
      <w:r w:rsidR="00D40071">
        <w:rPr>
          <w:sz w:val="28"/>
          <w:szCs w:val="28"/>
        </w:rPr>
        <w:t xml:space="preserve"> 26, </w:t>
      </w:r>
      <w:r w:rsidRPr="009D1CB1">
        <w:rPr>
          <w:sz w:val="28"/>
          <w:szCs w:val="28"/>
        </w:rPr>
        <w:t>МАОУ СОШ №</w:t>
      </w:r>
      <w:r w:rsidR="00D40071">
        <w:rPr>
          <w:sz w:val="28"/>
          <w:szCs w:val="28"/>
        </w:rPr>
        <w:t xml:space="preserve"> 23, ГАУЗ СО «Волчанская городская больница».</w:t>
      </w:r>
      <w:r w:rsidRPr="009D1CB1">
        <w:rPr>
          <w:sz w:val="28"/>
          <w:szCs w:val="28"/>
        </w:rPr>
        <w:t xml:space="preserve"> </w:t>
      </w:r>
    </w:p>
    <w:p w:rsidR="009D1CB1" w:rsidRDefault="009D1CB1" w:rsidP="009D1CB1">
      <w:pPr>
        <w:ind w:firstLine="709"/>
        <w:jc w:val="both"/>
        <w:rPr>
          <w:sz w:val="28"/>
          <w:szCs w:val="28"/>
        </w:rPr>
      </w:pPr>
      <w:r w:rsidRPr="009D1CB1">
        <w:rPr>
          <w:sz w:val="28"/>
          <w:szCs w:val="28"/>
        </w:rPr>
        <w:t xml:space="preserve">Заключили договоры на </w:t>
      </w:r>
      <w:r w:rsidR="00D40071">
        <w:rPr>
          <w:sz w:val="28"/>
          <w:szCs w:val="28"/>
        </w:rPr>
        <w:t xml:space="preserve">проведение медицинских осмотров: </w:t>
      </w:r>
      <w:r w:rsidRPr="009D1CB1">
        <w:rPr>
          <w:sz w:val="28"/>
          <w:szCs w:val="28"/>
        </w:rPr>
        <w:t xml:space="preserve">ИП Новакова </w:t>
      </w:r>
      <w:r w:rsidR="00D40071">
        <w:rPr>
          <w:sz w:val="28"/>
          <w:szCs w:val="28"/>
        </w:rPr>
        <w:t>Н.Ю.,</w:t>
      </w:r>
      <w:r w:rsidRPr="009D1CB1">
        <w:rPr>
          <w:sz w:val="28"/>
          <w:szCs w:val="28"/>
        </w:rPr>
        <w:t xml:space="preserve"> МАОУ ДО </w:t>
      </w:r>
      <w:r w:rsidR="00D40071">
        <w:rPr>
          <w:sz w:val="28"/>
          <w:szCs w:val="28"/>
        </w:rPr>
        <w:t>Дом детского творчества.</w:t>
      </w:r>
    </w:p>
    <w:p w:rsidR="00D40071" w:rsidRPr="009D1CB1" w:rsidRDefault="00D40071" w:rsidP="009D1CB1">
      <w:pPr>
        <w:ind w:firstLine="709"/>
        <w:jc w:val="both"/>
        <w:rPr>
          <w:sz w:val="28"/>
          <w:szCs w:val="28"/>
        </w:rPr>
      </w:pPr>
      <w:r w:rsidRPr="00D40071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</w:t>
      </w:r>
    </w:p>
    <w:p w:rsidR="009D1CB1" w:rsidRDefault="00162733" w:rsidP="006325E1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особого противопожарного режима на территории Волчанского городского округа</w:t>
      </w:r>
      <w:r w:rsidR="006325E1">
        <w:rPr>
          <w:sz w:val="28"/>
          <w:szCs w:val="28"/>
        </w:rPr>
        <w:t>.</w:t>
      </w:r>
    </w:p>
    <w:p w:rsidR="00162733" w:rsidRDefault="00162733" w:rsidP="00162733">
      <w:pPr>
        <w:pStyle w:val="a7"/>
        <w:ind w:left="360"/>
        <w:jc w:val="both"/>
        <w:rPr>
          <w:sz w:val="28"/>
          <w:szCs w:val="28"/>
        </w:rPr>
      </w:pPr>
      <w:r w:rsidRPr="006325E1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Бородулину И.В.</w:t>
      </w:r>
    </w:p>
    <w:p w:rsidR="006325E1" w:rsidRDefault="006325E1" w:rsidP="006325E1">
      <w:pPr>
        <w:autoSpaceDE w:val="0"/>
        <w:autoSpaceDN w:val="0"/>
        <w:adjustRightInd w:val="0"/>
        <w:ind w:left="-142" w:right="-14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Волчанского городского округа от 14.04.2023 года № 164 </w:t>
      </w:r>
      <w:r>
        <w:rPr>
          <w:color w:val="000000"/>
          <w:sz w:val="28"/>
          <w:szCs w:val="28"/>
        </w:rPr>
        <w:t xml:space="preserve">с 15.04.2023 </w:t>
      </w:r>
      <w:r w:rsidRPr="007C4DCE">
        <w:rPr>
          <w:color w:val="000000"/>
          <w:sz w:val="28"/>
          <w:szCs w:val="28"/>
        </w:rPr>
        <w:t>года</w:t>
      </w:r>
      <w:r>
        <w:rPr>
          <w:sz w:val="28"/>
          <w:szCs w:val="28"/>
        </w:rPr>
        <w:t xml:space="preserve"> у</w:t>
      </w:r>
      <w:r w:rsidRPr="007C4DCE">
        <w:rPr>
          <w:color w:val="000000"/>
          <w:sz w:val="28"/>
          <w:szCs w:val="28"/>
        </w:rPr>
        <w:t>станов</w:t>
      </w:r>
      <w:r>
        <w:rPr>
          <w:color w:val="000000"/>
          <w:sz w:val="28"/>
          <w:szCs w:val="28"/>
        </w:rPr>
        <w:t>лен</w:t>
      </w:r>
      <w:r w:rsidRPr="007C4DCE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собый противопожарный режим</w:t>
      </w:r>
      <w:r w:rsidRPr="007C4DCE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Волчанского </w:t>
      </w:r>
      <w:r w:rsidRPr="007C4DCE">
        <w:rPr>
          <w:color w:val="000000"/>
          <w:sz w:val="28"/>
          <w:szCs w:val="28"/>
        </w:rPr>
        <w:t>городского округа.</w:t>
      </w:r>
      <w:r w:rsidRPr="00294622">
        <w:rPr>
          <w:color w:val="000000"/>
          <w:sz w:val="28"/>
          <w:szCs w:val="28"/>
        </w:rPr>
        <w:t xml:space="preserve"> </w:t>
      </w:r>
    </w:p>
    <w:p w:rsidR="006325E1" w:rsidRPr="000923EA" w:rsidRDefault="006325E1" w:rsidP="006325E1">
      <w:pPr>
        <w:autoSpaceDE w:val="0"/>
        <w:autoSpaceDN w:val="0"/>
        <w:adjustRightInd w:val="0"/>
        <w:ind w:left="-142" w:right="-14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23EA">
        <w:rPr>
          <w:color w:val="000000"/>
          <w:sz w:val="28"/>
          <w:szCs w:val="28"/>
        </w:rPr>
        <w:t xml:space="preserve">В период действия особого противопожарного режима на территории </w:t>
      </w:r>
      <w:r>
        <w:rPr>
          <w:color w:val="000000"/>
          <w:sz w:val="28"/>
          <w:szCs w:val="28"/>
        </w:rPr>
        <w:t xml:space="preserve">Волчанского </w:t>
      </w:r>
      <w:r w:rsidRPr="000923EA"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>запрещается</w:t>
      </w:r>
      <w:r w:rsidRPr="000923EA">
        <w:rPr>
          <w:color w:val="000000"/>
          <w:sz w:val="28"/>
          <w:szCs w:val="28"/>
        </w:rPr>
        <w:t>:</w:t>
      </w:r>
    </w:p>
    <w:p w:rsidR="006325E1" w:rsidRPr="006325E1" w:rsidRDefault="006325E1" w:rsidP="006325E1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right="-144" w:firstLine="709"/>
        <w:jc w:val="both"/>
        <w:rPr>
          <w:color w:val="000000"/>
          <w:sz w:val="28"/>
          <w:szCs w:val="28"/>
        </w:rPr>
      </w:pPr>
      <w:r w:rsidRPr="006325E1">
        <w:rPr>
          <w:color w:val="000000"/>
          <w:sz w:val="28"/>
          <w:szCs w:val="28"/>
        </w:rPr>
        <w:t>использование открытого огня;</w:t>
      </w:r>
    </w:p>
    <w:p w:rsidR="006325E1" w:rsidRPr="006325E1" w:rsidRDefault="006325E1" w:rsidP="006325E1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right="-144" w:firstLine="709"/>
        <w:jc w:val="both"/>
        <w:rPr>
          <w:color w:val="000000"/>
          <w:sz w:val="28"/>
          <w:szCs w:val="28"/>
        </w:rPr>
      </w:pPr>
      <w:r w:rsidRPr="006325E1">
        <w:rPr>
          <w:color w:val="000000"/>
          <w:sz w:val="28"/>
          <w:szCs w:val="28"/>
        </w:rPr>
        <w:t>сжигание мусора, сухой травянистой растительности, стерни, соломы, порубочных и пожнивных остатков, разведение костров (в том числе в металлических емкостях, бочках, баках, мангалах и других приспособлениях);</w:t>
      </w:r>
    </w:p>
    <w:p w:rsidR="006325E1" w:rsidRPr="006325E1" w:rsidRDefault="006325E1" w:rsidP="006325E1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right="-144" w:firstLine="709"/>
        <w:jc w:val="both"/>
        <w:rPr>
          <w:color w:val="000000"/>
          <w:sz w:val="28"/>
          <w:szCs w:val="28"/>
        </w:rPr>
      </w:pPr>
      <w:r w:rsidRPr="006325E1">
        <w:rPr>
          <w:color w:val="000000"/>
          <w:sz w:val="28"/>
          <w:szCs w:val="28"/>
        </w:rPr>
        <w:lastRenderedPageBreak/>
        <w:t>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связи и землях иного специального назначения;</w:t>
      </w:r>
    </w:p>
    <w:p w:rsidR="006325E1" w:rsidRPr="006325E1" w:rsidRDefault="006325E1" w:rsidP="006325E1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right="-144" w:firstLine="709"/>
        <w:jc w:val="both"/>
        <w:rPr>
          <w:color w:val="000000"/>
          <w:sz w:val="28"/>
          <w:szCs w:val="28"/>
        </w:rPr>
      </w:pPr>
      <w:r w:rsidRPr="006325E1">
        <w:rPr>
          <w:color w:val="000000"/>
          <w:sz w:val="28"/>
          <w:szCs w:val="28"/>
        </w:rPr>
        <w:t>проведение лесозаготовок на технике, не имеющей искрогасителей.</w:t>
      </w:r>
    </w:p>
    <w:p w:rsidR="006325E1" w:rsidRDefault="006325E1" w:rsidP="006325E1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8"/>
          <w:szCs w:val="28"/>
        </w:rPr>
      </w:pPr>
    </w:p>
    <w:p w:rsidR="006325E1" w:rsidRPr="006325E1" w:rsidRDefault="006325E1" w:rsidP="006325E1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right="-144" w:firstLine="709"/>
        <w:jc w:val="both"/>
        <w:rPr>
          <w:color w:val="000000"/>
          <w:sz w:val="28"/>
          <w:szCs w:val="28"/>
        </w:rPr>
      </w:pPr>
      <w:r w:rsidRPr="006325E1">
        <w:rPr>
          <w:sz w:val="28"/>
          <w:szCs w:val="28"/>
        </w:rPr>
        <w:t>применение пиротехнических изделий бытового назначения  на  землях общего пользования, а также на территориях частных домовладений, садоводства или огородничества, за исключением мест, специально отведенных для этих целей;</w:t>
      </w:r>
    </w:p>
    <w:p w:rsidR="006325E1" w:rsidRPr="006325E1" w:rsidRDefault="006325E1" w:rsidP="006325E1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right="-144" w:firstLine="709"/>
        <w:jc w:val="both"/>
        <w:rPr>
          <w:color w:val="000000"/>
          <w:sz w:val="28"/>
          <w:szCs w:val="28"/>
        </w:rPr>
      </w:pPr>
      <w:r w:rsidRPr="006325E1">
        <w:rPr>
          <w:sz w:val="28"/>
          <w:szCs w:val="28"/>
        </w:rPr>
        <w:t>разведение костров, в том числе для приготовления пищи в мангалах и в иных приспособлениях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и при проведении праздничных и иных массовых мероприятий имеющих краткосрочный характер (кафе, баров, столовых, пиццериях, кофейнях, пельменных, блинных и т.д.), а также сжигание отходов и тары на землях общего пользования, а также на территориях частных домовладений, садоводства или огородничества.</w:t>
      </w:r>
    </w:p>
    <w:p w:rsidR="006325E1" w:rsidRDefault="006325E1" w:rsidP="006325E1">
      <w:pPr>
        <w:pStyle w:val="a4"/>
        <w:numPr>
          <w:ilvl w:val="0"/>
          <w:numId w:val="18"/>
        </w:numPr>
        <w:tabs>
          <w:tab w:val="left" w:pos="0"/>
          <w:tab w:val="left" w:pos="284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014E">
        <w:rPr>
          <w:sz w:val="28"/>
          <w:szCs w:val="28"/>
        </w:rPr>
        <w:t xml:space="preserve">Собственникам, владельцам земельных участков, расположенных в границах </w:t>
      </w:r>
      <w:r>
        <w:rPr>
          <w:sz w:val="28"/>
          <w:szCs w:val="28"/>
        </w:rPr>
        <w:t xml:space="preserve">Волчанского </w:t>
      </w:r>
      <w:r w:rsidRPr="00F6014E">
        <w:rPr>
          <w:sz w:val="28"/>
          <w:szCs w:val="28"/>
        </w:rPr>
        <w:t>городского округа, обеспечить удаление сухой растительности на участках, стерни, складирование горючих материалов, мусора и иных отходов, создать запас воды для ликвидации возгораний, не допускать захламления земельных участков и подъездов к ним.</w:t>
      </w:r>
    </w:p>
    <w:p w:rsidR="00162733" w:rsidRPr="00162733" w:rsidRDefault="00162733" w:rsidP="00162733">
      <w:pPr>
        <w:pStyle w:val="a7"/>
        <w:ind w:left="360"/>
        <w:jc w:val="both"/>
        <w:rPr>
          <w:sz w:val="28"/>
          <w:szCs w:val="28"/>
        </w:rPr>
      </w:pPr>
      <w:r w:rsidRPr="006325E1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</w:t>
      </w:r>
    </w:p>
    <w:p w:rsidR="001D303E" w:rsidRDefault="001D303E" w:rsidP="001D303E">
      <w:pPr>
        <w:pStyle w:val="a7"/>
        <w:widowControl w:val="0"/>
        <w:numPr>
          <w:ilvl w:val="0"/>
          <w:numId w:val="14"/>
        </w:numPr>
        <w:suppressLineNumbers/>
        <w:ind w:left="0" w:firstLine="709"/>
        <w:jc w:val="both"/>
        <w:rPr>
          <w:sz w:val="28"/>
          <w:szCs w:val="28"/>
        </w:rPr>
      </w:pPr>
      <w:r w:rsidRPr="001D303E">
        <w:rPr>
          <w:sz w:val="28"/>
          <w:szCs w:val="28"/>
        </w:rPr>
        <w:t>О причинах микробиологического загрязнения пищевой продукции (сырья) на предприятии общественного питания и принятых мерах</w:t>
      </w:r>
      <w:r>
        <w:rPr>
          <w:sz w:val="28"/>
          <w:szCs w:val="28"/>
        </w:rPr>
        <w:t>.</w:t>
      </w:r>
    </w:p>
    <w:p w:rsidR="001D303E" w:rsidRDefault="001D303E" w:rsidP="001D303E">
      <w:pPr>
        <w:pStyle w:val="a7"/>
        <w:widowControl w:val="0"/>
        <w:suppressLineNumbers/>
        <w:ind w:left="0" w:firstLine="709"/>
        <w:jc w:val="both"/>
        <w:rPr>
          <w:sz w:val="28"/>
          <w:szCs w:val="28"/>
        </w:rPr>
      </w:pPr>
      <w:r w:rsidRPr="00C13E53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Феттер Е.В.</w:t>
      </w:r>
    </w:p>
    <w:p w:rsidR="001D303E" w:rsidRPr="001D303E" w:rsidRDefault="001D303E" w:rsidP="001D303E">
      <w:pPr>
        <w:pStyle w:val="a7"/>
        <w:widowControl w:val="0"/>
        <w:suppressLineNumbers/>
        <w:ind w:left="0" w:firstLine="709"/>
        <w:jc w:val="both"/>
        <w:rPr>
          <w:sz w:val="28"/>
          <w:szCs w:val="28"/>
        </w:rPr>
      </w:pPr>
      <w:r w:rsidRPr="00C13E53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</w:t>
      </w:r>
      <w:r w:rsidR="00C13E53">
        <w:rPr>
          <w:sz w:val="28"/>
          <w:szCs w:val="28"/>
        </w:rPr>
        <w:t>.</w:t>
      </w:r>
      <w:r w:rsidRPr="001D303E">
        <w:rPr>
          <w:sz w:val="28"/>
          <w:szCs w:val="28"/>
        </w:rPr>
        <w:t xml:space="preserve"> </w:t>
      </w:r>
    </w:p>
    <w:p w:rsidR="009D1CB1" w:rsidRPr="001D303E" w:rsidRDefault="009D1CB1" w:rsidP="001D303E">
      <w:pPr>
        <w:widowControl w:val="0"/>
        <w:suppressLineNumbers/>
        <w:tabs>
          <w:tab w:val="left" w:pos="-5245"/>
        </w:tabs>
        <w:suppressAutoHyphens w:val="0"/>
        <w:ind w:right="-5"/>
        <w:jc w:val="both"/>
        <w:rPr>
          <w:sz w:val="28"/>
          <w:szCs w:val="28"/>
        </w:rPr>
      </w:pPr>
    </w:p>
    <w:p w:rsidR="006661BF" w:rsidRPr="006661BF" w:rsidRDefault="006661BF" w:rsidP="00364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BF" w:rsidRPr="006661BF" w:rsidRDefault="006661BF" w:rsidP="00364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BF" w:rsidRPr="006661BF" w:rsidRDefault="006661BF" w:rsidP="00364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DF" w:rsidRPr="00364AB4" w:rsidRDefault="006325E1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4C44FC" w:rsidRPr="00364AB4">
        <w:rPr>
          <w:rFonts w:ascii="Times New Roman" w:hAnsi="Times New Roman" w:cs="Times New Roman"/>
          <w:bCs/>
          <w:i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4C44FC" w:rsidRPr="00364AB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4C44FC" w:rsidRPr="00364AB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Бородулина И.В.</w:t>
      </w:r>
    </w:p>
    <w:p w:rsidR="009652DF" w:rsidRPr="00364AB4" w:rsidRDefault="009652DF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01F1" w:rsidRPr="00364AB4" w:rsidRDefault="008701F1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01F1" w:rsidRDefault="008701F1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37DA" w:rsidRPr="00364AB4" w:rsidRDefault="001537DA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2DF" w:rsidRPr="00364AB4" w:rsidRDefault="004C44FC" w:rsidP="00364AB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AB4"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       </w:t>
      </w:r>
      <w:r w:rsidR="008701F1" w:rsidRPr="00364AB4">
        <w:rPr>
          <w:rFonts w:ascii="Times New Roman" w:hAnsi="Times New Roman" w:cs="Times New Roman"/>
          <w:bCs/>
          <w:iCs/>
          <w:sz w:val="28"/>
          <w:szCs w:val="28"/>
        </w:rPr>
        <w:t>Ройд Ю.А.</w:t>
      </w:r>
    </w:p>
    <w:sectPr w:rsidR="009652DF" w:rsidRPr="00364AB4" w:rsidSect="00215E9C">
      <w:headerReference w:type="default" r:id="rId9"/>
      <w:pgSz w:w="11906" w:h="16838"/>
      <w:pgMar w:top="1135" w:right="737" w:bottom="993" w:left="156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BD" w:rsidRDefault="003D7ABD" w:rsidP="00A45FB6">
      <w:r>
        <w:separator/>
      </w:r>
    </w:p>
  </w:endnote>
  <w:endnote w:type="continuationSeparator" w:id="1">
    <w:p w:rsidR="003D7ABD" w:rsidRDefault="003D7ABD" w:rsidP="00A4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BD" w:rsidRDefault="003D7ABD" w:rsidP="00A45FB6">
      <w:r>
        <w:separator/>
      </w:r>
    </w:p>
  </w:footnote>
  <w:footnote w:type="continuationSeparator" w:id="1">
    <w:p w:rsidR="003D7ABD" w:rsidRDefault="003D7ABD" w:rsidP="00A4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B6" w:rsidRDefault="00A45FB6">
    <w:pPr>
      <w:pStyle w:val="aa"/>
      <w:jc w:val="center"/>
    </w:pPr>
  </w:p>
  <w:p w:rsidR="00A45FB6" w:rsidRDefault="00A45F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A1"/>
    <w:multiLevelType w:val="hybridMultilevel"/>
    <w:tmpl w:val="CAD258B8"/>
    <w:lvl w:ilvl="0" w:tplc="13D8AA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C2050"/>
    <w:multiLevelType w:val="hybridMultilevel"/>
    <w:tmpl w:val="AC860AA2"/>
    <w:lvl w:ilvl="0" w:tplc="206C4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DFB"/>
    <w:multiLevelType w:val="hybridMultilevel"/>
    <w:tmpl w:val="BD90C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780E70"/>
    <w:multiLevelType w:val="multilevel"/>
    <w:tmpl w:val="FFF0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nsid w:val="22D906CD"/>
    <w:multiLevelType w:val="hybridMultilevel"/>
    <w:tmpl w:val="1C96E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0900D9"/>
    <w:multiLevelType w:val="hybridMultilevel"/>
    <w:tmpl w:val="B3FA04B6"/>
    <w:lvl w:ilvl="0" w:tplc="158052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246C0"/>
    <w:multiLevelType w:val="hybridMultilevel"/>
    <w:tmpl w:val="CECAD40A"/>
    <w:lvl w:ilvl="0" w:tplc="4DD2D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E231C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731129"/>
    <w:multiLevelType w:val="hybridMultilevel"/>
    <w:tmpl w:val="E91A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522D7"/>
    <w:multiLevelType w:val="hybridMultilevel"/>
    <w:tmpl w:val="A95466EC"/>
    <w:lvl w:ilvl="0" w:tplc="6D12C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FC71CA"/>
    <w:multiLevelType w:val="hybridMultilevel"/>
    <w:tmpl w:val="A95466EC"/>
    <w:lvl w:ilvl="0" w:tplc="6D12C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9117D7"/>
    <w:multiLevelType w:val="hybridMultilevel"/>
    <w:tmpl w:val="6FBE6542"/>
    <w:lvl w:ilvl="0" w:tplc="4DD2D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2E4AE5"/>
    <w:multiLevelType w:val="hybridMultilevel"/>
    <w:tmpl w:val="E8103050"/>
    <w:lvl w:ilvl="0" w:tplc="B45A8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24213"/>
    <w:multiLevelType w:val="hybridMultilevel"/>
    <w:tmpl w:val="3E186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2A7601"/>
    <w:multiLevelType w:val="multilevel"/>
    <w:tmpl w:val="A27AB7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DAA67F7"/>
    <w:multiLevelType w:val="hybridMultilevel"/>
    <w:tmpl w:val="93603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073570"/>
    <w:multiLevelType w:val="hybridMultilevel"/>
    <w:tmpl w:val="98380A22"/>
    <w:lvl w:ilvl="0" w:tplc="4DD2DA6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7F9B300B"/>
    <w:multiLevelType w:val="hybridMultilevel"/>
    <w:tmpl w:val="89002EDC"/>
    <w:lvl w:ilvl="0" w:tplc="4DD2D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18"/>
  </w:num>
  <w:num w:numId="8">
    <w:abstractNumId w:val="5"/>
  </w:num>
  <w:num w:numId="9">
    <w:abstractNumId w:val="1"/>
  </w:num>
  <w:num w:numId="10">
    <w:abstractNumId w:val="4"/>
  </w:num>
  <w:num w:numId="11">
    <w:abstractNumId w:val="13"/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6"/>
  </w:num>
  <w:num w:numId="17">
    <w:abstractNumId w:val="0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2DF"/>
    <w:rsid w:val="00003649"/>
    <w:rsid w:val="000116AC"/>
    <w:rsid w:val="000268FB"/>
    <w:rsid w:val="00042BC8"/>
    <w:rsid w:val="00043787"/>
    <w:rsid w:val="000636B2"/>
    <w:rsid w:val="000B521B"/>
    <w:rsid w:val="000D2A22"/>
    <w:rsid w:val="001537DA"/>
    <w:rsid w:val="00161731"/>
    <w:rsid w:val="00162733"/>
    <w:rsid w:val="00182A44"/>
    <w:rsid w:val="001D303E"/>
    <w:rsid w:val="001F228D"/>
    <w:rsid w:val="00215E9C"/>
    <w:rsid w:val="00234107"/>
    <w:rsid w:val="002617C4"/>
    <w:rsid w:val="00284591"/>
    <w:rsid w:val="002E75D8"/>
    <w:rsid w:val="00303FF4"/>
    <w:rsid w:val="00364AB4"/>
    <w:rsid w:val="003903AA"/>
    <w:rsid w:val="003C5B57"/>
    <w:rsid w:val="003D7ABD"/>
    <w:rsid w:val="003F1F61"/>
    <w:rsid w:val="004828E6"/>
    <w:rsid w:val="004C44FC"/>
    <w:rsid w:val="00590F68"/>
    <w:rsid w:val="005F08FF"/>
    <w:rsid w:val="00610C5A"/>
    <w:rsid w:val="00613FA4"/>
    <w:rsid w:val="006325E1"/>
    <w:rsid w:val="006661BF"/>
    <w:rsid w:val="006E08BA"/>
    <w:rsid w:val="006E5511"/>
    <w:rsid w:val="00700BDE"/>
    <w:rsid w:val="00715B0C"/>
    <w:rsid w:val="007B42F0"/>
    <w:rsid w:val="007B5F6A"/>
    <w:rsid w:val="007E40A5"/>
    <w:rsid w:val="007E6B5E"/>
    <w:rsid w:val="008701F1"/>
    <w:rsid w:val="008977E0"/>
    <w:rsid w:val="008D4A17"/>
    <w:rsid w:val="00924F29"/>
    <w:rsid w:val="009652DF"/>
    <w:rsid w:val="009C7DB5"/>
    <w:rsid w:val="009D1CB1"/>
    <w:rsid w:val="009E50B8"/>
    <w:rsid w:val="00A05142"/>
    <w:rsid w:val="00A25B5E"/>
    <w:rsid w:val="00A45FB6"/>
    <w:rsid w:val="00A840E8"/>
    <w:rsid w:val="00A95378"/>
    <w:rsid w:val="00AB5F08"/>
    <w:rsid w:val="00BE2628"/>
    <w:rsid w:val="00C13E53"/>
    <w:rsid w:val="00C14382"/>
    <w:rsid w:val="00C258D4"/>
    <w:rsid w:val="00C30B52"/>
    <w:rsid w:val="00C453B4"/>
    <w:rsid w:val="00C45F74"/>
    <w:rsid w:val="00C56ABE"/>
    <w:rsid w:val="00C90EA9"/>
    <w:rsid w:val="00D40071"/>
    <w:rsid w:val="00D962B6"/>
    <w:rsid w:val="00DB2EE2"/>
    <w:rsid w:val="00DB59E3"/>
    <w:rsid w:val="00DB6242"/>
    <w:rsid w:val="00E80184"/>
    <w:rsid w:val="00F04DE7"/>
    <w:rsid w:val="00F27F9D"/>
    <w:rsid w:val="00F37157"/>
    <w:rsid w:val="00F569BA"/>
    <w:rsid w:val="00F84889"/>
    <w:rsid w:val="00F97226"/>
    <w:rsid w:val="00FA197A"/>
    <w:rsid w:val="00FD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2503BD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-">
    <w:name w:val="Интернет-ссылка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4762C2"/>
  </w:style>
  <w:style w:type="paragraph" w:customStyle="1" w:styleId="a3">
    <w:name w:val="Заголовок"/>
    <w:basedOn w:val="a"/>
    <w:next w:val="a4"/>
    <w:qFormat/>
    <w:rsid w:val="009652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652DF"/>
    <w:pPr>
      <w:spacing w:after="140" w:line="276" w:lineRule="auto"/>
    </w:pPr>
  </w:style>
  <w:style w:type="paragraph" w:styleId="a5">
    <w:name w:val="List"/>
    <w:basedOn w:val="a4"/>
    <w:rsid w:val="009652DF"/>
    <w:rPr>
      <w:rFonts w:cs="Lucida Sans"/>
    </w:rPr>
  </w:style>
  <w:style w:type="paragraph" w:customStyle="1" w:styleId="Caption">
    <w:name w:val="Caption"/>
    <w:basedOn w:val="a"/>
    <w:qFormat/>
    <w:rsid w:val="009652DF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9652D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265F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265F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formattext">
    <w:name w:val="formattext"/>
    <w:basedOn w:val="a"/>
    <w:qFormat/>
    <w:rsid w:val="002503BD"/>
    <w:pPr>
      <w:spacing w:beforeAutospacing="1" w:afterAutospacing="1"/>
    </w:pPr>
  </w:style>
  <w:style w:type="paragraph" w:styleId="a7">
    <w:name w:val="List Paragraph"/>
    <w:basedOn w:val="a"/>
    <w:uiPriority w:val="34"/>
    <w:qFormat/>
    <w:rsid w:val="00306603"/>
    <w:pPr>
      <w:ind w:left="720"/>
      <w:contextualSpacing/>
    </w:pPr>
  </w:style>
  <w:style w:type="paragraph" w:customStyle="1" w:styleId="Style1">
    <w:name w:val="Style1"/>
    <w:basedOn w:val="a"/>
    <w:qFormat/>
    <w:rsid w:val="007248A4"/>
    <w:pPr>
      <w:spacing w:line="350" w:lineRule="exact"/>
      <w:jc w:val="center"/>
    </w:pPr>
    <w:rPr>
      <w:sz w:val="20"/>
      <w:szCs w:val="20"/>
    </w:rPr>
  </w:style>
  <w:style w:type="table" w:styleId="a8">
    <w:name w:val="Table Grid"/>
    <w:basedOn w:val="a1"/>
    <w:uiPriority w:val="59"/>
    <w:rsid w:val="00187E8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90F68"/>
    <w:pPr>
      <w:suppressAutoHyphens w:val="0"/>
      <w:spacing w:before="100" w:beforeAutospacing="1" w:after="119"/>
    </w:pPr>
  </w:style>
  <w:style w:type="character" w:customStyle="1" w:styleId="1">
    <w:name w:val="Основной шрифт абзаца1"/>
    <w:rsid w:val="003C5B57"/>
  </w:style>
  <w:style w:type="paragraph" w:customStyle="1" w:styleId="10">
    <w:name w:val="Обычный1"/>
    <w:rsid w:val="003C5B57"/>
    <w:pPr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10"/>
    <w:link w:val="ab"/>
    <w:rsid w:val="003C5B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C5B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C5B57"/>
    <w:pPr>
      <w:widowControl w:val="0"/>
      <w:suppressAutoHyphens w:val="0"/>
      <w:autoSpaceDE w:val="0"/>
      <w:autoSpaceDN w:val="0"/>
    </w:pPr>
    <w:rPr>
      <w:rFonts w:ascii="Calibri" w:eastAsiaTheme="minorEastAsia" w:hAnsi="Calibri" w:cs="Calibri"/>
      <w:b/>
      <w:sz w:val="22"/>
      <w:lang w:eastAsia="ru-RU"/>
    </w:rPr>
  </w:style>
  <w:style w:type="character" w:customStyle="1" w:styleId="2">
    <w:name w:val="Основной шрифт абзаца2"/>
    <w:rsid w:val="00A05142"/>
  </w:style>
  <w:style w:type="paragraph" w:styleId="ac">
    <w:name w:val="Body Text Indent"/>
    <w:basedOn w:val="a"/>
    <w:link w:val="ad"/>
    <w:uiPriority w:val="99"/>
    <w:unhideWhenUsed/>
    <w:rsid w:val="00043787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04378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2FE2-C356-49D1-9932-7E3AEA0C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Компик</cp:lastModifiedBy>
  <cp:revision>8</cp:revision>
  <cp:lastPrinted>2023-05-05T04:14:00Z</cp:lastPrinted>
  <dcterms:created xsi:type="dcterms:W3CDTF">2023-05-04T11:51:00Z</dcterms:created>
  <dcterms:modified xsi:type="dcterms:W3CDTF">2023-05-05T05:21:00Z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