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Отчет по выполнению Плана  мероприятий («дорожной карты»)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повышению инвестиционной привлекательности Волчанского городского округа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 2022 года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W w:w="149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939"/>
        <w:gridCol w:w="2872"/>
        <w:gridCol w:w="2694"/>
        <w:gridCol w:w="1105"/>
        <w:gridCol w:w="1133"/>
        <w:gridCol w:w="1134"/>
        <w:gridCol w:w="2504"/>
      </w:tblGrid>
      <w:tr>
        <w:trPr>
          <w:tblHeader w:val="true"/>
        </w:trPr>
        <w:tc>
          <w:tcPr>
            <w:tcW w:w="56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Мероприятия, обеспечивающие достижение целевого показателя</w:t>
            </w:r>
          </w:p>
        </w:tc>
        <w:tc>
          <w:tcPr>
            <w:tcW w:w="287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372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Ответственный за реализацию мероприятия и достижение целевого показателя </w:t>
            </w:r>
          </w:p>
        </w:tc>
      </w:tr>
      <w:tr>
        <w:trPr/>
        <w:tc>
          <w:tcPr>
            <w:tcW w:w="5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5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tbl>
      <w:tblPr>
        <w:tblStyle w:val="a3"/>
        <w:tblW w:w="149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939"/>
        <w:gridCol w:w="2872"/>
        <w:gridCol w:w="2694"/>
        <w:gridCol w:w="1105"/>
        <w:gridCol w:w="1133"/>
        <w:gridCol w:w="1134"/>
        <w:gridCol w:w="2504"/>
      </w:tblGrid>
      <w:tr>
        <w:trPr>
          <w:tblHeader w:val="true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Формирование раздела об инвестиционной деятельности на официальном сайте Волчанского городского округа в информационно-телекоммуникационной сети «Интернет»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актуальной информации об инвестиционных возможностях в муниципальном образовании, наличии сформированных инвестиционных площадок, мерах поддержки инвестиционных проектов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раздела на официальном сайте Волчанского городского округа в информационно-телекоммуникационной сети «Интернет» с актуальной информацией</w:t>
              <w:br/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(http://volchansk-adm.ru/economy/invest/)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Феттер Е.В. – начальник экономического отдела администрации Волчанского городского округа, </w:t>
            </w:r>
            <w:hyperlink r:id="rId2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fetter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 8 (34383) 5-21-34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должностного лица, ответственного за реализацию инвестиционной политики в Волчанском городском округе</w:t>
              <w:br/>
              <w:t>(инвестиционного уполномоченного)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Общедоступность и удобство взаимодействия инвестора и администрации Волчанского городского округа в части реализации инвестиционных проектов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Размещенная на официальном сайте Волчанского городского округа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(http://volchansk-adm.ru/economy/invest/)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Феттер Е.В. – начальник экономического отдела администрации Волчанского городского округа, </w:t>
            </w:r>
            <w:hyperlink r:id="rId3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fetter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 8 (34383) 5-21-34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ежегодного отчета о деятельности инвестиционного уполномоченного на официальном сайте муниципального образования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эффективности взаимодействия органов местного самоуправления Волчанского городского округа и инвесторов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Размещенный ежегодный отчет о деятельности инвестиционного уполномоченного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(http://volchansk-adm.ru/economy/invest/)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Феттер Е.В. – начальник экономического отдела администрации Волчанского городского округа, </w:t>
            </w:r>
            <w:hyperlink r:id="rId4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fetter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 8 (34383) 5-21-34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Рассмотрение вопросов осуществления предпринимательской и инвестиционной деятельности на территории Волчанского городского округа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12"/>
                <w:szCs w:val="12"/>
              </w:rPr>
              <w:t>(введение режима чрезвычайной ситуации в связи с  распространением коронавирусной инфекции)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Феттер Е.В. – начальник экономического отдела администрации Волчанского городского округа, </w:t>
            </w:r>
            <w:hyperlink r:id="rId5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fetter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5-21-34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эффективности процедур регистрации предприятий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Сокращение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среднего времени регистрации юридических лиц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5-21-36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  <w:t>6.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инвестиционных площадок, обеспеченных инженерными сетями, в соответствии с отраслевыми и стратегическими приоритетами Волчанского городского округа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доступной инфраструктуры для реализации инвестиционных проектов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МКД)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">
              <w:r>
                <w:rPr>
                  <w:rFonts w:cs="Times New Roman" w:ascii="Times New Roman" w:hAnsi="Times New Roman"/>
                  <w:color w:val="333333"/>
                  <w:sz w:val="24"/>
                  <w:szCs w:val="24"/>
                  <w:shd w:fill="FFFFFF" w:val="clear"/>
                </w:rPr>
                <w:t>тел. 8 (34383) 5-21-36</w:t>
              </w:r>
            </w:hyperlink>
          </w:p>
        </w:tc>
      </w:tr>
      <w:tr>
        <w:trPr/>
        <w:tc>
          <w:tcPr>
            <w:tcW w:w="568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Формирование перечня объектов, в отношении которых планируется заключение концессионных соглашений, соглашений о муниципально-частном партнерстве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Сандуляк Н.М. – и.о. председателя Комитета по управлению имуществом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komim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01@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 8 (34383) 5-92-29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эффективности процедур постановки земельного участка на кадастровый учет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процедурой постановки на кадастровый учет, уменьшение времени прохождения процедуры постановки на кадастровый учет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заявителей о способах получения услуг, мониторинг  ответов по системе межведомственного электронного взаимодействия, организация предоставления документов для осуществления учетно-регистрационных действий в электронном виде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Сандуляк Н.М. – и.о. председателя Комитета по управлению имуществом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komim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01@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 8 (34383) 5-92-29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Заключение соглашений о взаимодействии администраций муниципальных образований и крупнейших специализированных электросетевых организаций по вопросам повышения доступности технологического присоединения к инженерной инфраструктуре</w:t>
            </w:r>
          </w:p>
        </w:tc>
        <w:tc>
          <w:tcPr>
            <w:tcW w:w="287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Сокращение сроков оказания муниципальных услуг: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1) по согласованию схем размещения электросетевых объектов на кадастровом плане территории;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2) по подготовке и утверждению постановления о выдаче разрешения на использование земельного участка для размещения объектов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заключенных соглашений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5-21-36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муниципальных услуг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Сформированный и размещенный на официальном сайте Волчанского городского округа в информационно-телекоммуникационной сети «Интернет» Перечень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Гаскарова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А.С. – начальник организационного отдела администрации Волчанского городского округа,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kadrovik-volchansk@list.ru,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8 (34383) 5-21-43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оперативного доступа к сведениям из информационных систем обеспечения градостроительной деятельности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 порядок, сроки и условия предоставления оперативного доступа к сведениям из информационных систем обеспечения градостроительной деятельности для сетевых и инфраструктурных организаций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порядка предоставления оперативного доступа к сведениям из информационных систем обеспечения градостроительной деятельности для сетевых и инфраструктурных организаций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5-21-36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20C22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cs="Times New Roman" w:ascii="Times New Roman" w:hAnsi="Times New Roman"/>
                <w:color w:val="020C22"/>
                <w:sz w:val="24"/>
                <w:szCs w:val="24"/>
                <w:lang w:eastAsia="ru-RU"/>
              </w:rPr>
              <w:t>эффективности процедур по подключению электроэнергии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20C22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cs="Times New Roman" w:ascii="Times New Roman" w:hAnsi="Times New Roman"/>
                <w:color w:val="020C22"/>
                <w:sz w:val="24"/>
                <w:szCs w:val="24"/>
                <w:lang w:eastAsia="ru-RU"/>
              </w:rPr>
              <w:t>среднего  времени подключения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20C22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cs="Times New Roman" w:ascii="Times New Roman" w:hAnsi="Times New Roman"/>
                <w:color w:val="020C22"/>
                <w:sz w:val="24"/>
                <w:szCs w:val="24"/>
                <w:lang w:eastAsia="ru-RU"/>
              </w:rPr>
              <w:t>исходно-разрешительной документации, сопутствующей технологическому присоединению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5-21-36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эффективности процедур по выдаче разрешений на строительство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Сокращение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сроков получения разрешения на строительство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Срок получения разрешения на строительство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(дней)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(выдача улучшена)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Клементьева Ю.П. – начальник отдела ЖКХ, строительства и архитектуры администрации Волчанского городского округа,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  <w:highlight w:val="white"/>
                </w:rPr>
                <w:t>u.klementieva@yandex.ru</w:t>
              </w:r>
            </w:hyperlink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тел. 8 (34383) 5-21-36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Осуществление мероприятий </w:t>
            </w:r>
          </w:p>
          <w:p>
            <w:pPr>
              <w:pStyle w:val="Normal"/>
              <w:spacing w:lineRule="auto" w:line="232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 профилактике нарушений обязательных требований, требований, установленных правовыми актами Волчанского городского округа, в соответствии </w:t>
            </w:r>
          </w:p>
          <w:p>
            <w:pPr>
              <w:pStyle w:val="Normal"/>
              <w:spacing w:lineRule="auto" w:line="232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утверждаемыми ими муниципальными программами профилактики нарушений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Сокращение нарушений обязательных требований, требований, установленных правовыми актами Волчанского городского округа</w:t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Проведенные мероприятия</w:t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профилактике нарушений обязательных требований (единиц)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Бородулина И.В. – заместитель главы администрации Волчанского городского округа по социальным вопросам, </w:t>
            </w:r>
          </w:p>
          <w:p>
            <w:pPr>
              <w:pStyle w:val="Normal"/>
              <w:spacing w:lineRule="auto" w:line="232" w:before="0" w:after="0"/>
              <w:ind w:left="-10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"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i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borodulina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 (34383) 5-21-37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уровня развития малого предпринимательства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малого предпринимательства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Предусматривать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бюджете Волчанского городского округа расходы на осуществление мероприятий муниципальной программы, направленных на развитие МСП и обеспечение деятельности инфраструктуры поддержки субъектов МСП</w:t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Симонова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Т.В. - начальник финансового отдела администрации Волчанского городского округа,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fin-volchansk@mail.ru</w:t>
            </w:r>
            <w:r>
              <w:rPr/>
              <w:t xml:space="preserve"> 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(34383) 5-20-33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</w:t>
            </w:r>
          </w:p>
        </w:tc>
        <w:tc>
          <w:tcPr>
            <w:tcW w:w="2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муниципальных контрактов в Волчанском городском округе</w:t>
              <w:br/>
              <w:t>(процентов)</w:t>
            </w:r>
          </w:p>
        </w:tc>
        <w:tc>
          <w:tcPr>
            <w:tcW w:w="11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не менее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25,53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80,3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Барабанова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Н.В. – и.о. директора муниципального казенного учреждения «Управление городского хозяйства»,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ugh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volchansk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8 (34383) 5-21-06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6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7160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716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fetter@list.ru" TargetMode="External"/><Relationship Id="rId3" Type="http://schemas.openxmlformats.org/officeDocument/2006/relationships/hyperlink" Target="mailto:e.fetter@list.ru" TargetMode="External"/><Relationship Id="rId4" Type="http://schemas.openxmlformats.org/officeDocument/2006/relationships/hyperlink" Target="mailto:e.fetter@list.ru" TargetMode="External"/><Relationship Id="rId5" Type="http://schemas.openxmlformats.org/officeDocument/2006/relationships/hyperlink" Target="mailto:e.fetter@list.ru" TargetMode="External"/><Relationship Id="rId6" Type="http://schemas.openxmlformats.org/officeDocument/2006/relationships/hyperlink" Target="mailto:u.klementieva@yandex.ru" TargetMode="External"/><Relationship Id="rId7" Type="http://schemas.openxmlformats.org/officeDocument/2006/relationships/hyperlink" Target="mailto:u.klementieva@yandex.ru" TargetMode="External"/><Relationship Id="rId8" Type="http://schemas.openxmlformats.org/officeDocument/2006/relationships/hyperlink" Target="mailto:u.klementieva@yandex.ru" TargetMode="External"/><Relationship Id="rId9" Type="http://schemas.openxmlformats.org/officeDocument/2006/relationships/hyperlink" Target="mailto:komim01@yandex.ru" TargetMode="External"/><Relationship Id="rId10" Type="http://schemas.openxmlformats.org/officeDocument/2006/relationships/hyperlink" Target="mailto:komim01@yandex.ru" TargetMode="External"/><Relationship Id="rId11" Type="http://schemas.openxmlformats.org/officeDocument/2006/relationships/hyperlink" Target="mailto:u.klementieva@yandex.ru" TargetMode="External"/><Relationship Id="rId12" Type="http://schemas.openxmlformats.org/officeDocument/2006/relationships/hyperlink" Target="mailto:u.klementieva@yandex.ru" TargetMode="External"/><Relationship Id="rId13" Type="http://schemas.openxmlformats.org/officeDocument/2006/relationships/hyperlink" Target="mailto:u.klementieva@yandex.ru" TargetMode="External"/><Relationship Id="rId14" Type="http://schemas.openxmlformats.org/officeDocument/2006/relationships/hyperlink" Target="mailto:u.klementieva@yandex.ru" TargetMode="External"/><Relationship Id="rId15" Type="http://schemas.openxmlformats.org/officeDocument/2006/relationships/hyperlink" Target="mailto:i.v.borodulina@mail.ru" TargetMode="External"/><Relationship Id="rId16" Type="http://schemas.openxmlformats.org/officeDocument/2006/relationships/hyperlink" Target="mailto:ugh-volchansk@mail.ru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LibreOffice/6.4.5.2$Windows_X86_64 LibreOffice_project/a726b36747cf2001e06b58ad5db1aa3a9a1872d6</Application>
  <Pages>7</Pages>
  <Words>1012</Words>
  <Characters>8460</Characters>
  <CharactersWithSpaces>9310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Экономический отдел</dc:creator>
  <dc:description/>
  <dc:language>ru-RU</dc:language>
  <cp:lastModifiedBy/>
  <dcterms:modified xsi:type="dcterms:W3CDTF">2021-02-24T11:59:39Z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