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C3" w:rsidRDefault="009328C3" w:rsidP="002B22D1">
      <w:pPr>
        <w:widowControl w:val="0"/>
        <w:autoSpaceDE w:val="0"/>
        <w:autoSpaceDN w:val="0"/>
        <w:adjustRightInd w:val="0"/>
        <w:ind w:left="2832" w:firstLine="708"/>
        <w:jc w:val="center"/>
        <w:outlineLvl w:val="0"/>
        <w:rPr>
          <w:sz w:val="28"/>
          <w:szCs w:val="28"/>
        </w:rPr>
      </w:pPr>
    </w:p>
    <w:p w:rsidR="009328C3" w:rsidRDefault="009328C3" w:rsidP="002B22D1">
      <w:pPr>
        <w:widowControl w:val="0"/>
        <w:autoSpaceDE w:val="0"/>
        <w:autoSpaceDN w:val="0"/>
        <w:adjustRightInd w:val="0"/>
        <w:ind w:left="2832" w:firstLine="708"/>
        <w:jc w:val="center"/>
        <w:outlineLvl w:val="0"/>
        <w:rPr>
          <w:sz w:val="28"/>
          <w:szCs w:val="28"/>
        </w:rPr>
      </w:pPr>
    </w:p>
    <w:p w:rsidR="009328C3" w:rsidRPr="008E37ED" w:rsidRDefault="009328C3" w:rsidP="002B22D1">
      <w:pPr>
        <w:widowControl w:val="0"/>
        <w:autoSpaceDE w:val="0"/>
        <w:autoSpaceDN w:val="0"/>
        <w:adjustRightInd w:val="0"/>
        <w:ind w:left="2832" w:firstLine="708"/>
        <w:jc w:val="center"/>
        <w:outlineLvl w:val="0"/>
        <w:rPr>
          <w:sz w:val="28"/>
          <w:szCs w:val="28"/>
        </w:rPr>
      </w:pPr>
      <w:r w:rsidRPr="008E37ED">
        <w:rPr>
          <w:sz w:val="28"/>
          <w:szCs w:val="28"/>
        </w:rPr>
        <w:t>УТВЕРЖДЕНА</w:t>
      </w:r>
    </w:p>
    <w:p w:rsidR="009328C3" w:rsidRPr="008E37ED" w:rsidRDefault="009328C3" w:rsidP="002B22D1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8E37ED">
        <w:rPr>
          <w:sz w:val="28"/>
          <w:szCs w:val="28"/>
        </w:rPr>
        <w:t>постановлением главы</w:t>
      </w:r>
    </w:p>
    <w:p w:rsidR="009328C3" w:rsidRPr="008E37ED" w:rsidRDefault="009328C3" w:rsidP="002B22D1">
      <w:pPr>
        <w:widowControl w:val="0"/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 w:rsidRPr="008E37ED">
        <w:rPr>
          <w:sz w:val="28"/>
          <w:szCs w:val="28"/>
        </w:rPr>
        <w:t xml:space="preserve">    Волчанского городского округа</w:t>
      </w:r>
    </w:p>
    <w:p w:rsidR="009328C3" w:rsidRPr="008E37ED" w:rsidRDefault="009328C3" w:rsidP="005F0602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от _2.11.2018_ № _508</w:t>
      </w:r>
      <w:r w:rsidRPr="008E37ED">
        <w:rPr>
          <w:sz w:val="28"/>
          <w:szCs w:val="28"/>
        </w:rPr>
        <w:t>_</w:t>
      </w:r>
    </w:p>
    <w:p w:rsidR="009328C3" w:rsidRPr="00CC2543" w:rsidRDefault="009328C3" w:rsidP="001E283C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</w:pPr>
      <w:r>
        <w:tab/>
        <w:t xml:space="preserve"> </w:t>
      </w:r>
    </w:p>
    <w:p w:rsidR="009328C3" w:rsidRPr="008E37ED" w:rsidRDefault="009328C3" w:rsidP="00CC42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28C3" w:rsidRPr="008E37ED" w:rsidRDefault="009328C3" w:rsidP="008E37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МЕЖВЕДОМСТВЕННАЯ ПРОГРАММА</w:t>
      </w:r>
    </w:p>
    <w:p w:rsidR="009328C3" w:rsidRPr="00CB6B3E" w:rsidRDefault="009328C3" w:rsidP="008E3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B3E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ОРМИРОВАНИЕ ЗАКОНОПОСЛУШНОГО ПОВЕДЕНИЯ УЧАСТНИКОВ ДОРОЖНОГО ДВИЖЕНИЯ В ВОЛЧАНСКОМ ГОРОДСКОМ ОКРУГЕ НА  2019 -2021 ГОДЫ»</w:t>
      </w:r>
    </w:p>
    <w:p w:rsidR="009328C3" w:rsidRPr="00D85F3B" w:rsidRDefault="009328C3" w:rsidP="002854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28C3" w:rsidRPr="00D85F3B" w:rsidRDefault="009328C3" w:rsidP="00D85F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0"/>
      <w:bookmarkEnd w:id="0"/>
      <w:r>
        <w:rPr>
          <w:sz w:val="28"/>
          <w:szCs w:val="28"/>
        </w:rPr>
        <w:t>Паспорт межведомственной</w:t>
      </w:r>
      <w:r w:rsidRPr="00D85F3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9328C3" w:rsidRPr="00CB6B3E" w:rsidRDefault="009328C3" w:rsidP="00D85F3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6B3E">
        <w:rPr>
          <w:rFonts w:ascii="Times New Roman" w:hAnsi="Times New Roman" w:cs="Times New Roman"/>
          <w:b w:val="0"/>
          <w:bCs w:val="0"/>
          <w:sz w:val="28"/>
          <w:szCs w:val="28"/>
        </w:rPr>
        <w:t>«Формирование законопослушного поведения участников дорожного движения в  Волч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анском городском округе  на 2019 -2021</w:t>
      </w:r>
      <w:r w:rsidRPr="00CB6B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328C3" w:rsidRDefault="009328C3">
      <w:pPr>
        <w:widowControl w:val="0"/>
        <w:autoSpaceDE w:val="0"/>
        <w:autoSpaceDN w:val="0"/>
        <w:adjustRightInd w:val="0"/>
        <w:jc w:val="both"/>
      </w:pPr>
      <w:bookmarkStart w:id="1" w:name="Par33"/>
      <w:bookmarkStart w:id="2" w:name="Par38"/>
      <w:bookmarkEnd w:id="1"/>
      <w:bookmarkEnd w:id="2"/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720"/>
        <w:gridCol w:w="5040"/>
      </w:tblGrid>
      <w:tr w:rsidR="009328C3">
        <w:trPr>
          <w:trHeight w:val="932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C3" w:rsidRPr="002D39E4" w:rsidRDefault="009328C3">
            <w:pPr>
              <w:widowControl w:val="0"/>
              <w:autoSpaceDE w:val="0"/>
              <w:autoSpaceDN w:val="0"/>
              <w:adjustRightInd w:val="0"/>
            </w:pPr>
            <w:r w:rsidRPr="002D39E4">
              <w:t>1.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C3" w:rsidRPr="00D71F59" w:rsidRDefault="009328C3" w:rsidP="0092640D">
            <w:pPr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 xml:space="preserve">сполнитель        </w:t>
            </w:r>
            <w:r w:rsidRPr="00D71F59">
              <w:rPr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C3" w:rsidRPr="00D71F59" w:rsidRDefault="009328C3" w:rsidP="00497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Администрация Волчанского городского округа; Отдел образования Волчанского городского округа</w:t>
            </w:r>
          </w:p>
        </w:tc>
      </w:tr>
      <w:tr w:rsidR="009328C3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C3" w:rsidRPr="002D39E4" w:rsidRDefault="009328C3">
            <w:pPr>
              <w:widowControl w:val="0"/>
              <w:autoSpaceDE w:val="0"/>
              <w:autoSpaceDN w:val="0"/>
              <w:adjustRightInd w:val="0"/>
            </w:pPr>
            <w:r w:rsidRPr="002D39E4">
              <w:t>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Сроки реализации              программы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2019-2021 годы                 </w:t>
            </w:r>
          </w:p>
        </w:tc>
      </w:tr>
      <w:tr w:rsidR="009328C3">
        <w:trPr>
          <w:trHeight w:val="322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3" w:rsidRPr="002D39E4" w:rsidRDefault="009328C3" w:rsidP="004975D7">
            <w:pPr>
              <w:widowControl w:val="0"/>
              <w:autoSpaceDE w:val="0"/>
              <w:autoSpaceDN w:val="0"/>
              <w:adjustRightInd w:val="0"/>
            </w:pPr>
            <w:r w:rsidRPr="002D39E4"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3" w:rsidRPr="00D71F59" w:rsidRDefault="009328C3" w:rsidP="004975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Цели и задачи               </w:t>
            </w:r>
          </w:p>
          <w:p w:rsidR="009328C3" w:rsidRPr="00D71F59" w:rsidRDefault="009328C3" w:rsidP="004975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программы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3" w:rsidRPr="00D71F59" w:rsidRDefault="009328C3" w:rsidP="0096548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D71F59">
              <w:rPr>
                <w:sz w:val="28"/>
                <w:szCs w:val="28"/>
              </w:rPr>
              <w:t xml:space="preserve"> программы: </w:t>
            </w:r>
          </w:p>
          <w:p w:rsidR="009328C3" w:rsidRPr="00D71F59" w:rsidRDefault="009328C3" w:rsidP="0096548A">
            <w:pPr>
              <w:pStyle w:val="ConsPlusNormal"/>
              <w:jc w:val="both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1) сокращение количества дорожно-транспортных происшествий с пострадавшими;</w:t>
            </w:r>
          </w:p>
          <w:p w:rsidR="009328C3" w:rsidRPr="00D71F59" w:rsidRDefault="009328C3" w:rsidP="0096548A">
            <w:pPr>
              <w:pStyle w:val="ConsPlusNormal"/>
              <w:jc w:val="both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2)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Волчанском городском округе.</w:t>
            </w:r>
          </w:p>
          <w:p w:rsidR="009328C3" w:rsidRPr="00D71F59" w:rsidRDefault="009328C3" w:rsidP="0096548A">
            <w:pPr>
              <w:pStyle w:val="ConsPlusNormal"/>
              <w:jc w:val="both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Задачи:</w:t>
            </w:r>
          </w:p>
          <w:p w:rsidR="009328C3" w:rsidRPr="00D71F59" w:rsidRDefault="009328C3" w:rsidP="0096548A">
            <w:pPr>
              <w:pStyle w:val="ConsPlusNormal"/>
              <w:jc w:val="both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1) предупреждение опасного поведения детей дошкольного и школьного возраста, участников дорожного движения;</w:t>
            </w:r>
          </w:p>
          <w:p w:rsidR="009328C3" w:rsidRDefault="009328C3" w:rsidP="0096548A">
            <w:pPr>
              <w:pStyle w:val="ConsPlusNormal"/>
              <w:jc w:val="both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2) создание комплексной системы профилактики дорожно-транспортных происшествий (далее - ДТП) в целях </w:t>
            </w:r>
          </w:p>
          <w:p w:rsidR="009328C3" w:rsidRPr="00D71F59" w:rsidRDefault="009328C3" w:rsidP="0096548A">
            <w:pPr>
              <w:pStyle w:val="ConsPlusNormal"/>
              <w:jc w:val="both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328C3" w:rsidRPr="00D71F59" w:rsidRDefault="009328C3" w:rsidP="009654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59">
              <w:rPr>
                <w:rFonts w:ascii="Times New Roman" w:hAnsi="Times New Roman" w:cs="Times New Roman"/>
                <w:sz w:val="28"/>
                <w:szCs w:val="28"/>
              </w:rPr>
      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328C3">
        <w:trPr>
          <w:trHeight w:val="34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C3" w:rsidRPr="002D39E4" w:rsidRDefault="009328C3">
            <w:pPr>
              <w:widowControl w:val="0"/>
              <w:autoSpaceDE w:val="0"/>
              <w:autoSpaceDN w:val="0"/>
              <w:adjustRightInd w:val="0"/>
            </w:pPr>
            <w:r w:rsidRPr="002D39E4"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Перечень подпрограмм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C3" w:rsidRPr="00974377" w:rsidRDefault="009328C3" w:rsidP="00974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 Не имеет                </w:t>
            </w:r>
          </w:p>
        </w:tc>
      </w:tr>
      <w:tr w:rsidR="009328C3">
        <w:trPr>
          <w:trHeight w:val="177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C3" w:rsidRPr="002D39E4" w:rsidRDefault="009328C3" w:rsidP="004975D7">
            <w:pPr>
              <w:widowControl w:val="0"/>
              <w:autoSpaceDE w:val="0"/>
              <w:autoSpaceDN w:val="0"/>
              <w:adjustRightInd w:val="0"/>
            </w:pPr>
            <w:r w:rsidRPr="002D39E4"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C3" w:rsidRPr="00D71F59" w:rsidRDefault="009328C3" w:rsidP="004975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Перечень основных            </w:t>
            </w:r>
          </w:p>
          <w:p w:rsidR="009328C3" w:rsidRPr="00D71F59" w:rsidRDefault="009328C3" w:rsidP="004975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целевых показателей          </w:t>
            </w:r>
          </w:p>
          <w:p w:rsidR="009328C3" w:rsidRPr="00D71F59" w:rsidRDefault="009328C3" w:rsidP="004975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C3" w:rsidRPr="00D71F59" w:rsidRDefault="009328C3" w:rsidP="00815575">
            <w:pPr>
              <w:pStyle w:val="ConsPlusNormal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1. Количество ДТП, в том числе с участием несовершеннолетних.</w:t>
            </w:r>
          </w:p>
          <w:p w:rsidR="009328C3" w:rsidRPr="00D71F59" w:rsidRDefault="009328C3" w:rsidP="00815575">
            <w:pPr>
              <w:pStyle w:val="ConsPlusNormal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2. Число детей, погибших в ДТП.</w:t>
            </w:r>
          </w:p>
          <w:p w:rsidR="009328C3" w:rsidRPr="00D71F59" w:rsidRDefault="009328C3" w:rsidP="0081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>3.Доля учащихся (воспитанников), задействованных в мероприятиях по профилактике детского дорожно-транспортного травматизма</w:t>
            </w:r>
          </w:p>
        </w:tc>
      </w:tr>
      <w:tr w:rsidR="009328C3">
        <w:trPr>
          <w:trHeight w:val="11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C3" w:rsidRPr="002D39E4" w:rsidRDefault="009328C3">
            <w:pPr>
              <w:widowControl w:val="0"/>
              <w:autoSpaceDE w:val="0"/>
              <w:autoSpaceDN w:val="0"/>
              <w:adjustRightInd w:val="0"/>
            </w:pPr>
            <w:r w:rsidRPr="002D39E4"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Объемы финансирования        </w:t>
            </w:r>
          </w:p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 программы    </w:t>
            </w:r>
          </w:p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C3" w:rsidRPr="00A45867" w:rsidRDefault="009328C3" w:rsidP="00A45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867">
              <w:rPr>
                <w:sz w:val="28"/>
                <w:szCs w:val="28"/>
              </w:rPr>
              <w:t xml:space="preserve">  Мероприятия носят организационный характер и не требуют финансирования.   </w:t>
            </w:r>
          </w:p>
          <w:p w:rsidR="009328C3" w:rsidRPr="00974377" w:rsidRDefault="009328C3" w:rsidP="00974377">
            <w:pPr>
              <w:rPr>
                <w:sz w:val="28"/>
                <w:szCs w:val="28"/>
              </w:rPr>
            </w:pPr>
          </w:p>
        </w:tc>
      </w:tr>
      <w:tr w:rsidR="009328C3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C3" w:rsidRPr="002D39E4" w:rsidRDefault="009328C3">
            <w:pPr>
              <w:widowControl w:val="0"/>
              <w:autoSpaceDE w:val="0"/>
              <w:autoSpaceDN w:val="0"/>
              <w:adjustRightInd w:val="0"/>
            </w:pPr>
            <w:r w:rsidRPr="002D39E4">
              <w:t>7.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Адрес размещения             </w:t>
            </w:r>
          </w:p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 программы    </w:t>
            </w:r>
          </w:p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F59">
              <w:rPr>
                <w:sz w:val="28"/>
                <w:szCs w:val="28"/>
              </w:rPr>
              <w:t xml:space="preserve">в сети </w:t>
            </w:r>
            <w:r>
              <w:rPr>
                <w:sz w:val="28"/>
                <w:szCs w:val="28"/>
              </w:rPr>
              <w:t>«Интернет»</w:t>
            </w:r>
            <w:r w:rsidRPr="00D71F59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C3" w:rsidRPr="00D71F59" w:rsidRDefault="009328C3" w:rsidP="00F33F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volchansk-adm.ru</w:t>
            </w:r>
          </w:p>
          <w:p w:rsidR="009328C3" w:rsidRPr="00D71F59" w:rsidRDefault="00932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28C3" w:rsidRDefault="009328C3">
      <w:pPr>
        <w:widowControl w:val="0"/>
        <w:autoSpaceDE w:val="0"/>
        <w:autoSpaceDN w:val="0"/>
        <w:adjustRightInd w:val="0"/>
        <w:jc w:val="both"/>
      </w:pPr>
    </w:p>
    <w:p w:rsidR="009328C3" w:rsidRPr="00D71F59" w:rsidRDefault="00932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8C3" w:rsidRPr="00D71F59" w:rsidRDefault="009328C3" w:rsidP="00974377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bookmarkStart w:id="3" w:name="Par232"/>
      <w:bookmarkEnd w:id="3"/>
      <w:r w:rsidRPr="00D71F59">
        <w:rPr>
          <w:sz w:val="28"/>
          <w:szCs w:val="28"/>
        </w:rPr>
        <w:t xml:space="preserve">Раздел 1. ХАРАКТЕРИСТИКА ПРОБЛЕМ, НА РЕШЕНИЕ </w:t>
      </w:r>
      <w:r>
        <w:rPr>
          <w:sz w:val="28"/>
          <w:szCs w:val="28"/>
        </w:rPr>
        <w:t xml:space="preserve">КОТОРЫХ НАПРАВЛЕНА </w:t>
      </w:r>
      <w:r w:rsidRPr="00D71F59">
        <w:rPr>
          <w:sz w:val="28"/>
          <w:szCs w:val="28"/>
        </w:rPr>
        <w:t>ПРОГРАММА</w:t>
      </w:r>
    </w:p>
    <w:p w:rsidR="009328C3" w:rsidRDefault="009328C3">
      <w:pPr>
        <w:widowControl w:val="0"/>
        <w:autoSpaceDE w:val="0"/>
        <w:autoSpaceDN w:val="0"/>
        <w:adjustRightInd w:val="0"/>
        <w:jc w:val="both"/>
      </w:pPr>
    </w:p>
    <w:p w:rsidR="009328C3" w:rsidRPr="00D71F59" w:rsidRDefault="009328C3" w:rsidP="0025604B">
      <w:pPr>
        <w:pStyle w:val="ConsPlusNormal"/>
        <w:ind w:firstLine="540"/>
        <w:jc w:val="both"/>
        <w:rPr>
          <w:sz w:val="28"/>
          <w:szCs w:val="28"/>
        </w:rPr>
      </w:pPr>
      <w:r w:rsidRPr="00D71F59">
        <w:rPr>
          <w:sz w:val="28"/>
          <w:szCs w:val="28"/>
        </w:rPr>
        <w:t>Основные понятия и термины, используемые в программе:</w:t>
      </w:r>
    </w:p>
    <w:p w:rsidR="009328C3" w:rsidRPr="00D71F59" w:rsidRDefault="009328C3" w:rsidP="0025604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71F59">
        <w:rPr>
          <w:sz w:val="28"/>
          <w:szCs w:val="28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9328C3" w:rsidRPr="00D71F59" w:rsidRDefault="009328C3" w:rsidP="0025604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71F59"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9328C3" w:rsidRPr="00D71F59" w:rsidRDefault="009328C3" w:rsidP="0025604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71F59">
        <w:rPr>
          <w:sz w:val="28"/>
          <w:szCs w:val="28"/>
        </w:rPr>
        <w:t>дорожно-транспортное происшествие (ДТП)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9328C3" w:rsidRPr="00D71F59" w:rsidRDefault="009328C3" w:rsidP="0025604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71F59">
        <w:rPr>
          <w:sz w:val="28"/>
          <w:szCs w:val="28"/>
        </w:rPr>
        <w:t>обеспечение безопасности дорожного движения - деятельность, направленная на предупреждение причин возникновения ДТП, снижение тяжести их последствий;</w:t>
      </w:r>
    </w:p>
    <w:p w:rsidR="009328C3" w:rsidRPr="00D71F59" w:rsidRDefault="009328C3" w:rsidP="0025604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71F59">
        <w:rPr>
          <w:sz w:val="28"/>
          <w:szCs w:val="28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9328C3" w:rsidRPr="00D71F59" w:rsidRDefault="009328C3" w:rsidP="0025604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71F59">
        <w:rPr>
          <w:sz w:val="28"/>
          <w:szCs w:val="28"/>
        </w:rP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9328C3" w:rsidRPr="00D71F59" w:rsidRDefault="009328C3" w:rsidP="0025604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71F59">
        <w:rPr>
          <w:sz w:val="28"/>
          <w:szCs w:val="28"/>
        </w:rPr>
        <w:t>транспортное средство (далее - ТС) - устройство, предназначенное для перевозки по дорогам людей, грузов или оборудования, установленного на нем.</w:t>
      </w:r>
    </w:p>
    <w:p w:rsidR="009328C3" w:rsidRPr="00D71F59" w:rsidRDefault="009328C3" w:rsidP="0025604B">
      <w:pPr>
        <w:pStyle w:val="ConsPlusNormal"/>
        <w:ind w:firstLine="540"/>
        <w:jc w:val="both"/>
        <w:rPr>
          <w:sz w:val="28"/>
          <w:szCs w:val="28"/>
        </w:rPr>
      </w:pPr>
      <w:r w:rsidRPr="00D71F59">
        <w:rPr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9328C3" w:rsidRPr="00D71F59" w:rsidRDefault="009328C3" w:rsidP="002560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        В 2017 году на территории Волчанского городского округа совершено 44 ДТП в которых погибло 2 человека и получили ранения 3 человека. По сравнению с аналогичным периодом 2016 года количество ДТП сократилось на 8%, а с 2015- на 56%. Самыми распространенными причинами дорожно-транспортных происшествий являются: превышение установленной скорости движения, нарушение правил дорожного движения, выезд на встречную полосу движения.</w:t>
      </w:r>
    </w:p>
    <w:p w:rsidR="009328C3" w:rsidRPr="00D71F59" w:rsidRDefault="009328C3" w:rsidP="0025604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Количество ДТП с участием несовершеннолетних за I полугодие 2018 года составило 0 (в 2017 году - 1). В 2015 и 2016 году дети в возрасте до 16 лет в ДТП не пострадали.</w:t>
      </w:r>
    </w:p>
    <w:p w:rsidR="009328C3" w:rsidRPr="00D71F59" w:rsidRDefault="009328C3" w:rsidP="00D71F5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11.04.2016года №Пр-63ГС.</w:t>
      </w:r>
    </w:p>
    <w:p w:rsidR="009328C3" w:rsidRPr="00D71F59" w:rsidRDefault="009328C3" w:rsidP="00D71F5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Самыми распространенными причинами ДТП на дорогах являются: несоблюдение очередности проезда, несоответствие скорости конкретным условиям движения, нарушение правил расположения ТС на проезжей части и несоблюдение условий, разрешающих движение транспорта задним ходом.</w:t>
      </w:r>
    </w:p>
    <w:p w:rsidR="009328C3" w:rsidRPr="00D71F59" w:rsidRDefault="009328C3" w:rsidP="00D71F5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городского округа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9328C3" w:rsidRPr="00D71F59" w:rsidRDefault="009328C3" w:rsidP="0025604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Ожидаемый эффект от реализации Программы «Формирование законопослушного поведения участников дорожного движения в Волчанском  городском округе на 2019-2021</w:t>
      </w:r>
      <w:r>
        <w:rPr>
          <w:rFonts w:ascii="Times New Roman" w:hAnsi="Times New Roman" w:cs="Times New Roman"/>
          <w:sz w:val="28"/>
          <w:szCs w:val="28"/>
        </w:rPr>
        <w:t>годы» обеспечение безопасности  дорожного движения, сокращение количества дорожно-транспортных происшествий с пострадавшими.</w:t>
      </w:r>
    </w:p>
    <w:p w:rsidR="009328C3" w:rsidRDefault="009328C3" w:rsidP="00D71F59">
      <w:pPr>
        <w:pStyle w:val="ConsPlusNormal"/>
        <w:jc w:val="center"/>
        <w:sectPr w:rsidR="009328C3" w:rsidSect="002854B2">
          <w:pgSz w:w="11907" w:h="16839" w:code="9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9328C3" w:rsidRPr="0049070A" w:rsidRDefault="009328C3" w:rsidP="0049070A">
      <w:pPr>
        <w:pStyle w:val="ConsPlusNormal"/>
        <w:jc w:val="center"/>
        <w:rPr>
          <w:sz w:val="28"/>
          <w:szCs w:val="28"/>
        </w:rPr>
      </w:pPr>
      <w:r w:rsidRPr="0049070A">
        <w:rPr>
          <w:sz w:val="28"/>
          <w:szCs w:val="28"/>
        </w:rPr>
        <w:t>РА</w:t>
      </w:r>
      <w:r>
        <w:rPr>
          <w:sz w:val="28"/>
          <w:szCs w:val="28"/>
        </w:rPr>
        <w:t xml:space="preserve">ЗДЕЛ 2.ЦЕЛИ,ЗАДАЧИ </w:t>
      </w:r>
      <w:r w:rsidRPr="0049070A">
        <w:rPr>
          <w:sz w:val="28"/>
          <w:szCs w:val="28"/>
        </w:rPr>
        <w:t xml:space="preserve"> ПРОГРАММЫ И ЦЕЛЕВЫЕ ПОКАЗАТЕЛИ</w:t>
      </w:r>
    </w:p>
    <w:p w:rsidR="009328C3" w:rsidRPr="0049070A" w:rsidRDefault="009328C3" w:rsidP="00D71F59">
      <w:pPr>
        <w:pStyle w:val="ConsPlusNormal"/>
        <w:jc w:val="center"/>
        <w:rPr>
          <w:sz w:val="28"/>
          <w:szCs w:val="28"/>
        </w:rPr>
      </w:pPr>
      <w:r w:rsidRPr="0049070A">
        <w:rPr>
          <w:sz w:val="28"/>
          <w:szCs w:val="28"/>
        </w:rPr>
        <w:t>РЕАЛ</w:t>
      </w:r>
      <w:r>
        <w:rPr>
          <w:sz w:val="28"/>
          <w:szCs w:val="28"/>
        </w:rPr>
        <w:t>ИЗАЦИИ  МЕЖВЕДОМСТВЕННОЙ ПРОГРАММЫ  «ФОРМИРОВАНИЕ</w:t>
      </w:r>
    </w:p>
    <w:p w:rsidR="009328C3" w:rsidRPr="0049070A" w:rsidRDefault="009328C3" w:rsidP="00D71F59">
      <w:pPr>
        <w:pStyle w:val="ConsPlusNormal"/>
        <w:jc w:val="center"/>
        <w:rPr>
          <w:sz w:val="28"/>
          <w:szCs w:val="28"/>
        </w:rPr>
      </w:pPr>
      <w:r w:rsidRPr="0049070A">
        <w:rPr>
          <w:sz w:val="28"/>
          <w:szCs w:val="28"/>
        </w:rPr>
        <w:t>ЗАКОНОПОСЛУШНОГО ПОВЕДЕНИЯ УЧАСТНИКОВ ДОРОЖНОГО ДВИЖЕНИЯ</w:t>
      </w:r>
    </w:p>
    <w:p w:rsidR="009328C3" w:rsidRPr="0049070A" w:rsidRDefault="009328C3" w:rsidP="00D34F7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В ВОЛЧАНСКОМ ГОРОДСКОМ ОКРУГЕ</w:t>
      </w:r>
      <w:r w:rsidRPr="0049070A">
        <w:rPr>
          <w:sz w:val="28"/>
          <w:szCs w:val="28"/>
        </w:rPr>
        <w:t xml:space="preserve"> НА 2019 - 2021 ГОДЫ</w:t>
      </w:r>
      <w:r>
        <w:rPr>
          <w:sz w:val="28"/>
          <w:szCs w:val="28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139"/>
        <w:gridCol w:w="1304"/>
        <w:gridCol w:w="794"/>
        <w:gridCol w:w="794"/>
        <w:gridCol w:w="794"/>
        <w:gridCol w:w="4819"/>
      </w:tblGrid>
      <w:tr w:rsidR="009328C3">
        <w:tc>
          <w:tcPr>
            <w:tcW w:w="907" w:type="dxa"/>
            <w:vMerge w:val="restart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139" w:type="dxa"/>
            <w:vMerge w:val="restart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Наименование цели и задач, целевые показатели</w:t>
            </w:r>
          </w:p>
        </w:tc>
        <w:tc>
          <w:tcPr>
            <w:tcW w:w="1304" w:type="dxa"/>
            <w:vMerge w:val="restart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2" w:type="dxa"/>
            <w:gridSpan w:val="3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4819" w:type="dxa"/>
            <w:vMerge w:val="restart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Источник значений показателей</w:t>
            </w:r>
          </w:p>
        </w:tc>
      </w:tr>
      <w:tr w:rsidR="009328C3">
        <w:tc>
          <w:tcPr>
            <w:tcW w:w="907" w:type="dxa"/>
            <w:vMerge/>
          </w:tcPr>
          <w:p w:rsidR="009328C3" w:rsidRDefault="009328C3" w:rsidP="002C2134"/>
        </w:tc>
        <w:tc>
          <w:tcPr>
            <w:tcW w:w="4139" w:type="dxa"/>
            <w:vMerge/>
          </w:tcPr>
          <w:p w:rsidR="009328C3" w:rsidRDefault="009328C3" w:rsidP="002C2134"/>
        </w:tc>
        <w:tc>
          <w:tcPr>
            <w:tcW w:w="1304" w:type="dxa"/>
            <w:vMerge/>
          </w:tcPr>
          <w:p w:rsidR="009328C3" w:rsidRDefault="009328C3" w:rsidP="002C2134"/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819" w:type="dxa"/>
            <w:vMerge/>
          </w:tcPr>
          <w:p w:rsidR="009328C3" w:rsidRDefault="009328C3" w:rsidP="002C2134"/>
        </w:tc>
      </w:tr>
      <w:tr w:rsidR="009328C3">
        <w:tc>
          <w:tcPr>
            <w:tcW w:w="907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4" w:type="dxa"/>
            <w:gridSpan w:val="6"/>
            <w:vAlign w:val="center"/>
          </w:tcPr>
          <w:p w:rsidR="009328C3" w:rsidRDefault="009328C3" w:rsidP="002C2134">
            <w:pPr>
              <w:pStyle w:val="ConsPlusNormal"/>
              <w:outlineLvl w:val="2"/>
            </w:pPr>
            <w:r>
              <w:t>Цель 1 "Сокращение количества дорожно-транспортных происшествий с пострадавшими"</w:t>
            </w:r>
          </w:p>
        </w:tc>
      </w:tr>
      <w:tr w:rsidR="009328C3">
        <w:tc>
          <w:tcPr>
            <w:tcW w:w="907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4" w:type="dxa"/>
            <w:gridSpan w:val="6"/>
            <w:vAlign w:val="center"/>
          </w:tcPr>
          <w:p w:rsidR="009328C3" w:rsidRDefault="009328C3" w:rsidP="002C2134">
            <w:pPr>
              <w:pStyle w:val="ConsPlusNormal"/>
              <w:outlineLvl w:val="3"/>
            </w:pPr>
            <w:r>
              <w:t>Задача 1 "Предупреждение опасного поведения детей дошкольного и школьного возраста, участников дорожного движения"</w:t>
            </w:r>
          </w:p>
        </w:tc>
      </w:tr>
      <w:tr w:rsidR="009328C3">
        <w:tc>
          <w:tcPr>
            <w:tcW w:w="907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vAlign w:val="center"/>
          </w:tcPr>
          <w:p w:rsidR="009328C3" w:rsidRDefault="009328C3" w:rsidP="002C2134">
            <w:pPr>
              <w:pStyle w:val="ConsPlusNormal"/>
            </w:pPr>
            <w:r>
              <w:t>Целевой показатель 1. Количество ДТП, с участием несовершеннолетних</w:t>
            </w:r>
          </w:p>
        </w:tc>
        <w:tc>
          <w:tcPr>
            <w:tcW w:w="130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9328C3" w:rsidRDefault="009328C3" w:rsidP="002C2134">
            <w:pPr>
              <w:pStyle w:val="ConsPlusNormal"/>
            </w:pPr>
            <w:hyperlink r:id="rId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27.10.2012 N 1995-р "О Концепции федеральной целевой программы "Повышение безопасности дорожного движения в 2013 - 2020 годах"</w:t>
            </w:r>
          </w:p>
        </w:tc>
      </w:tr>
      <w:tr w:rsidR="009328C3">
        <w:tc>
          <w:tcPr>
            <w:tcW w:w="907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  <w:vAlign w:val="center"/>
          </w:tcPr>
          <w:p w:rsidR="009328C3" w:rsidRDefault="009328C3" w:rsidP="002C2134">
            <w:pPr>
              <w:pStyle w:val="ConsPlusNormal"/>
            </w:pPr>
            <w:r>
              <w:t>Целевой показатель 2. Число детей, погибших в ДТП</w:t>
            </w:r>
          </w:p>
        </w:tc>
        <w:tc>
          <w:tcPr>
            <w:tcW w:w="130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819" w:type="dxa"/>
            <w:vMerge/>
          </w:tcPr>
          <w:p w:rsidR="009328C3" w:rsidRDefault="009328C3" w:rsidP="002C2134"/>
        </w:tc>
      </w:tr>
      <w:tr w:rsidR="009328C3">
        <w:tc>
          <w:tcPr>
            <w:tcW w:w="907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4" w:type="dxa"/>
            <w:gridSpan w:val="6"/>
            <w:vAlign w:val="center"/>
          </w:tcPr>
          <w:p w:rsidR="009328C3" w:rsidRDefault="009328C3" w:rsidP="002C2134">
            <w:pPr>
              <w:pStyle w:val="ConsPlusNormal"/>
              <w:outlineLvl w:val="2"/>
            </w:pPr>
            <w:r>
              <w:t>Цель 2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травматизма"</w:t>
            </w:r>
          </w:p>
        </w:tc>
      </w:tr>
      <w:tr w:rsidR="009328C3">
        <w:tc>
          <w:tcPr>
            <w:tcW w:w="907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4" w:type="dxa"/>
            <w:gridSpan w:val="6"/>
            <w:vAlign w:val="center"/>
          </w:tcPr>
          <w:p w:rsidR="009328C3" w:rsidRDefault="009328C3" w:rsidP="002C2134">
            <w:pPr>
              <w:pStyle w:val="ConsPlusNormal"/>
              <w:outlineLvl w:val="3"/>
            </w:pPr>
            <w:r>
              <w:t>Задача 2 "Создание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 реализация программы правового воспитания участников дорожного движения, культуры их поведения"</w:t>
            </w:r>
          </w:p>
        </w:tc>
      </w:tr>
      <w:tr w:rsidR="009328C3">
        <w:tc>
          <w:tcPr>
            <w:tcW w:w="907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4" w:type="dxa"/>
            <w:gridSpan w:val="6"/>
            <w:vAlign w:val="center"/>
          </w:tcPr>
          <w:p w:rsidR="009328C3" w:rsidRDefault="009328C3" w:rsidP="002C2134">
            <w:pPr>
              <w:pStyle w:val="ConsPlusNormal"/>
              <w:outlineLvl w:val="3"/>
            </w:pPr>
            <w:r>
              <w:t>Задача 3 "Совершенствование системы профилактики детского дорожно-транспортного травматизма, формирование у детей навыков безопасного поведения на дорогах"</w:t>
            </w:r>
          </w:p>
        </w:tc>
      </w:tr>
      <w:tr w:rsidR="009328C3">
        <w:tc>
          <w:tcPr>
            <w:tcW w:w="907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  <w:vAlign w:val="center"/>
          </w:tcPr>
          <w:p w:rsidR="009328C3" w:rsidRDefault="009328C3" w:rsidP="002C2134">
            <w:pPr>
              <w:pStyle w:val="ConsPlusNormal"/>
            </w:pPr>
            <w:r>
              <w:t>Целевой показатель 1. Доля учащихся (воспитанников), задействованных в мероприятиях по профилактике детского дорожно-транспортного травматизма</w:t>
            </w:r>
          </w:p>
        </w:tc>
        <w:tc>
          <w:tcPr>
            <w:tcW w:w="130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9328C3" w:rsidRDefault="009328C3" w:rsidP="002C21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19" w:type="dxa"/>
            <w:vAlign w:val="center"/>
          </w:tcPr>
          <w:p w:rsidR="009328C3" w:rsidRDefault="009328C3" w:rsidP="002C2134">
            <w:pPr>
              <w:pStyle w:val="ConsPlusNormal"/>
            </w:pPr>
            <w:hyperlink r:id="rId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27.10.2012 N 1995-р "О Концепции федеральной целевой программы "Повышение безопасности дорожного движения в 2013 - 2020 годах"</w:t>
            </w:r>
          </w:p>
        </w:tc>
      </w:tr>
    </w:tbl>
    <w:p w:rsidR="009328C3" w:rsidRDefault="009328C3">
      <w:pPr>
        <w:widowControl w:val="0"/>
        <w:autoSpaceDE w:val="0"/>
        <w:autoSpaceDN w:val="0"/>
        <w:adjustRightInd w:val="0"/>
        <w:jc w:val="center"/>
        <w:outlineLvl w:val="1"/>
      </w:pPr>
      <w:r>
        <w:t>_</w:t>
      </w:r>
    </w:p>
    <w:p w:rsidR="009328C3" w:rsidRDefault="009328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9328C3" w:rsidSect="00D34F70">
          <w:pgSz w:w="16839" w:h="11907" w:orient="landscape" w:code="9"/>
          <w:pgMar w:top="851" w:right="851" w:bottom="719" w:left="1134" w:header="709" w:footer="709" w:gutter="0"/>
          <w:cols w:space="708"/>
          <w:titlePg/>
          <w:docGrid w:linePitch="360"/>
        </w:sectPr>
      </w:pPr>
    </w:p>
    <w:p w:rsidR="009328C3" w:rsidRDefault="009328C3" w:rsidP="00731E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24DB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BB24DB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МЕРОПРИЯТИЙ ПО ВЫПОЛНЕНИЮ МЕЖВЕДОМСТВЕННОЙ ПРОГРАММЫ «ФОРМИРОВАНИЕ  ЗАКОНОПОСЛУШНОГО ПОВЕДЕНИЯ УЧАСТНИКОВ ДОРОЖНОГО ДВИЖЕНИЯ В ВОЛЧАНСКОМ ГОРОДСКОМ ОКРУГЕ НА 2019-2021 ГОДЫ»</w:t>
      </w:r>
    </w:p>
    <w:p w:rsidR="009328C3" w:rsidRPr="00BB24DB" w:rsidRDefault="009328C3" w:rsidP="00AA6C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Мероприятия Программы осуществляются в соответствии с Планом мероприятий межведомственной  программы </w:t>
      </w:r>
      <w:r w:rsidRPr="00D71F59">
        <w:rPr>
          <w:sz w:val="28"/>
          <w:szCs w:val="28"/>
        </w:rPr>
        <w:t>«Формирование законопослушного поведения участников дорожного движения в Волчанском  городском округе на 2019-2021</w:t>
      </w:r>
      <w:r>
        <w:rPr>
          <w:sz w:val="28"/>
          <w:szCs w:val="28"/>
        </w:rPr>
        <w:t>годы»   (Приложение №1).</w:t>
      </w:r>
    </w:p>
    <w:p w:rsidR="009328C3" w:rsidRDefault="009328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328C3" w:rsidRPr="00BB24DB" w:rsidRDefault="009328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24DB">
        <w:rPr>
          <w:sz w:val="28"/>
          <w:szCs w:val="28"/>
        </w:rPr>
        <w:t xml:space="preserve">РАЗДЕЛ </w:t>
      </w:r>
      <w:r w:rsidRPr="00BB24DB">
        <w:rPr>
          <w:sz w:val="28"/>
          <w:szCs w:val="28"/>
          <w:lang w:val="en-US"/>
        </w:rPr>
        <w:t>IV</w:t>
      </w:r>
      <w:r w:rsidRPr="00BB24DB">
        <w:rPr>
          <w:sz w:val="28"/>
          <w:szCs w:val="28"/>
        </w:rPr>
        <w:t>. РЕСУРСНОЕ ОБЕСПЕЧЕНИЕ ПРОГРАММЫ.</w:t>
      </w:r>
    </w:p>
    <w:p w:rsidR="009328C3" w:rsidRPr="00BB24DB" w:rsidRDefault="009328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24DB">
        <w:rPr>
          <w:sz w:val="28"/>
          <w:szCs w:val="28"/>
        </w:rPr>
        <w:t>Все мероприятия программы носят информационно-организационный характер и не требуют ресурсного обеспечения.</w:t>
      </w:r>
    </w:p>
    <w:p w:rsidR="009328C3" w:rsidRPr="00BB24DB" w:rsidRDefault="009328C3">
      <w:pPr>
        <w:widowControl w:val="0"/>
        <w:autoSpaceDE w:val="0"/>
        <w:autoSpaceDN w:val="0"/>
        <w:adjustRightInd w:val="0"/>
        <w:jc w:val="center"/>
        <w:outlineLvl w:val="1"/>
      </w:pPr>
    </w:p>
    <w:p w:rsidR="009328C3" w:rsidRPr="00BB24DB" w:rsidRDefault="009328C3" w:rsidP="006A291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24DB">
        <w:rPr>
          <w:sz w:val="28"/>
          <w:szCs w:val="28"/>
        </w:rPr>
        <w:t xml:space="preserve">РАЗДЕЛ </w:t>
      </w:r>
      <w:r w:rsidRPr="00BB24D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.ОЦЕНКА СОЦИАЛЬНО-ЭКОНОМИЧЕСКОЙ ЭФФЕКТИВНОСТИ ПРОГРАММЫ.</w:t>
      </w:r>
    </w:p>
    <w:p w:rsidR="009328C3" w:rsidRDefault="009328C3" w:rsidP="00BB24DB">
      <w:pPr>
        <w:autoSpaceDE w:val="0"/>
        <w:autoSpaceDN w:val="0"/>
        <w:adjustRightInd w:val="0"/>
        <w:jc w:val="both"/>
      </w:pPr>
    </w:p>
    <w:p w:rsidR="009328C3" w:rsidRPr="00BD2E63" w:rsidRDefault="009328C3" w:rsidP="007B525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7B5250"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 здоровья</w:t>
      </w:r>
      <w:r>
        <w:t xml:space="preserve">  </w:t>
      </w:r>
      <w:r w:rsidRPr="00BD2E63">
        <w:rPr>
          <w:rFonts w:ascii="Times New Roman" w:hAnsi="Times New Roman" w:cs="Times New Roman"/>
          <w:sz w:val="28"/>
          <w:szCs w:val="28"/>
        </w:rPr>
        <w:t>участников движения и овладением ими навыками безопасного поведения на дорогах.</w:t>
      </w:r>
    </w:p>
    <w:p w:rsidR="009328C3" w:rsidRDefault="009328C3" w:rsidP="007B525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D2E63">
        <w:rPr>
          <w:rFonts w:ascii="Times New Roman" w:hAnsi="Times New Roman" w:cs="Times New Roman"/>
          <w:sz w:val="28"/>
          <w:szCs w:val="28"/>
        </w:rPr>
        <w:t xml:space="preserve">         Реализация программных мероприятий позволит снизить</w:t>
      </w:r>
      <w:r>
        <w:rPr>
          <w:rFonts w:ascii="Times New Roman" w:hAnsi="Times New Roman" w:cs="Times New Roman"/>
          <w:sz w:val="28"/>
          <w:szCs w:val="28"/>
        </w:rPr>
        <w:t xml:space="preserve"> к 2021 году количество</w:t>
      </w:r>
      <w:r w:rsidRPr="00BD2E63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BD2E63">
        <w:rPr>
          <w:rFonts w:ascii="Times New Roman" w:hAnsi="Times New Roman" w:cs="Times New Roman"/>
          <w:sz w:val="28"/>
          <w:szCs w:val="28"/>
        </w:rPr>
        <w:t xml:space="preserve"> с пострадавшими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E63">
        <w:rPr>
          <w:rFonts w:ascii="Times New Roman" w:hAnsi="Times New Roman" w:cs="Times New Roman"/>
          <w:sz w:val="28"/>
          <w:szCs w:val="28"/>
        </w:rPr>
        <w:t xml:space="preserve"> и увеличить долю учащихся (воспитанников) задействованных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 по профилактике ДТП.</w:t>
      </w: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  <w:sectPr w:rsidR="009328C3" w:rsidSect="007B5250">
          <w:pgSz w:w="11907" w:h="16839" w:code="9"/>
          <w:pgMar w:top="1134" w:right="851" w:bottom="851" w:left="720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5"/>
        <w:gridCol w:w="4303"/>
        <w:gridCol w:w="505"/>
        <w:gridCol w:w="236"/>
        <w:gridCol w:w="236"/>
        <w:gridCol w:w="1280"/>
        <w:gridCol w:w="1185"/>
        <w:gridCol w:w="1215"/>
        <w:gridCol w:w="1855"/>
        <w:gridCol w:w="1025"/>
        <w:gridCol w:w="1829"/>
        <w:gridCol w:w="938"/>
      </w:tblGrid>
      <w:tr w:rsidR="009328C3">
        <w:trPr>
          <w:gridAfter w:val="1"/>
          <w:wAfter w:w="938" w:type="dxa"/>
          <w:trHeight w:val="375"/>
        </w:trPr>
        <w:tc>
          <w:tcPr>
            <w:tcW w:w="4303" w:type="dxa"/>
            <w:gridSpan w:val="2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505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vMerge w:val="restart"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gridSpan w:val="4"/>
            <w:vMerge w:val="restart"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Приложение № 1                                                    к межведомственной  программе «Формирование законопослушного поведения участников дорожного движения в Волчанском городском округе на 2019-2021 годы»</w:t>
            </w:r>
          </w:p>
        </w:tc>
      </w:tr>
      <w:tr w:rsidR="009328C3">
        <w:trPr>
          <w:gridAfter w:val="1"/>
          <w:wAfter w:w="938" w:type="dxa"/>
          <w:trHeight w:val="375"/>
        </w:trPr>
        <w:tc>
          <w:tcPr>
            <w:tcW w:w="4303" w:type="dxa"/>
            <w:gridSpan w:val="2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505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vMerge/>
            <w:vAlign w:val="center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gridSpan w:val="4"/>
            <w:vMerge/>
            <w:vAlign w:val="center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8C3">
        <w:trPr>
          <w:gridAfter w:val="1"/>
          <w:wAfter w:w="938" w:type="dxa"/>
          <w:trHeight w:val="1080"/>
        </w:trPr>
        <w:tc>
          <w:tcPr>
            <w:tcW w:w="4303" w:type="dxa"/>
            <w:gridSpan w:val="2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505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noWrap/>
            <w:vAlign w:val="bottom"/>
          </w:tcPr>
          <w:p w:rsidR="009328C3" w:rsidRDefault="009328C3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vMerge/>
            <w:vAlign w:val="center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gridSpan w:val="4"/>
            <w:vMerge/>
            <w:vAlign w:val="center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8C3">
        <w:trPr>
          <w:gridAfter w:val="1"/>
          <w:wAfter w:w="938" w:type="dxa"/>
          <w:trHeight w:val="375"/>
        </w:trPr>
        <w:tc>
          <w:tcPr>
            <w:tcW w:w="4303" w:type="dxa"/>
            <w:gridSpan w:val="2"/>
            <w:noWrap/>
            <w:vAlign w:val="bottom"/>
          </w:tcPr>
          <w:p w:rsidR="009328C3" w:rsidRDefault="0093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8C3" w:rsidRDefault="0093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noWrap/>
            <w:vAlign w:val="bottom"/>
          </w:tcPr>
          <w:p w:rsidR="009328C3" w:rsidRDefault="0093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noWrap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noWrap/>
            <w:vAlign w:val="bottom"/>
          </w:tcPr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8C3">
        <w:trPr>
          <w:gridBefore w:val="1"/>
          <w:trHeight w:val="1200"/>
        </w:trPr>
        <w:tc>
          <w:tcPr>
            <w:tcW w:w="14601" w:type="dxa"/>
            <w:gridSpan w:val="11"/>
            <w:noWrap/>
            <w:vAlign w:val="bottom"/>
          </w:tcPr>
          <w:p w:rsidR="009328C3" w:rsidRDefault="009328C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 МЕРОПРИЯТИЙ  МЕЖВЕДОМСТВЕННОЙ ПРОГРАММЫ </w:t>
            </w:r>
          </w:p>
          <w:p w:rsidR="009328C3" w:rsidRDefault="009328C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«ФОРМИРОВАНИЕ ЗАКОНОПОСЛУШНОГО ПОВЕДЕНИЯ УЧАСТНИКОВ ДОРОЖНОГО ДВИЖЕНИЯ В ВОЛЧАНСКОМ ГОРОДСКОМ ОКРУГЕ НА 2019-2021 ГОДЫ»</w:t>
            </w:r>
          </w:p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"/>
              <w:gridCol w:w="709"/>
              <w:gridCol w:w="3494"/>
              <w:gridCol w:w="2053"/>
              <w:gridCol w:w="2053"/>
              <w:gridCol w:w="2053"/>
              <w:gridCol w:w="2053"/>
              <w:gridCol w:w="2053"/>
            </w:tblGrid>
            <w:tr w:rsidR="009328C3"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№ строки</w:t>
                  </w:r>
                </w:p>
              </w:tc>
              <w:tc>
                <w:tcPr>
                  <w:tcW w:w="3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82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Объем расходов на выполнение мероприятия за счет всех источников ресурсного обеспечения, тыс. рублей</w:t>
                  </w:r>
                </w:p>
              </w:tc>
              <w:tc>
                <w:tcPr>
                  <w:tcW w:w="2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Номер строки  задач, целевых показателей, на достижение которых направлены мероприятия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8C3" w:rsidRDefault="009328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8C3" w:rsidRDefault="009328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Всего</w:t>
                  </w:r>
                </w:p>
              </w:tc>
              <w:tc>
                <w:tcPr>
                  <w:tcW w:w="61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в том числе по годам:</w:t>
                  </w:r>
                </w:p>
              </w:tc>
              <w:tc>
                <w:tcPr>
                  <w:tcW w:w="20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8C3" w:rsidRDefault="009328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8C3" w:rsidRDefault="009328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8C3" w:rsidRDefault="009328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8C3" w:rsidRDefault="009328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20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28C3" w:rsidRDefault="009328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Всего по муниципальной программе, в том числе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1446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Организационно-информационные мероприятия: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1.</w:t>
                  </w:r>
                </w:p>
                <w:p w:rsidR="009328C3" w:rsidRDefault="009328C3" w:rsidP="00615F95">
                  <w:pPr>
                    <w:jc w:val="center"/>
                  </w:pPr>
                  <w:r>
                    <w:t>Разработка годовых планов мероприятий по профилактике  дорожно-транспортного травматизма в учреждениях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2.</w:t>
                  </w:r>
                </w:p>
                <w:p w:rsidR="009328C3" w:rsidRDefault="009328C3">
                  <w:pPr>
                    <w:jc w:val="center"/>
                  </w:pPr>
                  <w:r>
                    <w:t>Осуществление систематического контроля за проведением занятий по безопасности дорожного движения в дошкольных образовательных учреждениях и в учреждениях общего образования в рамках предметов «окружающий мир»   и  «основы безопасности жизнедеятельности»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3.</w:t>
                  </w:r>
                </w:p>
                <w:p w:rsidR="009328C3" w:rsidRDefault="009328C3">
                  <w:pPr>
                    <w:jc w:val="center"/>
                  </w:pPr>
                  <w:r>
                    <w:t>Освещение вопросов обеспечения профилактики 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 на дорогах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4.</w:t>
                  </w:r>
                </w:p>
                <w:p w:rsidR="009328C3" w:rsidRDefault="009328C3">
                  <w:pPr>
                    <w:jc w:val="center"/>
                  </w:pPr>
                  <w:r>
                    <w:t>Организация и проведение совместного обследования с инспекторами ГИБДД пешеходных переходов на соответствие новым национальным стандартам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5.</w:t>
                  </w:r>
                </w:p>
                <w:p w:rsidR="009328C3" w:rsidRDefault="009328C3">
                  <w:pPr>
                    <w:jc w:val="center"/>
                  </w:pPr>
                  <w:r>
                    <w:t>Обновление Паспортов дорожной безопасности образовательных организаций с ориентацией на реальные дорожные условия и своевременное внесение изменений согласно изменениям улично-дорожной сети, прилегающей к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>ОУ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6.</w:t>
                  </w:r>
                </w:p>
                <w:p w:rsidR="009328C3" w:rsidRDefault="009328C3">
                  <w:pPr>
                    <w:jc w:val="center"/>
                  </w:pPr>
                  <w:r>
                    <w:t>Обновление:</w:t>
                  </w:r>
                </w:p>
                <w:p w:rsidR="009328C3" w:rsidRDefault="009328C3">
                  <w:pPr>
                    <w:jc w:val="center"/>
                  </w:pPr>
                  <w:r>
                    <w:t>-  документации по проведению профилактической работы на учебный год;</w:t>
                  </w:r>
                </w:p>
                <w:p w:rsidR="009328C3" w:rsidRDefault="009328C3">
                  <w:pPr>
                    <w:jc w:val="center"/>
                  </w:pPr>
                  <w:r>
                    <w:t>- приказов о назначении ответственного по безопасности движения и организации в школе (детском саду) работы по предупреждению детского транспортного травматизма;</w:t>
                  </w:r>
                </w:p>
                <w:p w:rsidR="009328C3" w:rsidRDefault="009328C3">
                  <w:pPr>
                    <w:jc w:val="center"/>
                  </w:pPr>
                  <w:r>
                    <w:t>- информационных стендов "Уголок безопасности"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7.</w:t>
                  </w:r>
                </w:p>
                <w:p w:rsidR="009328C3" w:rsidRDefault="009328C3">
                  <w:pPr>
                    <w:jc w:val="center"/>
                  </w:pPr>
                  <w:r>
                    <w:t>Организация и проведение в преддверии учебного года обследования улично-дорожной сети по школьным маршрутам и пешеходных переходов у образовательных организаций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8.</w:t>
                  </w:r>
                </w:p>
                <w:p w:rsidR="009328C3" w:rsidRDefault="009328C3">
                  <w:pPr>
                    <w:jc w:val="center"/>
                  </w:pPr>
                  <w:r>
                    <w:t>Обеспечение образовательных учреждений перечнем нормативно-правовой документации, регламентирующей деятельность образовательных учреждений по обеспечению безопасности дорожного движения и снижению детского дорожно-транспортного травматизма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9.</w:t>
                  </w:r>
                </w:p>
                <w:p w:rsidR="009328C3" w:rsidRDefault="009328C3">
                  <w:pPr>
                    <w:jc w:val="center"/>
                  </w:pPr>
                  <w:r>
                    <w:t>Проведение лекций, семинаров и практических занятий со специалистами, курирующими воспитательную работу в ОУ, по вопросам обеспечения безопасности дорожного движения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10.</w:t>
                  </w:r>
                </w:p>
                <w:p w:rsidR="009328C3" w:rsidRDefault="009328C3">
                  <w:pPr>
                    <w:jc w:val="center"/>
                  </w:pPr>
                  <w:r>
                    <w:t>Разработка и размещение социальной рекламы (в печатных и электронных СМИ), направленной на повышение правосознания и формирование законопослушного поведения участников дорожного движения. Проведение информационно-пропагандистских кампаний, использующих наиболее действенные каналы коммуникации, с целью повышения грамотности, ответственности и уровня самосознания участников дорожного движения и профилактики факторов риска, влияющих на количество дорожно-транспортных происшествий и тяжесть их последствий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11.</w:t>
                  </w:r>
                </w:p>
                <w:p w:rsidR="009328C3" w:rsidRDefault="009328C3">
                  <w:pPr>
                    <w:jc w:val="center"/>
                  </w:pPr>
                  <w:r>
                    <w:t xml:space="preserve">Проведение родительских собраний в ОУ с обсуждением вопросов безопасности дорожного движения, с демонстрацией видеороликов по безопасности дорожного движения, проведение бесед по сообщениям о дорожно-транспортных происшествиях с участием детей и по фактам нарушений ими </w:t>
                  </w:r>
                  <w:hyperlink r:id="rId7" w:history="1">
                    <w:r>
                      <w:rPr>
                        <w:rStyle w:val="Hyperlink"/>
                      </w:rPr>
                      <w:t>ПДД</w:t>
                    </w:r>
                  </w:hyperlink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59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12.</w:t>
                  </w:r>
                </w:p>
                <w:p w:rsidR="009328C3" w:rsidRDefault="009328C3">
                  <w:pPr>
                    <w:jc w:val="center"/>
                  </w:pPr>
                  <w:r>
                    <w:t>Обсуждение вопросов по профилактике и предупреждению детского дорожно-транспортного травматизма на заседаниях родительского комитета, комиссии по вопросам обеспечения безопасности дорожного движения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1446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Организационно – массовые мероприятия с привлечением детей, родителей, педагогов ОУ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13.</w:t>
                  </w:r>
                </w:p>
                <w:p w:rsidR="009328C3" w:rsidRDefault="009328C3">
                  <w:pPr>
                    <w:jc w:val="center"/>
                  </w:pPr>
                  <w:r>
                    <w:t>Проведение уроков правовых знаний в образовательных организациях, в рамках Всероссийской акции «Внимание – дети!», «Внимание, каникулы!»  и других оперативно-профилактических мероприятий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14.</w:t>
                  </w:r>
                </w:p>
                <w:p w:rsidR="009328C3" w:rsidRDefault="009328C3">
                  <w:pPr>
                    <w:jc w:val="center"/>
                  </w:pPr>
                  <w:r>
                    <w:t xml:space="preserve">Организация и проведение еженедельных пятиминутных бесед-напоминаний, инструктажей по Правилам дорожного движения с детьми и их родителями "Минутка безопасности", беседы по изучению и обновлению  безопасных маршрутов на автомобильных дорогах по пути "Дом - Школа - Дом" в ОУ  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15.</w:t>
                  </w:r>
                </w:p>
                <w:p w:rsidR="009328C3" w:rsidRDefault="009328C3">
                  <w:pPr>
                    <w:jc w:val="center"/>
                  </w:pPr>
                  <w:r>
                    <w:t>Проведение профилактической акции "Притормози!", направленной на профилактику детского дорожно-транспортного травматизма, среди детей-пешеходов с привлечением отрядов юных инспекторов движения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79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16.</w:t>
                  </w:r>
                </w:p>
                <w:p w:rsidR="009328C3" w:rsidRDefault="009328C3">
                  <w:pPr>
                    <w:jc w:val="center"/>
                  </w:pPr>
                  <w:r>
      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 с привлечением отрядов юных инспекторов движения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17.</w:t>
                  </w:r>
                </w:p>
                <w:p w:rsidR="009328C3" w:rsidRDefault="009328C3">
                  <w:pPr>
                    <w:jc w:val="center"/>
                  </w:pPr>
                  <w:r>
                    <w:t xml:space="preserve">Проведение соревнований, игр, конкурсов творческих работ среди учащихся общеобразовательных учреждений по безопасности дорожного движения ("Безопасное колесо",  смотр-конкурс отрядов ЮИД, конкурсы и викторины по </w:t>
                  </w:r>
                  <w:hyperlink r:id="rId8" w:history="1">
                    <w:r>
                      <w:rPr>
                        <w:rStyle w:val="Hyperlink"/>
                      </w:rPr>
                      <w:t>ПДД</w:t>
                    </w:r>
                  </w:hyperlink>
                  <w:r>
                    <w:t xml:space="preserve"> в оздоровительных лагерях дневного пребывания детей и т.д.)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89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18.</w:t>
                  </w:r>
                </w:p>
                <w:p w:rsidR="009328C3" w:rsidRDefault="009328C3">
                  <w:pPr>
                    <w:jc w:val="center"/>
                  </w:pPr>
                  <w:r>
                    <w:t>Проведение мероприятий, направленных на повышение у участников дорожного движения уровня правосознания, законопослушного поведения и негативного отношения к правонарушениям в сфере дорожного движения:</w:t>
                  </w:r>
                </w:p>
                <w:p w:rsidR="009328C3" w:rsidRDefault="009328C3">
                  <w:pPr>
                    <w:jc w:val="center"/>
                  </w:pPr>
                  <w:r>
                    <w:t>- проведение классных часов, просмотров видеороликов;</w:t>
                  </w:r>
                </w:p>
                <w:p w:rsidR="009328C3" w:rsidRDefault="009328C3">
                  <w:pPr>
                    <w:jc w:val="center"/>
                  </w:pPr>
                  <w:r>
                    <w:t>- создание отрядов юных инспекторов движения (ЮИД);</w:t>
                  </w:r>
                </w:p>
                <w:p w:rsidR="009328C3" w:rsidRDefault="009328C3">
                  <w:pPr>
                    <w:jc w:val="center"/>
                  </w:pPr>
                  <w:r>
                    <w:t>- беседы сотрудников ГИБДД с обучающимися (воспитанниками);</w:t>
                  </w:r>
                </w:p>
                <w:p w:rsidR="009328C3" w:rsidRDefault="009328C3">
                  <w:pPr>
                    <w:jc w:val="center"/>
                  </w:pPr>
                  <w:r>
                    <w:t>- участие в тематических мероприятиях, проводимых на школьном, муниципальном и областном уровнях;</w:t>
                  </w:r>
                </w:p>
                <w:p w:rsidR="009328C3" w:rsidRDefault="009328C3">
                  <w:pPr>
                    <w:jc w:val="center"/>
                  </w:pPr>
                  <w:r>
                    <w:t>- проведение "Недели безопасности дорожного движения";</w:t>
                  </w:r>
                </w:p>
                <w:p w:rsidR="009328C3" w:rsidRDefault="009328C3">
                  <w:pPr>
                    <w:jc w:val="center"/>
                  </w:pPr>
                  <w:r>
                    <w:t>- ознакомление обучающихся с аналитическими данными о дорожно-транспортных происшествиях;</w:t>
                  </w:r>
                </w:p>
                <w:p w:rsidR="009328C3" w:rsidRDefault="009328C3">
                  <w:pPr>
                    <w:jc w:val="center"/>
                  </w:pPr>
                  <w:r>
                    <w:t xml:space="preserve">- проведение бесед с обучающимися - нарушителями </w:t>
                  </w:r>
                  <w:hyperlink r:id="rId9" w:history="1">
                    <w:r>
                      <w:rPr>
                        <w:rStyle w:val="Hyperlink"/>
                      </w:rPr>
                      <w:t>правил дорожного движения</w:t>
                    </w:r>
                  </w:hyperlink>
                  <w:r>
                    <w:t>.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1446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Мероприятия по укреплению материально-технической базы ОУ</w:t>
                  </w: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19.</w:t>
                  </w:r>
                </w:p>
                <w:p w:rsidR="009328C3" w:rsidRDefault="009328C3">
                  <w:pPr>
                    <w:jc w:val="center"/>
                  </w:pPr>
                  <w:r>
                    <w:t>Приобретение световозвращающих элементов и распространение их среди дошкольников и учащихся младших классов и жилетов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20.</w:t>
                  </w:r>
                </w:p>
                <w:p w:rsidR="009328C3" w:rsidRDefault="009328C3">
                  <w:pPr>
                    <w:jc w:val="center"/>
                  </w:pPr>
                  <w:r>
                    <w:t>Оснащение муниципальных образовательных организаций оборудованием и средствами обучения безопасному поведению на дорогах (уголки ПДД,  компьютерные обучающие программы, обучающие игры)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21.</w:t>
                  </w:r>
                </w:p>
                <w:p w:rsidR="009328C3" w:rsidRDefault="009328C3">
                  <w:pPr>
                    <w:jc w:val="center"/>
                  </w:pPr>
                  <w:r>
                    <w:t>Создание, пополнение, обновление класса «Светофор»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1,2,3</w:t>
                  </w: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107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109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Мероприятие 22.</w:t>
                  </w:r>
                </w:p>
                <w:p w:rsidR="009328C3" w:rsidRDefault="009328C3">
                  <w:pPr>
                    <w:jc w:val="center"/>
                  </w:pPr>
                  <w:r>
                    <w:t>Создание, тиражирование и передача конечным пользователям учебно-методических и наглядных пособий, учебных фильмов, игр, программ для участников дорожного движения разных возрастных категорий, в том числе с использованием мультимедийных средств, освещающих вопросы безопасности дорожного движения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1,2</w:t>
                  </w: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112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113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114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  <w:tr w:rsidR="009328C3">
              <w:trPr>
                <w:gridBefore w:val="1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115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28C3" w:rsidRDefault="009328C3">
                  <w:pPr>
                    <w:jc w:val="center"/>
                  </w:pPr>
                </w:p>
              </w:tc>
            </w:tr>
          </w:tbl>
          <w:p w:rsidR="009328C3" w:rsidRDefault="009328C3">
            <w:pPr>
              <w:jc w:val="center"/>
            </w:pPr>
          </w:p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8C3" w:rsidRDefault="00932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  <w:sectPr w:rsidR="009328C3" w:rsidSect="00164E9E">
          <w:pgSz w:w="16839" w:h="11907" w:orient="landscape" w:code="9"/>
          <w:pgMar w:top="851" w:right="851" w:bottom="720" w:left="1134" w:header="709" w:footer="709" w:gutter="0"/>
          <w:cols w:space="708"/>
          <w:titlePg/>
          <w:docGrid w:linePitch="360"/>
        </w:sectPr>
      </w:pPr>
    </w:p>
    <w:p w:rsidR="009328C3" w:rsidRDefault="009328C3" w:rsidP="009924D0">
      <w:r>
        <w:t xml:space="preserve">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9328C3" w:rsidRDefault="009328C3" w:rsidP="0099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 межведомственной  программе</w:t>
      </w:r>
    </w:p>
    <w:p w:rsidR="009328C3" w:rsidRDefault="009328C3" w:rsidP="0099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«Формирование законопослушного поведения</w:t>
      </w:r>
    </w:p>
    <w:p w:rsidR="009328C3" w:rsidRDefault="009328C3" w:rsidP="00911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участников дорожного движения в  </w:t>
      </w:r>
    </w:p>
    <w:p w:rsidR="009328C3" w:rsidRDefault="009328C3" w:rsidP="00911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Волчанском  городском округе </w:t>
      </w:r>
    </w:p>
    <w:p w:rsidR="009328C3" w:rsidRDefault="009328C3" w:rsidP="00911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на 2019-2021 годы»</w:t>
      </w:r>
    </w:p>
    <w:p w:rsidR="009328C3" w:rsidRDefault="009328C3" w:rsidP="009924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328C3" w:rsidRDefault="009328C3" w:rsidP="009924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328C3" w:rsidRDefault="009328C3" w:rsidP="009924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328C3" w:rsidRDefault="009328C3" w:rsidP="009924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ОПИСАНИЕ СИСТЕМЫ УПРАВЛЕНИЯ РЕАЛИЗАЦИЕЙ  ПРОГРАММЫ</w:t>
      </w:r>
    </w:p>
    <w:p w:rsidR="009328C3" w:rsidRDefault="009328C3" w:rsidP="009924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320"/>
      </w:tblGrid>
      <w:tr w:rsidR="009328C3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3" w:rsidRDefault="009328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в целом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главного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бюджетных средств,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Ф.И.О. и должность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ответственного лица)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3" w:rsidRDefault="009328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C3" w:rsidRDefault="009328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Волчанского городского округа </w:t>
            </w:r>
          </w:p>
          <w:p w:rsidR="009328C3" w:rsidRDefault="009328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Вервейн А.В. – глава Волчанского городского округа</w:t>
            </w:r>
          </w:p>
          <w:p w:rsidR="009328C3" w:rsidRDefault="009328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8C3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3" w:rsidRDefault="009328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порядка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работы по 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3" w:rsidRDefault="009328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формирования и реализации муниципальных программ, утвержденным постановлением главы Волчанского городского округа от 20.11.2013 года № 921</w:t>
            </w:r>
          </w:p>
        </w:tc>
      </w:tr>
      <w:tr w:rsidR="009328C3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3" w:rsidRDefault="009328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главного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бюджетных средств,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ответственного за координацию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3" w:rsidRDefault="009328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имеет</w:t>
            </w:r>
          </w:p>
        </w:tc>
      </w:tr>
      <w:tr w:rsidR="009328C3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C3" w:rsidRDefault="009328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мониторинг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составление форм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отчетности о реализации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(Ф.И.О.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сотрудника)         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3" w:rsidRDefault="009328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Волчанского городского округа – Адельфинская О.В.</w:t>
            </w:r>
          </w:p>
          <w:p w:rsidR="009328C3" w:rsidRDefault="009328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8C3" w:rsidRDefault="009328C3" w:rsidP="009924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p w:rsidR="009328C3" w:rsidRDefault="009328C3" w:rsidP="007B5250">
      <w:pPr>
        <w:widowControl w:val="0"/>
        <w:autoSpaceDE w:val="0"/>
        <w:autoSpaceDN w:val="0"/>
        <w:adjustRightInd w:val="0"/>
        <w:jc w:val="both"/>
      </w:pPr>
    </w:p>
    <w:sectPr w:rsidR="009328C3" w:rsidSect="00B318F4">
      <w:pgSz w:w="11907" w:h="16839" w:code="9"/>
      <w:pgMar w:top="1134" w:right="851" w:bottom="85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27C"/>
    <w:rsid w:val="000056A7"/>
    <w:rsid w:val="00005CC6"/>
    <w:rsid w:val="00012F53"/>
    <w:rsid w:val="00024879"/>
    <w:rsid w:val="00024EA6"/>
    <w:rsid w:val="00053102"/>
    <w:rsid w:val="000578F2"/>
    <w:rsid w:val="00077754"/>
    <w:rsid w:val="00087312"/>
    <w:rsid w:val="00090551"/>
    <w:rsid w:val="00097A55"/>
    <w:rsid w:val="000B124E"/>
    <w:rsid w:val="000B1D8F"/>
    <w:rsid w:val="000B36E6"/>
    <w:rsid w:val="000B4F44"/>
    <w:rsid w:val="000B4FB0"/>
    <w:rsid w:val="000B5D49"/>
    <w:rsid w:val="000C05D5"/>
    <w:rsid w:val="000C730B"/>
    <w:rsid w:val="000D28A2"/>
    <w:rsid w:val="000E5169"/>
    <w:rsid w:val="000F72A5"/>
    <w:rsid w:val="001157AF"/>
    <w:rsid w:val="00116300"/>
    <w:rsid w:val="00124FD8"/>
    <w:rsid w:val="00134F75"/>
    <w:rsid w:val="00140862"/>
    <w:rsid w:val="001430C9"/>
    <w:rsid w:val="00145773"/>
    <w:rsid w:val="00161612"/>
    <w:rsid w:val="00164E9E"/>
    <w:rsid w:val="00170242"/>
    <w:rsid w:val="00187AC8"/>
    <w:rsid w:val="001A0654"/>
    <w:rsid w:val="001A2A34"/>
    <w:rsid w:val="001A3614"/>
    <w:rsid w:val="001A7D99"/>
    <w:rsid w:val="001B307B"/>
    <w:rsid w:val="001B405E"/>
    <w:rsid w:val="001E283C"/>
    <w:rsid w:val="001F416C"/>
    <w:rsid w:val="00207738"/>
    <w:rsid w:val="00216CEC"/>
    <w:rsid w:val="00222CB4"/>
    <w:rsid w:val="00223F20"/>
    <w:rsid w:val="002270E8"/>
    <w:rsid w:val="00242353"/>
    <w:rsid w:val="002518BD"/>
    <w:rsid w:val="0025604B"/>
    <w:rsid w:val="00266400"/>
    <w:rsid w:val="00282F95"/>
    <w:rsid w:val="002854B2"/>
    <w:rsid w:val="00285BED"/>
    <w:rsid w:val="00286539"/>
    <w:rsid w:val="002A4BC3"/>
    <w:rsid w:val="002B22D1"/>
    <w:rsid w:val="002B3309"/>
    <w:rsid w:val="002B5158"/>
    <w:rsid w:val="002B57FB"/>
    <w:rsid w:val="002C101A"/>
    <w:rsid w:val="002C2134"/>
    <w:rsid w:val="002D2918"/>
    <w:rsid w:val="002D39E4"/>
    <w:rsid w:val="002E602F"/>
    <w:rsid w:val="0030643E"/>
    <w:rsid w:val="003144E9"/>
    <w:rsid w:val="0032137E"/>
    <w:rsid w:val="00321CE4"/>
    <w:rsid w:val="00330669"/>
    <w:rsid w:val="00332B9F"/>
    <w:rsid w:val="00344F4D"/>
    <w:rsid w:val="00363A6D"/>
    <w:rsid w:val="00376ECB"/>
    <w:rsid w:val="003B00B3"/>
    <w:rsid w:val="003C11C8"/>
    <w:rsid w:val="003C5187"/>
    <w:rsid w:val="003C6A47"/>
    <w:rsid w:val="003E3BF1"/>
    <w:rsid w:val="003E3F6F"/>
    <w:rsid w:val="003E7CB0"/>
    <w:rsid w:val="003F377F"/>
    <w:rsid w:val="003F66FF"/>
    <w:rsid w:val="0041411D"/>
    <w:rsid w:val="00425C5C"/>
    <w:rsid w:val="004422C8"/>
    <w:rsid w:val="004843D7"/>
    <w:rsid w:val="0049070A"/>
    <w:rsid w:val="00495584"/>
    <w:rsid w:val="00495627"/>
    <w:rsid w:val="004975D7"/>
    <w:rsid w:val="004A0DA8"/>
    <w:rsid w:val="004B14D8"/>
    <w:rsid w:val="004C59EA"/>
    <w:rsid w:val="004C62F2"/>
    <w:rsid w:val="004D4FBA"/>
    <w:rsid w:val="004E367A"/>
    <w:rsid w:val="004F4805"/>
    <w:rsid w:val="00503CF0"/>
    <w:rsid w:val="00525FB3"/>
    <w:rsid w:val="00527A0E"/>
    <w:rsid w:val="00530542"/>
    <w:rsid w:val="00554DA1"/>
    <w:rsid w:val="00565899"/>
    <w:rsid w:val="0058510F"/>
    <w:rsid w:val="0059570A"/>
    <w:rsid w:val="005A2C01"/>
    <w:rsid w:val="005E4C1B"/>
    <w:rsid w:val="005E4FF3"/>
    <w:rsid w:val="005F0602"/>
    <w:rsid w:val="005F486C"/>
    <w:rsid w:val="0060302F"/>
    <w:rsid w:val="0061402D"/>
    <w:rsid w:val="00615F95"/>
    <w:rsid w:val="00633737"/>
    <w:rsid w:val="0063472B"/>
    <w:rsid w:val="00637B02"/>
    <w:rsid w:val="00653146"/>
    <w:rsid w:val="00672028"/>
    <w:rsid w:val="00675F8C"/>
    <w:rsid w:val="006826A5"/>
    <w:rsid w:val="00690C11"/>
    <w:rsid w:val="0069226E"/>
    <w:rsid w:val="006A291E"/>
    <w:rsid w:val="006A3896"/>
    <w:rsid w:val="006B63E1"/>
    <w:rsid w:val="006B7A28"/>
    <w:rsid w:val="006B7BD3"/>
    <w:rsid w:val="006C1ADB"/>
    <w:rsid w:val="006C60D1"/>
    <w:rsid w:val="006D1129"/>
    <w:rsid w:val="006D7FC8"/>
    <w:rsid w:val="006E6B64"/>
    <w:rsid w:val="006F3343"/>
    <w:rsid w:val="006F5BA3"/>
    <w:rsid w:val="00702B42"/>
    <w:rsid w:val="00703C0F"/>
    <w:rsid w:val="00712C04"/>
    <w:rsid w:val="00713B66"/>
    <w:rsid w:val="00731ED4"/>
    <w:rsid w:val="007436CC"/>
    <w:rsid w:val="00752615"/>
    <w:rsid w:val="00757901"/>
    <w:rsid w:val="007B0292"/>
    <w:rsid w:val="007B5250"/>
    <w:rsid w:val="007B592F"/>
    <w:rsid w:val="007D2815"/>
    <w:rsid w:val="00802083"/>
    <w:rsid w:val="008066E8"/>
    <w:rsid w:val="00815575"/>
    <w:rsid w:val="00822717"/>
    <w:rsid w:val="00846E1A"/>
    <w:rsid w:val="008507B1"/>
    <w:rsid w:val="0086017C"/>
    <w:rsid w:val="008707DE"/>
    <w:rsid w:val="00872204"/>
    <w:rsid w:val="00880251"/>
    <w:rsid w:val="008907BB"/>
    <w:rsid w:val="00897E88"/>
    <w:rsid w:val="008A243E"/>
    <w:rsid w:val="008A2978"/>
    <w:rsid w:val="008A2C72"/>
    <w:rsid w:val="008B3D7C"/>
    <w:rsid w:val="008B6525"/>
    <w:rsid w:val="008D5994"/>
    <w:rsid w:val="008E37ED"/>
    <w:rsid w:val="008E690E"/>
    <w:rsid w:val="008F41A6"/>
    <w:rsid w:val="009028DB"/>
    <w:rsid w:val="00911146"/>
    <w:rsid w:val="00911624"/>
    <w:rsid w:val="009220CE"/>
    <w:rsid w:val="00924515"/>
    <w:rsid w:val="0092640D"/>
    <w:rsid w:val="009303CB"/>
    <w:rsid w:val="00931131"/>
    <w:rsid w:val="009328C3"/>
    <w:rsid w:val="009330CE"/>
    <w:rsid w:val="0094146C"/>
    <w:rsid w:val="00943019"/>
    <w:rsid w:val="00944D21"/>
    <w:rsid w:val="00946930"/>
    <w:rsid w:val="00950D44"/>
    <w:rsid w:val="009546F1"/>
    <w:rsid w:val="009635F0"/>
    <w:rsid w:val="0096548A"/>
    <w:rsid w:val="0097004E"/>
    <w:rsid w:val="00973036"/>
    <w:rsid w:val="00974377"/>
    <w:rsid w:val="00983B84"/>
    <w:rsid w:val="009866D3"/>
    <w:rsid w:val="00990F19"/>
    <w:rsid w:val="009924D0"/>
    <w:rsid w:val="00994D4E"/>
    <w:rsid w:val="00996BFE"/>
    <w:rsid w:val="009B553E"/>
    <w:rsid w:val="009B6C3C"/>
    <w:rsid w:val="009E0B1C"/>
    <w:rsid w:val="009F06B2"/>
    <w:rsid w:val="009F5BCC"/>
    <w:rsid w:val="009F72FE"/>
    <w:rsid w:val="00A01A80"/>
    <w:rsid w:val="00A1202D"/>
    <w:rsid w:val="00A1370E"/>
    <w:rsid w:val="00A21F24"/>
    <w:rsid w:val="00A367AE"/>
    <w:rsid w:val="00A42569"/>
    <w:rsid w:val="00A45867"/>
    <w:rsid w:val="00A61FA7"/>
    <w:rsid w:val="00A632BD"/>
    <w:rsid w:val="00A859C8"/>
    <w:rsid w:val="00A96869"/>
    <w:rsid w:val="00A969E3"/>
    <w:rsid w:val="00A971D4"/>
    <w:rsid w:val="00AA6CB0"/>
    <w:rsid w:val="00AB6133"/>
    <w:rsid w:val="00AB756C"/>
    <w:rsid w:val="00AD0F8B"/>
    <w:rsid w:val="00AE20A7"/>
    <w:rsid w:val="00AF00B7"/>
    <w:rsid w:val="00AF318C"/>
    <w:rsid w:val="00AF4BE5"/>
    <w:rsid w:val="00AF61B1"/>
    <w:rsid w:val="00B15A76"/>
    <w:rsid w:val="00B20CCD"/>
    <w:rsid w:val="00B20FCC"/>
    <w:rsid w:val="00B271BC"/>
    <w:rsid w:val="00B3168F"/>
    <w:rsid w:val="00B318F4"/>
    <w:rsid w:val="00B440A0"/>
    <w:rsid w:val="00B4772F"/>
    <w:rsid w:val="00B64C9F"/>
    <w:rsid w:val="00B830A0"/>
    <w:rsid w:val="00B90369"/>
    <w:rsid w:val="00B97175"/>
    <w:rsid w:val="00B97490"/>
    <w:rsid w:val="00BA037F"/>
    <w:rsid w:val="00BA1F8E"/>
    <w:rsid w:val="00BA3545"/>
    <w:rsid w:val="00BB24DB"/>
    <w:rsid w:val="00BB28A3"/>
    <w:rsid w:val="00BC0F6B"/>
    <w:rsid w:val="00BD0629"/>
    <w:rsid w:val="00BD2E63"/>
    <w:rsid w:val="00BD55BD"/>
    <w:rsid w:val="00BE210F"/>
    <w:rsid w:val="00BF6154"/>
    <w:rsid w:val="00C030A4"/>
    <w:rsid w:val="00C1327F"/>
    <w:rsid w:val="00C138E5"/>
    <w:rsid w:val="00C17F5D"/>
    <w:rsid w:val="00C20EDB"/>
    <w:rsid w:val="00C46332"/>
    <w:rsid w:val="00C54896"/>
    <w:rsid w:val="00C94888"/>
    <w:rsid w:val="00CA47A1"/>
    <w:rsid w:val="00CA53BC"/>
    <w:rsid w:val="00CA6E28"/>
    <w:rsid w:val="00CB2CF1"/>
    <w:rsid w:val="00CB6B3E"/>
    <w:rsid w:val="00CC2543"/>
    <w:rsid w:val="00CC4289"/>
    <w:rsid w:val="00CD2040"/>
    <w:rsid w:val="00CE6BDD"/>
    <w:rsid w:val="00CF27D0"/>
    <w:rsid w:val="00D04880"/>
    <w:rsid w:val="00D050F6"/>
    <w:rsid w:val="00D216F6"/>
    <w:rsid w:val="00D3027C"/>
    <w:rsid w:val="00D32EDE"/>
    <w:rsid w:val="00D34F70"/>
    <w:rsid w:val="00D650ED"/>
    <w:rsid w:val="00D71F59"/>
    <w:rsid w:val="00D801F6"/>
    <w:rsid w:val="00D81FB7"/>
    <w:rsid w:val="00D82009"/>
    <w:rsid w:val="00D8262A"/>
    <w:rsid w:val="00D85F3B"/>
    <w:rsid w:val="00D92043"/>
    <w:rsid w:val="00D95D67"/>
    <w:rsid w:val="00DA0139"/>
    <w:rsid w:val="00DA6734"/>
    <w:rsid w:val="00DB2422"/>
    <w:rsid w:val="00DB48A2"/>
    <w:rsid w:val="00E0538A"/>
    <w:rsid w:val="00E05B66"/>
    <w:rsid w:val="00E065C4"/>
    <w:rsid w:val="00E13454"/>
    <w:rsid w:val="00E2380A"/>
    <w:rsid w:val="00E325D3"/>
    <w:rsid w:val="00E32D4F"/>
    <w:rsid w:val="00E351EF"/>
    <w:rsid w:val="00E4233A"/>
    <w:rsid w:val="00E4451B"/>
    <w:rsid w:val="00E5422F"/>
    <w:rsid w:val="00E600D3"/>
    <w:rsid w:val="00E61C68"/>
    <w:rsid w:val="00E646C3"/>
    <w:rsid w:val="00E664DD"/>
    <w:rsid w:val="00E70618"/>
    <w:rsid w:val="00E73B79"/>
    <w:rsid w:val="00E8277A"/>
    <w:rsid w:val="00E85449"/>
    <w:rsid w:val="00EB256E"/>
    <w:rsid w:val="00EB2EF7"/>
    <w:rsid w:val="00EC3954"/>
    <w:rsid w:val="00EC3DB9"/>
    <w:rsid w:val="00EC43A7"/>
    <w:rsid w:val="00EC443C"/>
    <w:rsid w:val="00EC6DC9"/>
    <w:rsid w:val="00ED1DA3"/>
    <w:rsid w:val="00EE350A"/>
    <w:rsid w:val="00EE66A7"/>
    <w:rsid w:val="00F079CB"/>
    <w:rsid w:val="00F26052"/>
    <w:rsid w:val="00F33F4A"/>
    <w:rsid w:val="00F5118E"/>
    <w:rsid w:val="00F75685"/>
    <w:rsid w:val="00F7593E"/>
    <w:rsid w:val="00F7643B"/>
    <w:rsid w:val="00F878FC"/>
    <w:rsid w:val="00F94997"/>
    <w:rsid w:val="00F96089"/>
    <w:rsid w:val="00FA438A"/>
    <w:rsid w:val="00FA62B4"/>
    <w:rsid w:val="00FA7D42"/>
    <w:rsid w:val="00FB7FD0"/>
    <w:rsid w:val="00FD1102"/>
    <w:rsid w:val="00FD542F"/>
    <w:rsid w:val="00FD7935"/>
    <w:rsid w:val="00FE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FC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F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0FC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D302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39E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F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61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83C"/>
    <w:pPr>
      <w:ind w:left="720"/>
    </w:pPr>
  </w:style>
  <w:style w:type="table" w:customStyle="1" w:styleId="1">
    <w:name w:val="Сетка таблицы1"/>
    <w:uiPriority w:val="99"/>
    <w:rsid w:val="001E283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283C"/>
    <w:rPr>
      <w:color w:val="0000FF"/>
      <w:u w:val="single"/>
    </w:rPr>
  </w:style>
  <w:style w:type="table" w:customStyle="1" w:styleId="11">
    <w:name w:val="Сетка таблицы11"/>
    <w:uiPriority w:val="99"/>
    <w:rsid w:val="001E2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E2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1E2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B6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22CB4"/>
    <w:pPr>
      <w:widowControl w:val="0"/>
      <w:autoSpaceDE w:val="0"/>
      <w:autoSpaceDN w:val="0"/>
    </w:pPr>
    <w:rPr>
      <w:sz w:val="24"/>
      <w:szCs w:val="24"/>
    </w:rPr>
  </w:style>
  <w:style w:type="paragraph" w:styleId="NoSpacing">
    <w:name w:val="No Spacing"/>
    <w:uiPriority w:val="99"/>
    <w:qFormat/>
    <w:rsid w:val="00815575"/>
    <w:pPr>
      <w:suppressAutoHyphens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563CE4DC329D5BA3AC1B4B29AC639D36E77395A06AED931BDA95E6E8A9m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563CE4DC329D5BA3AC1B4B29AC639D36E77395A06AED931BDA95E6E8A9m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17</Pages>
  <Words>3256</Words>
  <Characters>18565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User</dc:creator>
  <cp:keywords/>
  <dc:description/>
  <cp:lastModifiedBy>User</cp:lastModifiedBy>
  <cp:revision>6</cp:revision>
  <cp:lastPrinted>2018-11-14T08:22:00Z</cp:lastPrinted>
  <dcterms:created xsi:type="dcterms:W3CDTF">2018-10-29T11:13:00Z</dcterms:created>
  <dcterms:modified xsi:type="dcterms:W3CDTF">2019-03-11T09:46:00Z</dcterms:modified>
</cp:coreProperties>
</file>