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ОТЧЕТ</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 РЕАЛИЗАЦИИ МУНИЦИПАЛЬНОЙ ПРОГРАММЫ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ВОЛЧАНСКОГО ГОРОДСКОГО ОКРУГА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«РАЗВИТИЕ КУЛЬТУРЫ В ВОЛЧАНСКОМ ГОРОДСКОМ ОКРУГЕ ДО 2026 ГОДА»</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ДОСТИЖЕНИЕ ЦЕЛЕВЫХ ПОКАЗАТЕЛЕЙ МУНИЦИПАЛЬНОЙ ПРОГРАММЫ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ВОЛЧАНСКОГО ГОРОДСКОГО ОКРУГА «РАЗВИТИЕ КУЛЬТУРЫ В ВОЛЧАНСКОМ ГОРОДСКОМ ОКРУГЕ</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 2026 ГОДА» ЗА 2022 ГОД</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4742"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1080"/>
        <w:gridCol w:w="5866"/>
        <w:gridCol w:w="1418"/>
        <w:gridCol w:w="1417"/>
        <w:gridCol w:w="1558"/>
        <w:gridCol w:w="1843"/>
        <w:gridCol w:w="1559"/>
      </w:tblGrid>
      <w:tr>
        <w:trPr>
          <w:trHeight w:val="800" w:hRule="atLeast"/>
        </w:trPr>
        <w:tc>
          <w:tcPr>
            <w:tcW w:w="108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br/>
              <w:t xml:space="preserve">  п/п</w:t>
            </w:r>
          </w:p>
        </w:tc>
        <w:tc>
          <w:tcPr>
            <w:tcW w:w="5866"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Цели, задачи и </w:t>
              <w:br/>
              <w:t xml:space="preserve">    целевые     </w:t>
              <w:br/>
              <w:t xml:space="preserve">   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Единица </w:t>
              <w:br/>
              <w:t>измерения</w:t>
            </w:r>
          </w:p>
        </w:tc>
        <w:tc>
          <w:tcPr>
            <w:tcW w:w="2975" w:type="dxa"/>
            <w:gridSpan w:val="2"/>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Значение </w:t>
              <w:br/>
              <w:t xml:space="preserve"> целевого </w:t>
              <w:br/>
              <w:t>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Процент  </w:t>
              <w:br/>
              <w:t>выполнения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Причины </w:t>
              <w:br/>
              <w:t xml:space="preserve">отклонения   </w:t>
              <w:br/>
              <w:t xml:space="preserve">от      </w:t>
              <w:br/>
              <w:t xml:space="preserve">планового    </w:t>
              <w:br/>
              <w:t>значения</w:t>
            </w:r>
          </w:p>
        </w:tc>
      </w:tr>
      <w:tr>
        <w:trPr>
          <w:trHeight w:val="600" w:hRule="atLeast"/>
        </w:trPr>
        <w:tc>
          <w:tcPr>
            <w:tcW w:w="1080"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c>
          <w:tcPr>
            <w:tcW w:w="5866"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план</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факт</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5866"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14741" w:type="dxa"/>
            <w:gridSpan w:val="7"/>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ПОДПРОГРАММА 1. «РАЗВИТИЕ КУЛЬТУРЫ И ИСКУССТВА»</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sz w:val="24"/>
                <w:szCs w:val="24"/>
              </w:rPr>
            </w:pPr>
            <w:r>
              <w:rPr>
                <w:rFonts w:cs="Times New Roman" w:ascii="Times New Roman" w:hAnsi="Times New Roman"/>
                <w:b/>
                <w:sz w:val="24"/>
                <w:szCs w:val="24"/>
              </w:rPr>
              <w:t>1.</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sz w:val="24"/>
                <w:szCs w:val="24"/>
              </w:rPr>
            </w:pPr>
            <w:r>
              <w:rPr>
                <w:rFonts w:cs="Times New Roman" w:ascii="Times New Roman" w:hAnsi="Times New Roman"/>
                <w:b/>
                <w:sz w:val="24"/>
                <w:szCs w:val="24"/>
              </w:rPr>
              <w:t>Цель –  Духовно –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 создание условий для равной доступности культурных благ.</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i/>
                <w:i/>
                <w:sz w:val="24"/>
                <w:szCs w:val="24"/>
              </w:rPr>
            </w:pPr>
            <w:r>
              <w:rPr>
                <w:rFonts w:cs="Times New Roman" w:ascii="Times New Roman" w:hAnsi="Times New Roman"/>
                <w:b/>
                <w:i/>
                <w:sz w:val="24"/>
                <w:szCs w:val="24"/>
              </w:rPr>
              <w:t>1.1.</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i/>
                <w:i/>
                <w:sz w:val="24"/>
                <w:szCs w:val="24"/>
              </w:rPr>
            </w:pPr>
            <w:r>
              <w:rPr>
                <w:rFonts w:cs="Times New Roman" w:ascii="Times New Roman" w:hAnsi="Times New Roman"/>
                <w:b/>
                <w:i/>
                <w:sz w:val="24"/>
                <w:szCs w:val="24"/>
              </w:rPr>
              <w:t>Задача 1. Повышение доступности и качества услуг, оказываемых населению в сфере культуры</w:t>
            </w:r>
          </w:p>
        </w:tc>
      </w:tr>
      <w:tr>
        <w:trPr>
          <w:trHeight w:val="605"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1.1.1.</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Рост ежегодной посещаемости муниципального краеведческого музея на 1000 человек</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посещений</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897</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897</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605"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1.1.2.</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 посещений муниципального краеведческого музея</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посещений</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7688</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7688</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561"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1.1.3.</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 посещений муниципальных библиотек ВГО</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посещений</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46769</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46769</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99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1.1.4.</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Увеличение посещаемости учреждений культуры (по сравнению с 2019 годом)</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99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1.1.5.</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Посещаемость населением ВГО мероприятий проводимых муниципальными культурно-досуговыми учреждениями от общего числа населения ВГО</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343</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343</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1.1.6.</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themeColor="text1"/>
                <w:sz w:val="24"/>
                <w:szCs w:val="24"/>
              </w:rPr>
            </w:pPr>
            <w:r>
              <w:rPr>
                <w:rFonts w:cs="Times New Roman" w:ascii="Times New Roman" w:hAnsi="Times New Roman"/>
                <w:sz w:val="24"/>
                <w:szCs w:val="24"/>
              </w:rPr>
              <w:t>Увеличение численности участников мероприятий</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32546</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32546</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1.1.7.</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мероприятий, направленных на сохранение, возрождение и развитие народных художественных промыслов</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themeColor="text1"/>
              </w:rPr>
            </w:pPr>
            <w:r>
              <w:rPr>
                <w:rFonts w:cs="Times New Roman" w:ascii="Times New Roman" w:hAnsi="Times New Roman"/>
                <w:color w:val="000000" w:themeColor="text1"/>
                <w:sz w:val="24"/>
                <w:szCs w:val="24"/>
              </w:rPr>
              <w:t>1.1.8.</w:t>
            </w:r>
          </w:p>
        </w:tc>
        <w:tc>
          <w:tcPr>
            <w:tcW w:w="5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color w:val="000000" w:themeColor="text1"/>
                <w:sz w:val="24"/>
                <w:szCs w:val="24"/>
                <w:lang w:eastAsia="en-US"/>
              </w:rPr>
            </w:pPr>
            <w:r>
              <w:rPr>
                <w:rFonts w:eastAsia="Calibri" w:cs="Times New Roman" w:ascii="Times New Roman" w:hAnsi="Times New Roman"/>
                <w:color w:val="000000" w:themeColor="text1"/>
                <w:sz w:val="24"/>
                <w:szCs w:val="24"/>
                <w:lang w:eastAsia="en-US"/>
              </w:rPr>
              <w:t>Количество лауреатов, дипломантов международных, всероссийских, областных, региональных конкурсов и фестивалей в сфере культуры</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themeColor="text1"/>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1.1.09.</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экземпляров новых поступлений в фонды общедоступных муниципальных библиотек Волчанского городского округа в расчете на 1000 жителей</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193</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193</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1.1.10.</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коллективов самодеятельного художественного творчества, имеющих звание «народный (образцовый)»</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p>
            <w:pPr>
              <w:pStyle w:val="Normal"/>
              <w:widowControl w:val="false"/>
              <w:spacing w:before="0" w:after="200"/>
              <w:jc w:val="center"/>
              <w:rPr>
                <w:color w:val="000000" w:themeColor="text1"/>
              </w:rPr>
            </w:pPr>
            <w:r>
              <w:rPr>
                <w:color w:val="000000" w:themeColor="text1"/>
              </w:rPr>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1.1.11.</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реализованных выставочных музейных проектов</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1.1.12.</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Число передвижных музейных проектов</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1.1.13.</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сельских населенных пунктов, охваченных культурно-досуговыми услугами, от общего числа сельских населенных пунктов</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1.1.14.</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муниципальных учреждений культуры, находящихся в удовлетворительном состоянии, в общем количестве таких учреждений</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66,7</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66,7</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1.1.15.</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Модернизация рабочих мест.</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t>1.2.</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t>Задача 2. Обеспечение условий для развития инновационной деятельности  муниципальных учреждений культуры</w:t>
            </w:r>
          </w:p>
        </w:tc>
      </w:tr>
      <w:tr>
        <w:trPr>
          <w:trHeight w:val="400"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1.2.1.</w:t>
            </w:r>
            <w:bookmarkStart w:id="0" w:name="_GoBack"/>
            <w:bookmarkEnd w:id="0"/>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действующих виртуальных музеев</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32</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32</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1.2.2.</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музеев, имеющих веб-сайт в сети Интернет</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1.2.3.</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муниципальных музеев, в которых используется информационные системы учета и ведения каталогов в электронном виде, в общем количестве муниципальных музеев</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1.2.4.</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предметов основного фонда муниципальных музеев, отраженных в электронных каталогах</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1.2.5.</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представленных (во всех формах) зрителю музейных предметов в общем количестве музейных предметов основного фонда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28,9</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28,9</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1.2.6.</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Увеличение количества библиографических записей в сводном электронном каталоге библиотек ВГО (по сравнению с предыдущим годом).</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1.2.7.</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библиотечных фондов общедоступных библиотек, представленных в электронной форме, от общего объема библиотечных фондов</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5,4</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5,4</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1.2.8.</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техническую возможность для подключения к сети Интернет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1.2.9.</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качественных ресурсов в информационно-телекоммуникационной сети «Интернет» позволяющих получать информацию о культуре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themeColor="text1"/>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76"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1.2.10.</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обращений к порталу «культура-урала.рф»</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259</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259</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FF0000"/>
                <w:sz w:val="24"/>
                <w:szCs w:val="24"/>
              </w:rPr>
            </w:pPr>
            <w:r>
              <w:rPr>
                <w:rFonts w:cs="Times New Roman" w:ascii="Times New Roman" w:hAnsi="Times New Roman"/>
                <w:color w:val="FF0000"/>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Задача 3. Создание условий для сохранения и развития кадрового и творческого потенциала сферы культуры</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1.3.1.</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1.3.2.</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1.3.3.</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добровольцев, вовлеченных в сферу культуры</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единиц</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741" w:type="dxa"/>
            <w:gridSpan w:val="7"/>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ПОДПРОГРАММА 3. «ОБЕСПЕЧЕНИЕ РЕАЛИЗАЦИИ МУНИЦИПАЛЬНОЙ ПРОГРАММЫ ВОЛЧАНСКОГО ГОРОДСКОГО ОКРУГА «РАЗВИТИЕ КУЛЬТУРЫ В ВОЛЧАНСКОМ ГОРОДСКОМ ОКРУГЕ ДО 2026 ГОДА»</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Цель – Создание благоприятных условий для устойчивого развития сферы культуры Волчанского городского округа</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w:t>
            </w:r>
          </w:p>
        </w:tc>
        <w:tc>
          <w:tcPr>
            <w:tcW w:w="13661" w:type="dxa"/>
            <w:gridSpan w:val="6"/>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eastAsia="Calibri" w:cs="Times New Roman" w:ascii="Times New Roman" w:hAnsi="Times New Roman"/>
                <w:color w:val="000000" w:themeColor="text1"/>
                <w:sz w:val="24"/>
                <w:szCs w:val="24"/>
                <w:lang w:eastAsia="en-US"/>
              </w:rPr>
              <w:t>Задача 1. Совершенствование организационных, экономических и правовых механизмов развития культуры</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3.1.1.</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95</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95</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3.1.2.</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муниципальных учреждений, которым установлены муниципальные задания, в общем количестве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3.1.4.</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Доля руководителей учреждений культуры работающих на условиях «эффективного контракта»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433" w:hRule="atLeast"/>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3.1.5.</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eastAsia="Calibri" w:cs="Times New Roman" w:ascii="Times New Roman" w:hAnsi="Times New Roman"/>
                <w:color w:val="000000" w:themeColor="text1"/>
                <w:sz w:val="24"/>
                <w:szCs w:val="24"/>
              </w:rPr>
              <w:t>Расходы на культуру в расчете на душу населения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рублей</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6407,1</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6407,1</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3.1.6.</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Доля расходов на культуру в бюджете Волчанского городского округа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3.1.7.</w:t>
            </w:r>
          </w:p>
        </w:tc>
        <w:tc>
          <w:tcPr>
            <w:tcW w:w="5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Объем средств на культуру из внебюджетных источников</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27,5</w:t>
            </w:r>
          </w:p>
        </w:tc>
        <w:tc>
          <w:tcPr>
            <w:tcW w:w="1558"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27,5</w:t>
            </w:r>
          </w:p>
        </w:tc>
        <w:tc>
          <w:tcPr>
            <w:tcW w:w="1843"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Директор МАУК «КДЦ» ВГО                                                                                                                          Р.Р. Изосимова</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ВЫПОЛНЕНИЕ МЕРОПРИЯТИЙ МУНИЦИПАЛЬНОЙ ПРОГРАММЫ ВОЛЧАНСКОГО ГОРОДСКОГО ОКРУГА «РАЗВИТИЕ КУЛЬТУРЫ В ВОЛЧАНСКОМ ГОРОДСКОМ ОКРУГЕ ДО 2026 ГОДА»</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 2022 ГОД</w:t>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9"/>
        <w:gridCol w:w="5238"/>
        <w:gridCol w:w="1702"/>
        <w:gridCol w:w="1701"/>
        <w:gridCol w:w="1665"/>
        <w:gridCol w:w="6"/>
        <w:gridCol w:w="7"/>
        <w:gridCol w:w="1453"/>
        <w:gridCol w:w="2191"/>
      </w:tblGrid>
      <w:tr>
        <w:trPr/>
        <w:tc>
          <w:tcPr>
            <w:tcW w:w="539"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п/п</w:t>
            </w:r>
          </w:p>
        </w:tc>
        <w:tc>
          <w:tcPr>
            <w:tcW w:w="5238"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Цель, задачи, программные мероприятия</w:t>
            </w:r>
          </w:p>
        </w:tc>
        <w:tc>
          <w:tcPr>
            <w:tcW w:w="1702"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Срок выполнения (годы)</w:t>
            </w:r>
          </w:p>
        </w:tc>
        <w:tc>
          <w:tcPr>
            <w:tcW w:w="4832" w:type="dxa"/>
            <w:gridSpan w:val="5"/>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Финансирование тыс. рублей</w:t>
            </w:r>
          </w:p>
        </w:tc>
        <w:tc>
          <w:tcPr>
            <w:tcW w:w="2191" w:type="dxa"/>
            <w:vMerge w:val="restart"/>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Причины отклонения от планового показателя</w:t>
            </w:r>
          </w:p>
        </w:tc>
      </w:tr>
      <w:tr>
        <w:trPr>
          <w:trHeight w:val="975" w:hRule="atLeast"/>
        </w:trPr>
        <w:tc>
          <w:tcPr>
            <w:tcW w:w="539" w:type="dxa"/>
            <w:vMerge w:val="continue"/>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5238" w:type="dxa"/>
            <w:vMerge w:val="continue"/>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2" w:type="dxa"/>
            <w:vMerge w:val="continue"/>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план</w:t>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факт</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процент выполнения</w:t>
            </w:r>
          </w:p>
        </w:tc>
        <w:tc>
          <w:tcPr>
            <w:tcW w:w="2191" w:type="dxa"/>
            <w:vMerge w:val="continue"/>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 xml:space="preserve">ВСЕГО ПО МУНИЦИПАЛЬНОЙ </w:t>
              <w:br/>
              <w:t>ПРОГРАММЕ, В ТОМ ЧИСЛЕ:</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56 987,35289</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2"/>
                <w:szCs w:val="24"/>
              </w:rPr>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56 920,05916</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b/>
                <w:b/>
                <w:color w:val="000000" w:themeColor="text1"/>
                <w:sz w:val="24"/>
                <w:szCs w:val="24"/>
              </w:rPr>
            </w:pPr>
            <w:r>
              <w:rPr>
                <w:rFonts w:eastAsia="" w:cs="Times New Roman" w:ascii="Times New Roman" w:hAnsi="Times New Roman"/>
                <w:b/>
                <w:color w:val="000000" w:themeColor="text1"/>
                <w:kern w:val="0"/>
                <w:sz w:val="24"/>
                <w:szCs w:val="24"/>
                <w:lang w:val="ru-RU" w:eastAsia="ru-RU" w:bidi="ar-SA"/>
              </w:rPr>
              <w:t>99,88</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86,7</w:t>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86,7</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b/>
                <w:b/>
                <w:color w:val="FF0000"/>
                <w:sz w:val="24"/>
                <w:szCs w:val="24"/>
              </w:rPr>
            </w:pPr>
            <w:r>
              <w:rPr>
                <w:rFonts w:cs="Times New Roman" w:ascii="Times New Roman" w:hAnsi="Times New Roman"/>
                <w:b/>
                <w:color w:val="FF0000"/>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1 949,3</w:t>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1 949,3</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b/>
                <w:b/>
                <w:color w:val="FF0000"/>
                <w:sz w:val="24"/>
                <w:szCs w:val="24"/>
              </w:rPr>
            </w:pPr>
            <w:r>
              <w:rPr>
                <w:rFonts w:cs="Times New Roman" w:ascii="Times New Roman" w:hAnsi="Times New Roman"/>
                <w:b/>
                <w:color w:val="FF0000"/>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52 879,115</w:t>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52 878,9978</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2 072,23789</w:t>
            </w:r>
          </w:p>
        </w:tc>
        <w:tc>
          <w:tcPr>
            <w:tcW w:w="167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2 005,06136</w:t>
            </w:r>
          </w:p>
        </w:tc>
        <w:tc>
          <w:tcPr>
            <w:tcW w:w="1460"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13963" w:type="dxa"/>
            <w:gridSpan w:val="8"/>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1. «РАЗВИТИЕ КУЛЬТУРЫ»</w:t>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 по подпрограмме 1.</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 xml:space="preserve"> </w:t>
            </w:r>
            <w:r>
              <w:rPr>
                <w:rFonts w:eastAsia="" w:cs="Times New Roman" w:ascii="Times New Roman" w:hAnsi="Times New Roman"/>
                <w:b/>
                <w:kern w:val="0"/>
                <w:sz w:val="24"/>
                <w:szCs w:val="24"/>
                <w:lang w:val="ru-RU" w:eastAsia="ru-RU" w:bidi="ar-SA"/>
              </w:rPr>
              <w:t>в том числе:</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22 185,313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ru-RU" w:eastAsia="ru-RU" w:bidi="ar-SA"/>
              </w:rPr>
              <w:t>22 185,28297</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b/>
                <w:b/>
                <w:color w:val="000000" w:themeColor="text1"/>
                <w:sz w:val="24"/>
                <w:szCs w:val="24"/>
              </w:rPr>
            </w:pPr>
            <w:r>
              <w:rPr>
                <w:rFonts w:eastAsia="" w:cs="Times New Roman" w:ascii="Times New Roman" w:hAnsi="Times New Roman"/>
                <w:b/>
                <w:color w:val="000000" w:themeColor="text1"/>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86,7</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86,7</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1 949,3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1 949,3</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20 149,313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20 149,28297</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 xml:space="preserve">Мероприятие 1. </w:t>
            </w:r>
            <w:r>
              <w:rPr>
                <w:rFonts w:eastAsia="Calibri" w:cs="Times New Roman" w:ascii="Times New Roman" w:hAnsi="Times New Roman"/>
                <w:kern w:val="0"/>
                <w:sz w:val="24"/>
                <w:szCs w:val="24"/>
                <w:lang w:val="ru-RU" w:eastAsia="en-US" w:bidi="ar-SA"/>
              </w:rPr>
              <w:t>Информатизация муниципальных библиотек, в том числе комплектование книжных фондов (включая приобретение (подписка)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428,325</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428,325</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228,325</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228,325</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eastAsia="Calibri" w:cs="Times New Roman"/>
                <w:b/>
                <w:b/>
                <w:sz w:val="24"/>
                <w:szCs w:val="24"/>
                <w:lang w:eastAsia="en-US"/>
              </w:rPr>
            </w:pPr>
            <w:r>
              <w:rPr>
                <w:rFonts w:cs="Times New Roman" w:ascii="Times New Roman" w:hAnsi="Times New Roman"/>
                <w:b/>
                <w:bCs/>
                <w:color w:val="000000"/>
                <w:kern w:val="0"/>
                <w:sz w:val="24"/>
                <w:szCs w:val="24"/>
                <w:lang w:val="ru-RU" w:eastAsia="ru-RU" w:bidi="ar-SA"/>
              </w:rPr>
              <w:t xml:space="preserve">Мероприятие 2. </w:t>
            </w:r>
            <w:r>
              <w:rPr>
                <w:rFonts w:cs="Times New Roman" w:ascii="Times New Roman" w:hAnsi="Times New Roman"/>
                <w:color w:val="000000"/>
                <w:kern w:val="0"/>
                <w:sz w:val="24"/>
                <w:szCs w:val="24"/>
                <w:lang w:val="ru-RU" w:eastAsia="ru-RU" w:bidi="ar-SA"/>
              </w:rPr>
              <w:t>Информатизация муниципального краеведческого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60,8</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60,773</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99,96</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24,3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24,3</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36,5</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36,473</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Мероприятие 4.</w:t>
            </w:r>
            <w:r>
              <w:rPr>
                <w:rFonts w:eastAsia="Calibri" w:cs="Times New Roman" w:ascii="Times New Roman" w:hAnsi="Times New Roman"/>
                <w:kern w:val="0"/>
                <w:sz w:val="24"/>
                <w:szCs w:val="24"/>
                <w:lang w:val="ru-RU" w:eastAsia="en-US" w:bidi="ar-SA"/>
              </w:rPr>
              <w:t xml:space="preserve"> Организация и проведение мероприятия в сфере культуры, участие в межрегиональных, областных и окружных культурных акциях, конкурсах, фестивалях, подготовка профессиональных кадров работников культуры</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18 387,813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18 387,80997</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18 387,813</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18 387,80997</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b/>
                <w:bCs/>
                <w:color w:val="000000"/>
                <w:kern w:val="0"/>
                <w:sz w:val="24"/>
                <w:szCs w:val="24"/>
                <w:lang w:val="ru-RU" w:eastAsia="ru-RU" w:bidi="ar-SA"/>
              </w:rPr>
              <w:t xml:space="preserve">Мероприятие 8. </w:t>
            </w:r>
            <w:r>
              <w:rPr>
                <w:rFonts w:eastAsia="" w:cs="Times New Roman" w:ascii="Times New Roman" w:hAnsi="Times New Roman"/>
                <w:color w:val="000000"/>
                <w:kern w:val="0"/>
                <w:sz w:val="24"/>
                <w:szCs w:val="24"/>
                <w:lang w:val="ru-RU" w:eastAsia="ru-RU" w:bidi="ar-SA"/>
              </w:rPr>
              <w:br/>
              <w:t>Осуществление мероприятий, за счет средств государственной поддержки в форме грантов, полученных по результатам конкурсного отбора.</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b/>
                <w:b/>
                <w:bCs/>
                <w:color w:val="000000"/>
                <w:sz w:val="24"/>
                <w:szCs w:val="24"/>
              </w:rPr>
            </w:pPr>
            <w:r>
              <w:rPr>
                <w:rFonts w:eastAsia="" w:cs="Times New Roman" w:ascii="Times New Roman" w:hAnsi="Times New Roman"/>
                <w:b/>
                <w:bCs/>
                <w:color w:val="000000"/>
                <w:kern w:val="0"/>
                <w:sz w:val="24"/>
                <w:szCs w:val="24"/>
                <w:lang w:val="ru-RU" w:eastAsia="ru-RU" w:bidi="ar-SA"/>
              </w:rPr>
              <w:t>Мероприятие 16.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bCs/>
                <w:color w:val="000000"/>
                <w:kern w:val="0"/>
                <w:sz w:val="24"/>
                <w:szCs w:val="24"/>
                <w:lang w:val="ru-RU" w:eastAsia="ru-RU" w:bidi="ar-SA"/>
              </w:rPr>
              <w:t>Реализация проектов инициативного бюджетирования.</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2 950,0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2 950,0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1 475,0</w:t>
            </w:r>
          </w:p>
        </w:tc>
        <w:tc>
          <w:tcPr>
            <w:tcW w:w="1678" w:type="dxa"/>
            <w:gridSpan w:val="3"/>
            <w:tcBorders/>
          </w:tcPr>
          <w:p>
            <w:pPr>
              <w:pStyle w:val="Normal"/>
              <w:widowControl w:val="false"/>
              <w:suppressAutoHyphens w:val="true"/>
              <w:spacing w:lineRule="auto" w:line="240" w:before="0" w:after="0"/>
              <w:jc w:val="center"/>
              <w:rPr>
                <w:kern w:val="0"/>
                <w:lang w:val="ru-RU" w:eastAsia="ru-RU" w:bidi="ar-SA"/>
              </w:rPr>
            </w:pPr>
            <w:r>
              <w:rPr>
                <w:rFonts w:eastAsia="Times New Roman" w:cs="Times New Roman" w:ascii="Times New Roman" w:hAnsi="Times New Roman"/>
                <w:kern w:val="0"/>
                <w:sz w:val="24"/>
                <w:szCs w:val="24"/>
                <w:lang w:val="ru-RU" w:eastAsia="ru-RU" w:bidi="ar-SA"/>
              </w:rPr>
              <w:t>1 475,0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1 475,0</w:t>
            </w:r>
          </w:p>
        </w:tc>
        <w:tc>
          <w:tcPr>
            <w:tcW w:w="1678" w:type="dxa"/>
            <w:gridSpan w:val="3"/>
            <w:tcBorders/>
          </w:tcPr>
          <w:p>
            <w:pPr>
              <w:pStyle w:val="Normal"/>
              <w:widowControl w:val="false"/>
              <w:suppressAutoHyphens w:val="true"/>
              <w:spacing w:lineRule="auto" w:line="240" w:before="0" w:after="0"/>
              <w:jc w:val="center"/>
              <w:rPr>
                <w:kern w:val="0"/>
                <w:lang w:val="ru-RU" w:eastAsia="ru-RU" w:bidi="ar-SA"/>
              </w:rPr>
            </w:pPr>
            <w:r>
              <w:rPr>
                <w:rFonts w:eastAsia="Times New Roman" w:cs="Times New Roman" w:ascii="Times New Roman" w:hAnsi="Times New Roman"/>
                <w:kern w:val="0"/>
                <w:sz w:val="24"/>
                <w:szCs w:val="24"/>
                <w:lang w:val="ru-RU" w:eastAsia="ru-RU" w:bidi="ar-SA"/>
              </w:rPr>
              <w:t>1 475,0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678" w:type="dxa"/>
            <w:gridSpan w:val="3"/>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0,0</w:t>
            </w:r>
          </w:p>
        </w:tc>
        <w:tc>
          <w:tcPr>
            <w:tcW w:w="1453"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13963" w:type="dxa"/>
            <w:gridSpan w:val="8"/>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3. «ОБЕСПЕЧЕНИЕ РЕАЛИЗАЦИИ МУНИЦИПАЛЬНОЙ ПРОГРАММЫ ВОЛЧАНСКОГО ГОРОДСКОГО ОКРУГА «РАЗВИТИЕ КУЛЬТУРЫ В ВОЛЧАНСКОМ ГОРОДСКОМ ОКРУГЕ ДО 2026 ГОДА»</w:t>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 по подпрограмме 3.</w:t>
            </w:r>
          </w:p>
          <w:p>
            <w:pPr>
              <w:pStyle w:val="ConsPlusCell"/>
              <w:widowControl w:val="false"/>
              <w:suppressAutoHyphens w:val="true"/>
              <w:spacing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 том числе:</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34 802,03989</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34 734,77616</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b/>
                <w:b/>
                <w:color w:val="000000" w:themeColor="text1"/>
                <w:sz w:val="24"/>
                <w:szCs w:val="24"/>
              </w:rPr>
            </w:pPr>
            <w:r>
              <w:rPr>
                <w:rFonts w:eastAsia="" w:cs="Times New Roman" w:ascii="Times New Roman" w:hAnsi="Times New Roman"/>
                <w:b/>
                <w:color w:val="000000" w:themeColor="text1"/>
                <w:kern w:val="0"/>
                <w:sz w:val="24"/>
                <w:szCs w:val="24"/>
                <w:lang w:val="ru-RU" w:eastAsia="ru-RU" w:bidi="ar-SA"/>
              </w:rPr>
              <w:t>99,81</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32 729,802</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32 729,7148</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2 072,23789</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2 005,06136</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Calibri" w:cs="Times New Roman" w:ascii="Times New Roman" w:hAnsi="Times New Roman"/>
                <w:b/>
                <w:color w:val="000000" w:themeColor="text1"/>
                <w:kern w:val="0"/>
                <w:sz w:val="24"/>
                <w:szCs w:val="24"/>
                <w:lang w:val="ru-RU" w:eastAsia="en-US" w:bidi="ar-SA"/>
              </w:rPr>
              <w:t xml:space="preserve">Мероприятие 13. </w:t>
            </w:r>
            <w:r>
              <w:rPr>
                <w:rFonts w:eastAsia="Calibri" w:cs="Times New Roman" w:ascii="Times New Roman" w:hAnsi="Times New Roman"/>
                <w:color w:val="000000" w:themeColor="text1"/>
                <w:kern w:val="0"/>
                <w:sz w:val="24"/>
                <w:szCs w:val="24"/>
                <w:lang w:val="ru-RU" w:eastAsia="en-US" w:bidi="ar-SA"/>
              </w:rPr>
              <w:t>Обеспечение деятельности «</w:t>
            </w:r>
            <w:r>
              <w:rPr>
                <w:rFonts w:eastAsia="" w:cs="Times New Roman" w:ascii="Times New Roman" w:hAnsi="Times New Roman"/>
                <w:color w:val="000000" w:themeColor="text1"/>
                <w:kern w:val="0"/>
                <w:sz w:val="22"/>
                <w:szCs w:val="22"/>
                <w:lang w:val="ru-RU" w:eastAsia="ru-RU" w:bidi="ar-SA"/>
              </w:rPr>
              <w:t>Дома культуры и клуба п.Вьюжный</w:t>
            </w:r>
            <w:r>
              <w:rPr>
                <w:rFonts w:eastAsia="Calibri" w:cs="Times New Roman" w:ascii="Times New Roman" w:hAnsi="Times New Roman"/>
                <w:color w:val="000000" w:themeColor="text1"/>
                <w:kern w:val="0"/>
                <w:sz w:val="24"/>
                <w:szCs w:val="24"/>
                <w:lang w:val="ru-RU" w:eastAsia="en-US" w:bidi="ar-SA"/>
              </w:rPr>
              <w:t>»</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22 395,45789</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22328,21504</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99,70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20 490,22</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20 490,15368</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rHeight w:val="400" w:hRule="atLeast"/>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1 905,23789</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1 838,06136</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Calibri" w:cs="Times New Roman" w:ascii="Times New Roman" w:hAnsi="Times New Roman"/>
                <w:b/>
                <w:color w:val="000000" w:themeColor="text1"/>
                <w:kern w:val="0"/>
                <w:sz w:val="24"/>
                <w:szCs w:val="24"/>
                <w:lang w:val="ru-RU" w:eastAsia="en-US" w:bidi="ar-SA"/>
              </w:rPr>
              <w:t xml:space="preserve">Мероприятие 14. </w:t>
            </w:r>
            <w:r>
              <w:rPr>
                <w:rFonts w:eastAsia="Calibri" w:cs="Times New Roman" w:ascii="Times New Roman" w:hAnsi="Times New Roman"/>
                <w:color w:val="000000" w:themeColor="text1"/>
                <w:kern w:val="0"/>
                <w:sz w:val="24"/>
                <w:szCs w:val="24"/>
                <w:lang w:val="ru-RU" w:eastAsia="en-US" w:bidi="ar-SA"/>
              </w:rPr>
              <w:t>Обеспечение деятельности «Муниципального краеведческого музея»</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2 010,0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2 010,0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1 963,0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1 963,0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47,0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47,0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Calibri" w:cs="Times New Roman" w:ascii="Times New Roman" w:hAnsi="Times New Roman"/>
                <w:b/>
                <w:color w:val="000000" w:themeColor="text1"/>
                <w:kern w:val="0"/>
                <w:sz w:val="24"/>
                <w:szCs w:val="24"/>
                <w:lang w:val="ru-RU" w:eastAsia="en-US" w:bidi="ar-SA"/>
              </w:rPr>
              <w:t xml:space="preserve">Мероприятие 15. </w:t>
            </w:r>
            <w:r>
              <w:rPr>
                <w:rFonts w:eastAsia="Calibri" w:cs="Times New Roman" w:ascii="Times New Roman" w:hAnsi="Times New Roman"/>
                <w:color w:val="000000" w:themeColor="text1"/>
                <w:kern w:val="0"/>
                <w:sz w:val="24"/>
                <w:szCs w:val="24"/>
                <w:lang w:val="ru-RU" w:eastAsia="en-US" w:bidi="ar-SA"/>
              </w:rPr>
              <w:t>Обеспечение деятельности «Централизованной библиотечной системы»</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5 621,0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5 621,0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5 501,0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5 501,0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219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b/>
                <w:color w:val="000000" w:themeColor="text1"/>
                <w:kern w:val="0"/>
                <w:sz w:val="24"/>
                <w:szCs w:val="24"/>
                <w:lang w:val="ru-RU" w:eastAsia="en-US" w:bidi="ar-SA"/>
              </w:rPr>
              <w:t xml:space="preserve">Мероприятие 17. </w:t>
            </w:r>
            <w:r>
              <w:rPr>
                <w:rFonts w:eastAsia="" w:cs="Times New Roman" w:ascii="Times New Roman" w:hAnsi="Times New Roman"/>
                <w:bCs/>
                <w:color w:val="000000"/>
                <w:kern w:val="0"/>
                <w:sz w:val="24"/>
                <w:szCs w:val="24"/>
                <w:lang w:val="ru-RU" w:eastAsia="ru-RU" w:bidi="ar-SA"/>
              </w:rPr>
              <w:t>Обеспечение деятельности "Парка культуры и отдыха "Комсомольский"</w:t>
            </w:r>
          </w:p>
        </w:tc>
        <w:tc>
          <w:tcPr>
            <w:tcW w:w="1702"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2021-2026</w:t>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4 775,582</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4 775,56112</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eastAsia="" w:cs="Times New Roman" w:ascii="Times New Roman" w:hAnsi="Times New Roman"/>
                <w:kern w:val="0"/>
                <w:sz w:val="24"/>
                <w:szCs w:val="24"/>
                <w:lang w:val="ru-RU" w:eastAsia="ru-RU" w:bidi="ar-SA"/>
              </w:rPr>
              <w:t>100</w:t>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федеральный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color w:val="000000" w:themeColor="text1"/>
                <w:sz w:val="24"/>
                <w:szCs w:val="24"/>
              </w:rPr>
            </w:pPr>
            <w:r>
              <w:rPr>
                <w:rFonts w:eastAsia="" w:cs="Times New Roman" w:ascii="Times New Roman" w:hAnsi="Times New Roman"/>
                <w:color w:val="000000" w:themeColor="text1"/>
                <w:kern w:val="0"/>
                <w:sz w:val="24"/>
                <w:szCs w:val="24"/>
                <w:lang w:val="ru-RU" w:eastAsia="ru-RU" w:bidi="ar-SA"/>
              </w:rPr>
              <w:t>областной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местный бюджет</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4 775,582</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4 775,56112</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539" w:type="dxa"/>
            <w:tcBorders/>
          </w:tcPr>
          <w:p>
            <w:pPr>
              <w:pStyle w:val="ListParagraph"/>
              <w:widowControl w:val="false"/>
              <w:numPr>
                <w:ilvl w:val="0"/>
                <w:numId w:val="2"/>
              </w:numPr>
              <w:suppressAutoHyphens w:val="true"/>
              <w:spacing w:before="0" w:after="0"/>
              <w:contextualSpacing/>
              <w:jc w:val="left"/>
              <w:rPr>
                <w:sz w:val="24"/>
                <w:szCs w:val="24"/>
              </w:rPr>
            </w:pPr>
            <w:r>
              <w:rPr>
                <w:sz w:val="24"/>
                <w:szCs w:val="24"/>
              </w:rPr>
            </w:r>
          </w:p>
        </w:tc>
        <w:tc>
          <w:tcPr>
            <w:tcW w:w="5238" w:type="dxa"/>
            <w:tcBorders/>
          </w:tcPr>
          <w:p>
            <w:pPr>
              <w:pStyle w:val="ConsPlusCel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внебюджетные источники</w:t>
            </w:r>
          </w:p>
        </w:tc>
        <w:tc>
          <w:tcPr>
            <w:tcW w:w="170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c>
          <w:tcPr>
            <w:tcW w:w="1701"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665"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0,0</w:t>
            </w:r>
          </w:p>
        </w:tc>
        <w:tc>
          <w:tcPr>
            <w:tcW w:w="1466" w:type="dxa"/>
            <w:gridSpan w:val="3"/>
            <w:tcBorders/>
          </w:tcPr>
          <w:p>
            <w:pPr>
              <w:pStyle w:val="Normal"/>
              <w:widowControl w:val="false"/>
              <w:suppressAutoHyphens w:val="true"/>
              <w:spacing w:lineRule="auto" w:line="240" w:before="0" w:after="0"/>
              <w:jc w:val="center"/>
              <w:rPr>
                <w:rFonts w:ascii="Times New Roman" w:hAnsi="Times New Roman" w:cs="Times New Roman"/>
                <w:color w:val="FF0000"/>
                <w:sz w:val="24"/>
                <w:szCs w:val="24"/>
              </w:rPr>
            </w:pPr>
            <w:r>
              <w:rPr>
                <w:rFonts w:cs="Times New Roman" w:ascii="Times New Roman" w:hAnsi="Times New Roman"/>
                <w:color w:val="FF0000"/>
                <w:sz w:val="22"/>
                <w:szCs w:val="24"/>
              </w:rPr>
            </w:r>
          </w:p>
        </w:tc>
        <w:tc>
          <w:tcPr>
            <w:tcW w:w="2191"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orient="landscape" w:w="16838" w:h="11906"/>
          <w:pgMar w:left="1701" w:right="851" w:header="0" w:top="1701" w:footer="0" w:bottom="1134" w:gutter="0"/>
          <w:pgNumType w:fmt="decimal"/>
          <w:formProt w:val="false"/>
          <w:textDirection w:val="lrTb"/>
          <w:docGrid w:type="default" w:linePitch="299" w:charSpace="4096"/>
        </w:sectPr>
        <w:pStyle w:val="ConsPlusNonformat"/>
        <w:jc w:val="both"/>
        <w:rPr>
          <w:rFonts w:ascii="Times New Roman" w:hAnsi="Times New Roman" w:cs="Times New Roman"/>
          <w:sz w:val="28"/>
          <w:szCs w:val="28"/>
        </w:rPr>
      </w:pPr>
      <w:r>
        <w:rPr>
          <w:rFonts w:cs="Times New Roman" w:ascii="Times New Roman" w:hAnsi="Times New Roman"/>
          <w:sz w:val="28"/>
          <w:szCs w:val="28"/>
        </w:rPr>
        <w:t>Директор МАУК «КДЦ» ВГО                                                                                                                          Р.Р. Изосимова</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 xml:space="preserve">ОЦЕНКА ЭФФЕКТИВНОСТИ РЕАЛИЗАЦИИ </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МУНИЦИПАЛЬНОЙ ПРОГРАММЫ</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ВОЛЧАНСКОГО ГОРОДСКОГО ОКРУГА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«РАЗВИТИЕ КУЛЬТУРЫ В ВОЛЧАНСКОМ ГОРОДСКОМ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ОКРУГЕ ДО 2026 ГОДА»</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 2022 ГОД</w:t>
      </w:r>
    </w:p>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Оценка эффективности реализации муниципальной программы проводится по 2 направлениям:</w:t>
      </w:r>
    </w:p>
    <w:p>
      <w:pPr>
        <w:pStyle w:val="Normal"/>
        <w:widowControl w:val="false"/>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 оценка полноты финансирования (Q1);</w:t>
      </w:r>
    </w:p>
    <w:p>
      <w:pPr>
        <w:pStyle w:val="Normal"/>
        <w:widowControl w:val="false"/>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 оценка достижения плановых значений целевых показателей (Q2).</w:t>
      </w:r>
    </w:p>
    <w:p>
      <w:pPr>
        <w:pStyle w:val="Normal"/>
        <w:widowControl w:val="fals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numPr>
          <w:ilvl w:val="0"/>
          <w:numId w:val="0"/>
        </w:numPr>
        <w:spacing w:lineRule="auto" w:line="240" w:before="0" w:after="0"/>
        <w:ind w:left="0" w:hanging="0"/>
        <w:jc w:val="center"/>
        <w:outlineLvl w:val="1"/>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Таблица 1. ШКАЛА ОЦЕНКИ ПОЛНОТЫ ФИНАНСИРОВАНИЯ</w:t>
      </w:r>
    </w:p>
    <w:p>
      <w:pPr>
        <w:pStyle w:val="Normal"/>
        <w:widowControl w:val="false"/>
        <w:spacing w:lineRule="auto" w:line="240" w:before="0" w:after="0"/>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r>
    </w:p>
    <w:tbl>
      <w:tblPr>
        <w:tblW w:w="9663" w:type="dxa"/>
        <w:jc w:val="left"/>
        <w:tblInd w:w="75" w:type="dxa"/>
        <w:tblLayout w:type="fixed"/>
        <w:tblCellMar>
          <w:top w:w="0" w:type="dxa"/>
          <w:left w:w="75" w:type="dxa"/>
          <w:bottom w:w="0" w:type="dxa"/>
          <w:right w:w="75" w:type="dxa"/>
        </w:tblCellMar>
        <w:tblLook w:firstRow="1" w:noVBand="1" w:lastRow="0" w:firstColumn="1" w:lastColumn="0" w:noHBand="0" w:val="04a0"/>
      </w:tblPr>
      <w:tblGrid>
        <w:gridCol w:w="3828"/>
        <w:gridCol w:w="5834"/>
      </w:tblGrid>
      <w:tr>
        <w:trPr/>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eastAsia="en-US"/>
              </w:rPr>
              <w:t>Значение Q1</w:t>
            </w:r>
          </w:p>
        </w:tc>
        <w:tc>
          <w:tcPr>
            <w:tcW w:w="5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eastAsia="en-US"/>
              </w:rPr>
              <w:t>Оценка</w:t>
            </w:r>
          </w:p>
        </w:tc>
      </w:tr>
      <w:tr>
        <w:trPr/>
        <w:tc>
          <w:tcPr>
            <w:tcW w:w="3828"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cs="Times New Roman" w:ascii="Times New Roman" w:hAnsi="Times New Roman"/>
                <w:color w:val="000000" w:themeColor="text1"/>
                <w:sz w:val="24"/>
                <w:szCs w:val="24"/>
              </w:rPr>
              <w:t>1</w:t>
            </w:r>
          </w:p>
        </w:tc>
        <w:tc>
          <w:tcPr>
            <w:tcW w:w="5834"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cs="Times New Roman" w:ascii="Times New Roman" w:hAnsi="Times New Roman"/>
                <w:color w:val="000000" w:themeColor="text1"/>
                <w:sz w:val="28"/>
                <w:szCs w:val="28"/>
              </w:rPr>
              <w:t>Полное</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8"/>
                <w:szCs w:val="28"/>
                <w:lang w:eastAsia="en-US"/>
              </w:rPr>
              <w:t>финансирование</w:t>
            </w:r>
          </w:p>
        </w:tc>
      </w:tr>
    </w:tbl>
    <w:p>
      <w:pPr>
        <w:pStyle w:val="Normal"/>
        <w:widowControl w:val="false"/>
        <w:spacing w:lineRule="auto" w:line="240" w:before="0" w:after="0"/>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r>
    </w:p>
    <w:p>
      <w:pPr>
        <w:pStyle w:val="Normal"/>
        <w:widowControl w:val="false"/>
        <w:numPr>
          <w:ilvl w:val="0"/>
          <w:numId w:val="0"/>
        </w:numPr>
        <w:spacing w:lineRule="auto" w:line="240" w:before="0" w:after="0"/>
        <w:ind w:left="0" w:hanging="0"/>
        <w:jc w:val="center"/>
        <w:outlineLvl w:val="1"/>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t>Таблица 2. ШКАЛА ОЦЕНКИ ДОСТИЖЕНИЯ</w:t>
      </w:r>
    </w:p>
    <w:p>
      <w:pPr>
        <w:pStyle w:val="Normal"/>
        <w:widowControl w:val="false"/>
        <w:spacing w:lineRule="auto" w:line="240" w:before="0" w:after="0"/>
        <w:jc w:val="center"/>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t>ПЛАНОВЫХ ЗНАЧЕНИЙ ЦЕЛЕВЫХ ПОКАЗАТЕЛЕЙ</w:t>
      </w:r>
    </w:p>
    <w:p>
      <w:pPr>
        <w:pStyle w:val="Normal"/>
        <w:widowControl w:val="false"/>
        <w:spacing w:lineRule="auto" w:line="240" w:before="0" w:after="0"/>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r>
    </w:p>
    <w:tbl>
      <w:tblPr>
        <w:tblW w:w="9684" w:type="dxa"/>
        <w:jc w:val="left"/>
        <w:tblInd w:w="75" w:type="dxa"/>
        <w:tblLayout w:type="fixed"/>
        <w:tblCellMar>
          <w:top w:w="0" w:type="dxa"/>
          <w:left w:w="75" w:type="dxa"/>
          <w:bottom w:w="0" w:type="dxa"/>
          <w:right w:w="75" w:type="dxa"/>
        </w:tblCellMar>
        <w:tblLook w:firstRow="1" w:noVBand="1" w:lastRow="0" w:firstColumn="1" w:lastColumn="0" w:noHBand="0" w:val="04a0"/>
      </w:tblPr>
      <w:tblGrid>
        <w:gridCol w:w="3828"/>
        <w:gridCol w:w="5855"/>
      </w:tblGrid>
      <w:tr>
        <w:trPr/>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eastAsia="en-US"/>
              </w:rPr>
              <w:t>Значение   Q2</w:t>
            </w:r>
          </w:p>
        </w:tc>
        <w:tc>
          <w:tcPr>
            <w:tcW w:w="58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eastAsia="en-US"/>
              </w:rPr>
              <w:t>Оценка</w:t>
            </w:r>
          </w:p>
        </w:tc>
      </w:tr>
      <w:tr>
        <w:trPr/>
        <w:tc>
          <w:tcPr>
            <w:tcW w:w="3828"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1</w:t>
            </w:r>
          </w:p>
        </w:tc>
        <w:tc>
          <w:tcPr>
            <w:tcW w:w="585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8"/>
                <w:szCs w:val="28"/>
                <w:lang w:eastAsia="en-US"/>
              </w:rPr>
              <w:t>Высокая результативность</w:t>
            </w:r>
          </w:p>
        </w:tc>
      </w:tr>
    </w:tbl>
    <w:p>
      <w:pPr>
        <w:pStyle w:val="Normal"/>
        <w:widowControl w:val="false"/>
        <w:spacing w:lineRule="auto" w:line="240" w:before="0" w:after="0"/>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r>
    </w:p>
    <w:p>
      <w:pPr>
        <w:pStyle w:val="Normal"/>
        <w:widowControl w:val="false"/>
        <w:spacing w:lineRule="auto" w:line="240" w:before="0" w:after="0"/>
        <w:ind w:firstLine="709"/>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t>Результирующая оценка – 5. Высокая эффективности муниципальной программы.</w:t>
      </w:r>
    </w:p>
    <w:p>
      <w:pPr>
        <w:pStyle w:val="Normal"/>
        <w:widowControl w:val="false"/>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Директор МАУК «КДЦ» ВГО                                                            Р.Р. Изосимова</w:t>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ConsPlusNonformat"/>
        <w:jc w:val="both"/>
        <w:rPr>
          <w:rFonts w:ascii="Times New Roman" w:hAnsi="Times New Roman" w:cs="Times New Roman"/>
          <w:color w:val="000000" w:themeColor="text1"/>
          <w:sz w:val="28"/>
          <w:szCs w:val="28"/>
        </w:rPr>
      </w:pPr>
      <w:r>
        <w:rPr/>
      </w:r>
    </w:p>
    <w:p>
      <w:pPr>
        <w:pStyle w:val="Normal"/>
        <w:tabs>
          <w:tab w:val="clear" w:pos="708"/>
          <w:tab w:val="left" w:pos="720" w:leader="none"/>
        </w:tabs>
        <w:spacing w:lineRule="auto" w:line="240" w:before="0" w:after="0"/>
        <w:contextualSpacing/>
        <w:jc w:val="center"/>
        <w:rPr>
          <w:b w:val="false"/>
          <w:b w:val="false"/>
          <w:sz w:val="24"/>
          <w:szCs w:val="24"/>
        </w:rPr>
      </w:pPr>
      <w:r>
        <w:rPr>
          <w:rFonts w:eastAsia="Calibri" w:cs="Times New Roman" w:ascii="Times New Roman" w:hAnsi="Times New Roman"/>
          <w:b w:val="false"/>
          <w:bCs w:val="false"/>
          <w:sz w:val="24"/>
          <w:szCs w:val="24"/>
          <w:lang w:eastAsia="en-US"/>
        </w:rPr>
        <w:t xml:space="preserve">ИНФОРМАЦИЯ О ВЫПОЛНЕНИИ МЕРОПРИЯТИЙ МУНИЦИПАЛЬНОЙ ПРОГРАММЫ  </w:t>
      </w:r>
      <w:r>
        <w:rPr>
          <w:rFonts w:eastAsia="Times New Roman" w:cs="Times New Roman" w:ascii="Times New Roman" w:hAnsi="Times New Roman"/>
          <w:b w:val="false"/>
          <w:bCs w:val="false"/>
          <w:sz w:val="24"/>
          <w:szCs w:val="24"/>
        </w:rPr>
        <w:t xml:space="preserve"> «РАЗВИТИЕ КУЛЬТУРЫ В ВОЛЧАНСКОМ ГОРОДСКОМ ОКРУГЕ ДО 2026 ГОДА» ЗА 2022 ГОД</w:t>
      </w:r>
    </w:p>
    <w:p>
      <w:pPr>
        <w:pStyle w:val="Normal"/>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both"/>
        <w:rPr>
          <w:b w:val="false"/>
          <w:b w:val="false"/>
          <w:bCs w:val="false"/>
          <w:sz w:val="24"/>
          <w:szCs w:val="24"/>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 xml:space="preserve">На территории Волчанского городского округа реализуется муниципальная программа  «Развитие культуры в Волчанском городском округе до 2026 года» утверждённая постановлением главы от 13.08.2020 года № 323. </w:t>
      </w:r>
    </w:p>
    <w:p>
      <w:pPr>
        <w:pStyle w:val="Normal"/>
        <w:widowControl w:val="false"/>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Цели муниципальной программы:</w:t>
      </w:r>
    </w:p>
    <w:p>
      <w:pPr>
        <w:pStyle w:val="Normal"/>
        <w:numPr>
          <w:ilvl w:val="0"/>
          <w:numId w:val="2"/>
        </w:numPr>
        <w:tabs>
          <w:tab w:val="clear" w:pos="708"/>
          <w:tab w:val="left" w:pos="350" w:leader="none"/>
        </w:tabs>
        <w:spacing w:lineRule="auto" w:line="240" w:before="0" w:after="0"/>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Духовно –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 создание условий для равной доступности культурных благ.</w:t>
      </w:r>
    </w:p>
    <w:p>
      <w:pPr>
        <w:pStyle w:val="Normal"/>
        <w:numPr>
          <w:ilvl w:val="0"/>
          <w:numId w:val="2"/>
        </w:numPr>
        <w:tabs>
          <w:tab w:val="clear" w:pos="708"/>
          <w:tab w:val="left" w:pos="350" w:leader="none"/>
        </w:tabs>
        <w:spacing w:lineRule="auto" w:line="240" w:before="0" w:after="0"/>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 xml:space="preserve">Создание условий для равной доступности культурных благ. </w:t>
      </w:r>
    </w:p>
    <w:p>
      <w:pPr>
        <w:pStyle w:val="Normal"/>
        <w:numPr>
          <w:ilvl w:val="0"/>
          <w:numId w:val="2"/>
        </w:numPr>
        <w:tabs>
          <w:tab w:val="clear" w:pos="708"/>
          <w:tab w:val="left" w:pos="350" w:leader="none"/>
        </w:tabs>
        <w:spacing w:lineRule="auto" w:line="240" w:before="0" w:after="0"/>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Создание благоприятных условий для устойчивого развития сферы культуры Волчанского городского округа.</w:t>
      </w:r>
    </w:p>
    <w:p>
      <w:pPr>
        <w:pStyle w:val="Normal"/>
        <w:widowControl w:val="false"/>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Задачи муниципальной программы:</w:t>
      </w:r>
    </w:p>
    <w:p>
      <w:pPr>
        <w:pStyle w:val="ListParagraph"/>
        <w:numPr>
          <w:ilvl w:val="0"/>
          <w:numId w:val="3"/>
        </w:numPr>
        <w:tabs>
          <w:tab w:val="clear" w:pos="708"/>
          <w:tab w:val="left" w:pos="403" w:leader="none"/>
          <w:tab w:val="left" w:pos="578" w:leader="none"/>
        </w:tabs>
        <w:spacing w:lineRule="auto" w:line="240" w:before="0" w:after="0"/>
        <w:contextualSpacing/>
        <w:jc w:val="both"/>
        <w:rPr>
          <w:b w:val="false"/>
          <w:b w:val="false"/>
          <w:bCs w:val="false"/>
          <w:sz w:val="24"/>
          <w:szCs w:val="24"/>
        </w:rPr>
      </w:pPr>
      <w:r>
        <w:rPr>
          <w:rFonts w:eastAsia="Times New Roman" w:cs="Times New Roman"/>
          <w:b w:val="false"/>
          <w:bCs w:val="false"/>
          <w:sz w:val="24"/>
          <w:szCs w:val="24"/>
        </w:rPr>
        <w:t xml:space="preserve"> </w:t>
      </w:r>
      <w:r>
        <w:rPr>
          <w:rFonts w:cs="Times New Roman"/>
          <w:b w:val="false"/>
          <w:bCs w:val="false"/>
          <w:sz w:val="24"/>
          <w:szCs w:val="24"/>
        </w:rPr>
        <w:t>Повышение доступности и качества услуг, оказываемых населению в сфере культуры;</w:t>
      </w:r>
    </w:p>
    <w:p>
      <w:pPr>
        <w:pStyle w:val="Normal"/>
        <w:numPr>
          <w:ilvl w:val="0"/>
          <w:numId w:val="3"/>
        </w:numPr>
        <w:tabs>
          <w:tab w:val="clear" w:pos="708"/>
          <w:tab w:val="left" w:pos="403" w:leader="none"/>
          <w:tab w:val="left" w:pos="578" w:leader="none"/>
        </w:tabs>
        <w:spacing w:lineRule="auto" w:line="240" w:before="0" w:after="0"/>
        <w:contextualSpacing/>
        <w:jc w:val="both"/>
        <w:rPr>
          <w:b w:val="false"/>
          <w:b w:val="false"/>
          <w:bCs w:val="false"/>
          <w:sz w:val="24"/>
          <w:szCs w:val="24"/>
        </w:rPr>
      </w:pPr>
      <w:r>
        <w:rPr>
          <w:rFonts w:eastAsia="Times New Roman" w:cs="Times New Roman" w:ascii="Times New Roman" w:hAnsi="Times New Roman"/>
          <w:b w:val="false"/>
          <w:bCs w:val="false"/>
          <w:sz w:val="24"/>
          <w:szCs w:val="24"/>
        </w:rPr>
        <w:t>Обеспечение условий для развития инновационной деятельности муниципальных учреждений культуры;</w:t>
      </w:r>
    </w:p>
    <w:p>
      <w:pPr>
        <w:pStyle w:val="Normal"/>
        <w:numPr>
          <w:ilvl w:val="0"/>
          <w:numId w:val="3"/>
        </w:numPr>
        <w:tabs>
          <w:tab w:val="clear" w:pos="708"/>
          <w:tab w:val="left" w:pos="403" w:leader="none"/>
          <w:tab w:val="left" w:pos="578" w:leader="none"/>
        </w:tabs>
        <w:spacing w:lineRule="auto" w:line="240" w:before="0" w:after="0"/>
        <w:contextualSpacing/>
        <w:jc w:val="both"/>
        <w:rPr>
          <w:b w:val="false"/>
          <w:b w:val="false"/>
          <w:bCs w:val="false"/>
          <w:sz w:val="24"/>
          <w:szCs w:val="24"/>
        </w:rPr>
      </w:pPr>
      <w:r>
        <w:rPr>
          <w:rFonts w:eastAsia="Times New Roman" w:cs="Times New Roman" w:ascii="Times New Roman" w:hAnsi="Times New Roman"/>
          <w:b w:val="false"/>
          <w:bCs w:val="false"/>
          <w:sz w:val="24"/>
          <w:szCs w:val="24"/>
        </w:rPr>
        <w:t>Создание условий для сохранения и развития кадрового и творческого потенциала сферы культуры;</w:t>
      </w:r>
    </w:p>
    <w:p>
      <w:pPr>
        <w:pStyle w:val="Normal"/>
        <w:numPr>
          <w:ilvl w:val="0"/>
          <w:numId w:val="3"/>
        </w:numPr>
        <w:tabs>
          <w:tab w:val="clear" w:pos="708"/>
          <w:tab w:val="left" w:pos="403" w:leader="none"/>
          <w:tab w:val="left" w:pos="578" w:leader="none"/>
        </w:tabs>
        <w:spacing w:lineRule="auto" w:line="240" w:before="0" w:after="0"/>
        <w:contextualSpacing/>
        <w:jc w:val="both"/>
        <w:rPr>
          <w:b w:val="false"/>
          <w:b w:val="false"/>
          <w:bCs w:val="false"/>
          <w:sz w:val="24"/>
          <w:szCs w:val="24"/>
        </w:rPr>
      </w:pPr>
      <w:r>
        <w:rPr>
          <w:rFonts w:eastAsia="Times New Roman" w:cs="Times New Roman" w:ascii="Times New Roman" w:hAnsi="Times New Roman"/>
          <w:b w:val="false"/>
          <w:bCs w:val="false"/>
          <w:sz w:val="24"/>
          <w:szCs w:val="24"/>
        </w:rPr>
        <w:t>Совершенствование организационных, экономических и правовых механизмов развития культуры;</w:t>
      </w:r>
    </w:p>
    <w:p>
      <w:pPr>
        <w:pStyle w:val="Normal"/>
        <w:widowControl w:val="false"/>
        <w:numPr>
          <w:ilvl w:val="0"/>
          <w:numId w:val="3"/>
        </w:numPr>
        <w:tabs>
          <w:tab w:val="clear" w:pos="708"/>
          <w:tab w:val="left" w:pos="350" w:leader="none"/>
          <w:tab w:val="left" w:pos="591" w:leader="none"/>
        </w:tabs>
        <w:suppressAutoHyphens w:val="true"/>
        <w:spacing w:lineRule="auto" w:line="240" w:before="0" w:after="0"/>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Строительство и реконструкция зданий учреждений культуры.</w:t>
      </w:r>
    </w:p>
    <w:p>
      <w:pPr>
        <w:pStyle w:val="Normal"/>
        <w:widowControl w:val="false"/>
        <w:tabs>
          <w:tab w:val="clear" w:pos="708"/>
          <w:tab w:val="left" w:pos="350" w:leader="none"/>
          <w:tab w:val="left" w:pos="591" w:leader="none"/>
        </w:tabs>
        <w:suppressAutoHyphens w:val="true"/>
        <w:spacing w:lineRule="auto" w:line="240" w:before="0" w:after="0"/>
        <w:ind w:left="709" w:hanging="0"/>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Перечень подпрограмм муниципальной программы:</w:t>
      </w:r>
    </w:p>
    <w:p>
      <w:pPr>
        <w:pStyle w:val="Normal"/>
        <w:widowControl w:val="false"/>
        <w:tabs>
          <w:tab w:val="clear" w:pos="708"/>
          <w:tab w:val="left" w:pos="602" w:leader="none"/>
        </w:tabs>
        <w:spacing w:lineRule="auto" w:line="240" w:before="0" w:after="0"/>
        <w:ind w:firstLine="709"/>
        <w:contextualSpacing/>
        <w:rPr>
          <w:b w:val="false"/>
          <w:b w:val="false"/>
          <w:bCs w:val="false"/>
          <w:sz w:val="24"/>
          <w:szCs w:val="24"/>
        </w:rPr>
      </w:pPr>
      <w:r>
        <w:rPr>
          <w:rFonts w:eastAsia="Times New Roman" w:cs="Times New Roman" w:ascii="Times New Roman" w:hAnsi="Times New Roman"/>
          <w:b w:val="false"/>
          <w:bCs w:val="false"/>
          <w:sz w:val="24"/>
          <w:szCs w:val="24"/>
        </w:rPr>
        <w:t>Подпрограмма 1. «Развитие культуры»;</w:t>
      </w:r>
    </w:p>
    <w:p>
      <w:pPr>
        <w:pStyle w:val="Normal"/>
        <w:numPr>
          <w:ilvl w:val="0"/>
          <w:numId w:val="0"/>
        </w:numPr>
        <w:tabs>
          <w:tab w:val="clear" w:pos="708"/>
          <w:tab w:val="left" w:pos="602" w:leader="none"/>
        </w:tabs>
        <w:spacing w:lineRule="auto" w:line="240" w:before="0" w:after="0"/>
        <w:ind w:left="0" w:firstLine="709"/>
        <w:contextualSpacing/>
        <w:outlineLvl w:val="1"/>
        <w:rPr>
          <w:b w:val="false"/>
          <w:b w:val="false"/>
          <w:bCs w:val="false"/>
          <w:sz w:val="24"/>
          <w:szCs w:val="24"/>
        </w:rPr>
      </w:pPr>
      <w:r>
        <w:rPr>
          <w:rFonts w:eastAsia="Calibri" w:cs="Times New Roman" w:ascii="Times New Roman" w:hAnsi="Times New Roman"/>
          <w:b w:val="false"/>
          <w:bCs w:val="false"/>
          <w:sz w:val="24"/>
          <w:szCs w:val="24"/>
          <w:lang w:eastAsia="en-US"/>
        </w:rPr>
        <w:t>Подпрограмма 2. «Реализация приоритетных инвестиционных проектов (строительство и реконструкция зданий учреждений культуры)»;</w:t>
      </w:r>
    </w:p>
    <w:p>
      <w:pPr>
        <w:pStyle w:val="Normal"/>
        <w:widowControl w:val="false"/>
        <w:tabs>
          <w:tab w:val="clear" w:pos="708"/>
          <w:tab w:val="left" w:pos="350" w:leader="none"/>
          <w:tab w:val="left" w:pos="591" w:leader="none"/>
        </w:tabs>
        <w:suppressAutoHyphens w:val="true"/>
        <w:spacing w:lineRule="auto" w:line="240" w:before="0" w:after="0"/>
        <w:ind w:firstLine="709"/>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Подпрограмма 3. «Обеспечение реализации муниципальной программы Волчанского городского округа «Развитие культуры в Волчанском городском округе до 2026 года».</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Финансирование муниципальной программы в 2022 году составило    56 987 352,89 рублей, в том числе:</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Федеральный бюджет – 86 700,0 рубль;</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Областной бюджет – 1 949 300,0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Местный бюджет – 52 879 115,00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Внебюджетные источники – 2 072 237,89 рублей.</w:t>
      </w:r>
    </w:p>
    <w:p>
      <w:pPr>
        <w:pStyle w:val="Normal"/>
        <w:tabs>
          <w:tab w:val="clear" w:pos="708"/>
          <w:tab w:val="left" w:pos="0" w:leader="none"/>
        </w:tabs>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Подпрограмма 1. «Развитие культуры»</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Финансирование муниципальной подпрограммы 1. «Развитие культуры»  в 2022 году составило 22 185 313,00 рублей, в том числе:</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Федеральный бюджет – 86 700,0 рубль;</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Областной бюджет – 1 949 300,0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Местный бюджет – 20 149 313,00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Подпрограмма 2. «Реализация приоритетных инвестиционных проектов (строительство и реконструкция зданий учреждений культуры)»</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Финансирование муниципальной подпрограммы 2. </w:t>
      </w:r>
      <w:r>
        <w:rPr>
          <w:rFonts w:eastAsia="Calibri" w:cs="Times New Roman" w:ascii="Times New Roman" w:hAnsi="Times New Roman"/>
          <w:b w:val="false"/>
          <w:bCs w:val="false"/>
          <w:sz w:val="24"/>
          <w:szCs w:val="24"/>
          <w:lang w:eastAsia="en-US"/>
        </w:rPr>
        <w:t>«Реализация приоритетных инвестиционных проектов (строительство и реконструкция зданий учреждений культуры)»</w:t>
      </w:r>
      <w:r>
        <w:rPr>
          <w:rFonts w:ascii="Times New Roman" w:hAnsi="Times New Roman"/>
          <w:b w:val="false"/>
          <w:bCs w:val="false"/>
          <w:sz w:val="24"/>
          <w:szCs w:val="24"/>
        </w:rPr>
        <w:t xml:space="preserve"> в 2022 году составило 0,00 рублей, в том числе:</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Федеральный бюджет – 0,00 рубль;</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Областной бюджет – 0,00 рублей;</w:t>
      </w:r>
    </w:p>
    <w:p>
      <w:pPr>
        <w:pStyle w:val="Normal"/>
        <w:numPr>
          <w:ilvl w:val="0"/>
          <w:numId w:val="0"/>
        </w:numPr>
        <w:tabs>
          <w:tab w:val="clear" w:pos="708"/>
          <w:tab w:val="left" w:pos="591" w:leader="none"/>
        </w:tabs>
        <w:spacing w:lineRule="auto" w:line="240" w:before="0" w:after="0"/>
        <w:ind w:left="0" w:firstLine="709"/>
        <w:contextualSpacing/>
        <w:jc w:val="both"/>
        <w:outlineLvl w:val="1"/>
        <w:rPr>
          <w:b w:val="false"/>
          <w:b w:val="false"/>
          <w:bCs w:val="false"/>
          <w:sz w:val="24"/>
          <w:szCs w:val="24"/>
        </w:rPr>
      </w:pPr>
      <w:r>
        <w:rPr>
          <w:rFonts w:ascii="Times New Roman" w:hAnsi="Times New Roman"/>
          <w:b w:val="false"/>
          <w:bCs w:val="false"/>
          <w:sz w:val="24"/>
          <w:szCs w:val="24"/>
        </w:rPr>
        <w:t>Местный бюджет – 0,00 рублей.</w:t>
      </w:r>
    </w:p>
    <w:p>
      <w:pPr>
        <w:pStyle w:val="Normal"/>
        <w:numPr>
          <w:ilvl w:val="0"/>
          <w:numId w:val="0"/>
        </w:numPr>
        <w:tabs>
          <w:tab w:val="clear" w:pos="708"/>
          <w:tab w:val="left" w:pos="591" w:leader="none"/>
        </w:tabs>
        <w:spacing w:lineRule="auto" w:line="240" w:before="0" w:after="0"/>
        <w:ind w:left="0" w:firstLine="709"/>
        <w:contextualSpacing/>
        <w:jc w:val="both"/>
        <w:outlineLvl w:val="1"/>
        <w:rPr>
          <w:b w:val="false"/>
          <w:b w:val="false"/>
          <w:bCs w:val="false"/>
          <w:sz w:val="24"/>
          <w:szCs w:val="24"/>
        </w:rPr>
      </w:pPr>
      <w:r>
        <w:rPr>
          <w:rFonts w:eastAsia="Calibri" w:cs="Times New Roman" w:ascii="Times New Roman" w:hAnsi="Times New Roman"/>
          <w:b w:val="false"/>
          <w:bCs w:val="false"/>
          <w:sz w:val="24"/>
          <w:szCs w:val="24"/>
          <w:lang w:eastAsia="en-US"/>
        </w:rPr>
        <w:t>Подпрограмма 3. «Обеспечение реализации муниципальной программы Волчанского городского округа «Развитие культуры в Волчанском городском округе до 2026 года».</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Финансирование муниципальной подпрограммы 3. «Обеспечение реализации муниципальной программы Волчанского городского округа «Развитие культуры в Волчанском городском округе до 2026 года»  в 2022 году составило 34 802 039,89 рублей, в том числе:</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Федеральный бюджет – 0,00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Областной бюджет – 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Местный бюджет – 32 729 802,00 рублей;</w:t>
      </w:r>
    </w:p>
    <w:p>
      <w:pPr>
        <w:pStyle w:val="Normal"/>
        <w:widowControl w:val="false"/>
        <w:tabs>
          <w:tab w:val="clear" w:pos="708"/>
          <w:tab w:val="left" w:pos="0" w:leader="none"/>
          <w:tab w:val="left" w:pos="350" w:leader="none"/>
        </w:tabs>
        <w:suppressAutoHyphens w:val="true"/>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Внебюджетные источники – 2 072 237,89  рублей.</w:t>
      </w:r>
    </w:p>
    <w:p>
      <w:pPr>
        <w:pStyle w:val="ListParagraph"/>
        <w:spacing w:lineRule="auto" w:line="240" w:before="0" w:after="0"/>
        <w:ind w:left="0" w:firstLine="709"/>
        <w:contextualSpacing/>
        <w:jc w:val="both"/>
        <w:rPr>
          <w:b w:val="false"/>
          <w:b w:val="false"/>
          <w:bCs w:val="false"/>
          <w:sz w:val="24"/>
          <w:szCs w:val="24"/>
        </w:rPr>
      </w:pPr>
      <w:r>
        <w:rPr>
          <w:rFonts w:eastAsia="Times New Roman" w:cs="Times New Roman"/>
          <w:b w:val="false"/>
          <w:bCs w:val="false"/>
          <w:sz w:val="24"/>
          <w:szCs w:val="24"/>
        </w:rPr>
        <w:t xml:space="preserve">Реализацию муниципальной программы осуществляет </w:t>
      </w:r>
      <w:r>
        <w:rPr>
          <w:rFonts w:cs="Times New Roman"/>
          <w:b w:val="false"/>
          <w:bCs w:val="false"/>
          <w:sz w:val="24"/>
          <w:szCs w:val="24"/>
        </w:rPr>
        <w:t>Муниципальное автономное учреждение культуры «Культурно–досуговый центр» Волчанского городского округа (далее МАУК «КДЦ» ВГО) - это центр культурной жизни города Волчанска. МАУК «КДЦ» ВГО имеет 4 структурных подразделения:</w:t>
      </w:r>
    </w:p>
    <w:p>
      <w:pPr>
        <w:pStyle w:val="ListParagraph"/>
        <w:spacing w:lineRule="auto" w:line="240" w:before="0" w:after="0"/>
        <w:ind w:left="0" w:firstLine="709"/>
        <w:contextualSpacing/>
        <w:jc w:val="both"/>
        <w:rPr>
          <w:rFonts w:ascii="Times New Roman" w:hAnsi="Times New Roman" w:eastAsia="Times New Roman" w:cs="Times New Roman"/>
          <w:b w:val="false"/>
          <w:b w:val="false"/>
          <w:bCs w:val="false"/>
          <w:spacing w:val="-13"/>
          <w:sz w:val="24"/>
          <w:szCs w:val="24"/>
        </w:rPr>
      </w:pPr>
      <w:r>
        <w:rPr>
          <w:rFonts w:eastAsia="Times New Roman" w:cs="Times New Roman"/>
          <w:b w:val="false"/>
          <w:bCs w:val="false"/>
          <w:spacing w:val="-13"/>
          <w:sz w:val="24"/>
          <w:szCs w:val="24"/>
        </w:rPr>
      </w:r>
    </w:p>
    <w:tbl>
      <w:tblPr>
        <w:tblW w:w="98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2"/>
        <w:gridCol w:w="712"/>
        <w:gridCol w:w="1840"/>
        <w:gridCol w:w="1704"/>
        <w:gridCol w:w="1842"/>
        <w:gridCol w:w="3082"/>
      </w:tblGrid>
      <w:tr>
        <w:trPr>
          <w:trHeight w:val="1517" w:hRule="atLeast"/>
          <w:cantSplit w:val="true"/>
        </w:trPr>
        <w:tc>
          <w:tcPr>
            <w:tcW w:w="672"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widowControl w:val="false"/>
              <w:spacing w:lineRule="auto" w:line="240" w:before="0" w:after="0"/>
              <w:ind w:left="113" w:right="113"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структурное подразделение</w:t>
            </w:r>
          </w:p>
        </w:tc>
        <w:tc>
          <w:tcPr>
            <w:tcW w:w="712"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widowControl w:val="false"/>
              <w:spacing w:lineRule="auto" w:line="240" w:before="0" w:after="0"/>
              <w:ind w:left="113" w:right="113"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сетевая единица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Структурное подразделение</w:t>
            </w:r>
          </w:p>
        </w:tc>
        <w:tc>
          <w:tcPr>
            <w:tcW w:w="35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Сетевая единица</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Адрес</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I</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1</w:t>
            </w:r>
          </w:p>
        </w:tc>
        <w:tc>
          <w:tcPr>
            <w:tcW w:w="53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Дом культуры</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624940,  Свердловская область, город Волчанск, ул. Уральского Комсомола, 4;</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II</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2</w:t>
            </w:r>
          </w:p>
        </w:tc>
        <w:tc>
          <w:tcPr>
            <w:tcW w:w="53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Клуб посёлка Вьюжный</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left="34" w:hanging="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624941, Свердловская область, поселок Вьюжный, ул. Западная 1;</w:t>
            </w:r>
          </w:p>
        </w:tc>
      </w:tr>
      <w:tr>
        <w:trPr/>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III</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3</w:t>
            </w:r>
          </w:p>
        </w:tc>
        <w:tc>
          <w:tcPr>
            <w:tcW w:w="53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Парк культуры и отдыха «Комсомольский»</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left="34" w:hanging="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624940, Свердловская область, ул. Карпинского 18;</w:t>
            </w:r>
          </w:p>
        </w:tc>
      </w:tr>
      <w:tr>
        <w:trPr/>
        <w:tc>
          <w:tcPr>
            <w:tcW w:w="6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t>IV</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4</w:t>
            </w:r>
          </w:p>
        </w:tc>
        <w:tc>
          <w:tcPr>
            <w:tcW w:w="18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r>
          </w:p>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r>
          </w:p>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r>
          </w:p>
          <w:p>
            <w:pPr>
              <w:pStyle w:val="Normal"/>
              <w:widowControl w:val="false"/>
              <w:spacing w:lineRule="auto" w:line="240" w:before="0" w:after="0"/>
              <w:contextualSpacing/>
              <w:jc w:val="center"/>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r>
          </w:p>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Библиотечно – музейный центр</w:t>
            </w:r>
          </w:p>
        </w:tc>
        <w:tc>
          <w:tcPr>
            <w:tcW w:w="17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Централизованная библиотечная система</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Библиотека имени А.С. Пушкина</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624941, Свердловская область, город Волчанск, проспект Комсомольский, 6;</w:t>
            </w:r>
          </w:p>
        </w:tc>
      </w:tr>
      <w:tr>
        <w:trPr/>
        <w:tc>
          <w:tcPr>
            <w:tcW w:w="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w:t>
            </w:r>
          </w:p>
        </w:tc>
        <w:tc>
          <w:tcPr>
            <w:tcW w:w="18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1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Детская библиотека имени А.Л. Барто</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624940, Свердловская область, город Волчанск, ул. Уральского Комсомола, 4;</w:t>
            </w:r>
          </w:p>
        </w:tc>
      </w:tr>
      <w:tr>
        <w:trPr/>
        <w:tc>
          <w:tcPr>
            <w:tcW w:w="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6</w:t>
            </w:r>
          </w:p>
        </w:tc>
        <w:tc>
          <w:tcPr>
            <w:tcW w:w="18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17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Библиотека  для взрослых</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624940, Свердловская область, город Волчанск, ул. Карпинского, 10;</w:t>
            </w:r>
          </w:p>
        </w:tc>
      </w:tr>
      <w:tr>
        <w:trPr/>
        <w:tc>
          <w:tcPr>
            <w:tcW w:w="6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7</w:t>
            </w:r>
          </w:p>
        </w:tc>
        <w:tc>
          <w:tcPr>
            <w:tcW w:w="18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35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pacing w:val="-13"/>
                <w:sz w:val="24"/>
                <w:szCs w:val="24"/>
              </w:rPr>
              <w:t>Муниципальный краеведческий музей</w:t>
            </w:r>
          </w:p>
        </w:tc>
        <w:tc>
          <w:tcPr>
            <w:tcW w:w="3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contextualSpacing/>
              <w:jc w:val="both"/>
              <w:rPr>
                <w:rFonts w:ascii="Times New Roman" w:hAnsi="Times New Roman" w:cs="Times New Roman"/>
                <w:b w:val="false"/>
                <w:b w:val="false"/>
                <w:bCs w:val="false"/>
                <w:spacing w:val="-13"/>
                <w:sz w:val="24"/>
                <w:szCs w:val="24"/>
              </w:rPr>
            </w:pPr>
            <w:r>
              <w:rPr>
                <w:rFonts w:cs="Times New Roman" w:ascii="Times New Roman" w:hAnsi="Times New Roman"/>
                <w:b w:val="false"/>
                <w:bCs w:val="false"/>
                <w:spacing w:val="-13"/>
                <w:sz w:val="24"/>
                <w:szCs w:val="24"/>
              </w:rPr>
              <w:t>624941, Свердловская область, город Волчанск, ул. Кооперативная, 22.</w:t>
            </w:r>
          </w:p>
        </w:tc>
      </w:tr>
    </w:tbl>
    <w:p>
      <w:pPr>
        <w:pStyle w:val="Normal"/>
        <w:shd w:val="clear" w:color="auto" w:fill="FFFFFF"/>
        <w:spacing w:lineRule="auto" w:line="240" w:before="0" w:after="0"/>
        <w:contextualSpacing/>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tabs>
          <w:tab w:val="clear" w:pos="708"/>
          <w:tab w:val="left" w:pos="540" w:leader="none"/>
        </w:tabs>
        <w:spacing w:lineRule="auto" w:line="240" w:before="0" w:after="0"/>
        <w:contextualSpacing/>
        <w:jc w:val="center"/>
        <w:rPr>
          <w:b w:val="false"/>
          <w:b w:val="false"/>
          <w:bCs w:val="false"/>
          <w:sz w:val="24"/>
          <w:szCs w:val="24"/>
        </w:rPr>
      </w:pPr>
      <w:r>
        <w:rPr>
          <w:rFonts w:eastAsia="Times New Roman" w:cs="Times New Roman" w:ascii="Times New Roman" w:hAnsi="Times New Roman"/>
          <w:b w:val="false"/>
          <w:bCs w:val="false"/>
          <w:sz w:val="24"/>
          <w:szCs w:val="24"/>
        </w:rPr>
        <w:t>ПЕРСОНАЛ</w:t>
      </w:r>
    </w:p>
    <w:p>
      <w:pPr>
        <w:pStyle w:val="Normal"/>
        <w:tabs>
          <w:tab w:val="clear" w:pos="708"/>
          <w:tab w:val="left" w:pos="540" w:leader="none"/>
        </w:tabs>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spacing w:lineRule="auto" w:line="240" w:before="0" w:after="0"/>
        <w:ind w:firstLine="720"/>
        <w:contextualSpacing/>
        <w:jc w:val="both"/>
        <w:rPr>
          <w:b w:val="false"/>
          <w:b w:val="false"/>
          <w:bCs w:val="false"/>
          <w:sz w:val="24"/>
          <w:szCs w:val="24"/>
        </w:rPr>
      </w:pPr>
      <w:r>
        <w:rPr>
          <w:rFonts w:eastAsia="Times New Roman" w:cs="Times New Roman" w:ascii="Times New Roman" w:hAnsi="Times New Roman"/>
          <w:b w:val="false"/>
          <w:bCs w:val="false"/>
          <w:sz w:val="24"/>
          <w:szCs w:val="24"/>
        </w:rPr>
        <w:t>В 2022 году в учреждении работало 42 сотрудника, в том числе основного персонала 29 человек.</w:t>
      </w:r>
    </w:p>
    <w:p>
      <w:pPr>
        <w:pStyle w:val="Normal"/>
        <w:spacing w:lineRule="auto" w:line="240" w:before="0" w:after="0"/>
        <w:ind w:firstLine="720"/>
        <w:contextualSpacing/>
        <w:jc w:val="both"/>
        <w:rPr>
          <w:b w:val="false"/>
          <w:b w:val="false"/>
          <w:bCs w:val="false"/>
          <w:sz w:val="24"/>
          <w:szCs w:val="24"/>
        </w:rPr>
      </w:pPr>
      <w:r>
        <w:rPr>
          <w:rFonts w:eastAsia="Times New Roman" w:cs="Times New Roman" w:ascii="Times New Roman" w:hAnsi="Times New Roman"/>
          <w:b w:val="false"/>
          <w:bCs w:val="false"/>
          <w:sz w:val="24"/>
          <w:szCs w:val="24"/>
        </w:rPr>
        <w:t xml:space="preserve">Из них с высшим профессиональным образованием 19 человек и среднее профессиональное   7 человек. </w:t>
      </w:r>
    </w:p>
    <w:p>
      <w:pPr>
        <w:pStyle w:val="Normal"/>
        <w:spacing w:lineRule="auto" w:line="240" w:before="0" w:after="0"/>
        <w:ind w:left="720" w:hanging="0"/>
        <w:contextualSpacing/>
        <w:rPr>
          <w:b w:val="false"/>
          <w:b w:val="false"/>
          <w:bCs w:val="false"/>
          <w:sz w:val="24"/>
          <w:szCs w:val="24"/>
        </w:rPr>
      </w:pPr>
      <w:r>
        <w:rPr>
          <w:rFonts w:eastAsia="Calibri" w:cs="Times New Roman" w:ascii="Times New Roman" w:hAnsi="Times New Roman"/>
          <w:b w:val="false"/>
          <w:bCs w:val="false"/>
          <w:sz w:val="24"/>
          <w:szCs w:val="24"/>
          <w:lang w:eastAsia="en-US"/>
        </w:rPr>
        <w:t xml:space="preserve">-высшую категорию имеют 3 сотрудника; </w:t>
      </w:r>
    </w:p>
    <w:p>
      <w:pPr>
        <w:pStyle w:val="Normal"/>
        <w:spacing w:lineRule="auto" w:line="240" w:before="0" w:after="0"/>
        <w:ind w:left="720" w:hanging="0"/>
        <w:contextualSpacing/>
        <w:rPr>
          <w:b w:val="false"/>
          <w:b w:val="false"/>
          <w:bCs w:val="false"/>
          <w:sz w:val="24"/>
          <w:szCs w:val="24"/>
        </w:rPr>
      </w:pPr>
      <w:r>
        <w:rPr>
          <w:rFonts w:eastAsia="Calibri" w:cs="Times New Roman" w:ascii="Times New Roman" w:hAnsi="Times New Roman"/>
          <w:b w:val="false"/>
          <w:bCs w:val="false"/>
          <w:sz w:val="24"/>
          <w:szCs w:val="24"/>
          <w:lang w:eastAsia="en-US"/>
        </w:rPr>
        <w:t xml:space="preserve">-первую категорию 7 сотрудника; </w:t>
      </w:r>
    </w:p>
    <w:p>
      <w:pPr>
        <w:pStyle w:val="Normal"/>
        <w:spacing w:lineRule="auto" w:line="240" w:before="0" w:after="0"/>
        <w:ind w:left="720" w:hanging="0"/>
        <w:contextualSpacing/>
        <w:rPr>
          <w:b w:val="false"/>
          <w:b w:val="false"/>
          <w:bCs w:val="false"/>
          <w:sz w:val="24"/>
          <w:szCs w:val="24"/>
        </w:rPr>
      </w:pPr>
      <w:r>
        <w:rPr>
          <w:rFonts w:eastAsia="Calibri" w:cs="Times New Roman" w:ascii="Times New Roman" w:hAnsi="Times New Roman"/>
          <w:b w:val="false"/>
          <w:bCs w:val="false"/>
          <w:sz w:val="24"/>
          <w:szCs w:val="24"/>
          <w:lang w:eastAsia="en-US"/>
        </w:rPr>
        <w:t>-вторую категорию 2 сотрудника.</w:t>
      </w:r>
    </w:p>
    <w:p>
      <w:pPr>
        <w:pStyle w:val="Normal"/>
        <w:tabs>
          <w:tab w:val="clear" w:pos="708"/>
          <w:tab w:val="left" w:pos="540" w:leader="none"/>
        </w:tabs>
        <w:spacing w:lineRule="auto" w:line="240" w:before="0" w:after="0"/>
        <w:ind w:firstLine="709"/>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540" w:leader="none"/>
        </w:tabs>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Курсы повышения квалификации прошли 8 сотрудников.</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608"/>
        <w:gridCol w:w="2039"/>
        <w:gridCol w:w="2429"/>
        <w:gridCol w:w="4560"/>
      </w:tblGrid>
      <w:tr>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ФИО</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Должность</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Повышение квалификации</w:t>
            </w:r>
          </w:p>
        </w:tc>
      </w:tr>
      <w:tr>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Чиганцева М.Ю.</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Культорганизатор</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программа «Практико-ориентированные информационные технологии организации культурно-досуговой деятельности с участием инвалидов и лиц с ограниченными возможностями здоровья», КазГИК.</w:t>
            </w:r>
          </w:p>
        </w:tc>
      </w:tr>
      <w:tr>
        <w:trPr>
          <w:trHeight w:val="883" w:hRule="atLeast"/>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Калашникова Т.А.</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экономист</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программа «Управление экономическими процессами в учреждениях культуры»,  МГИК.</w:t>
            </w:r>
          </w:p>
        </w:tc>
      </w:tr>
      <w:tr>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Уженкова А.В.</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Заведующий клубом п. Вьюжный</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пргорамме «Повышение квалификации для руководителей организаций, лиц, назначенных руководителем  организации ответственными за обспечение ПБ, в т.ч. в обособленных структурных подразделениях организации», г. Краснотурьинск.</w:t>
            </w:r>
          </w:p>
          <w:p>
            <w:pPr>
              <w:pStyle w:val="Normal"/>
              <w:widowControl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r>
      <w:tr>
        <w:trPr>
          <w:trHeight w:val="1266" w:hRule="atLeast"/>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Лукашова Т.А.</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специалист по методике клубной работы</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программе «Основы современного управления культурно-досуговым учреждением», ГАУК СО «СГОДНТ».</w:t>
            </w:r>
          </w:p>
        </w:tc>
      </w:tr>
      <w:tr>
        <w:trPr>
          <w:trHeight w:val="1006" w:hRule="atLeast"/>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Ромашкина А.А.</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главный библиотекарь</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5" w:hanging="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программе «Модельные библиотеки: создание, управление, компетенции персонала», ЧГИК.</w:t>
            </w:r>
          </w:p>
        </w:tc>
      </w:tr>
      <w:tr>
        <w:trPr>
          <w:trHeight w:val="418" w:hRule="atLeast"/>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Герлейн Е.И.</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руководитель клубного формирования</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5" w:hanging="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программе «Актуальные методики обучения эстрадных вокалистов», РАМ.</w:t>
            </w:r>
          </w:p>
        </w:tc>
      </w:tr>
      <w:tr>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Пермякова Е.А.</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методист</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программе «Музейная педагогика на современном этапе», КГИК.</w:t>
            </w:r>
          </w:p>
        </w:tc>
      </w:tr>
      <w:tr>
        <w:trPr/>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contextualSpacing/>
              <w:jc w:val="center"/>
              <w:rPr>
                <w:rFonts w:ascii="Times New Roman" w:hAnsi="Times New Roman" w:eastAsia="Times New Roman" w:cs="Times New Roman"/>
                <w:b w:val="false"/>
                <w:b w:val="false"/>
                <w:bCs w:val="false"/>
                <w:i/>
                <w:i/>
                <w:sz w:val="24"/>
                <w:szCs w:val="24"/>
              </w:rPr>
            </w:pPr>
            <w:r>
              <w:rPr>
                <w:rFonts w:eastAsia="Times New Roman" w:cs="Times New Roman" w:ascii="Times New Roman" w:hAnsi="Times New Roman"/>
                <w:b w:val="false"/>
                <w:bCs w:val="false"/>
                <w:i/>
                <w:sz w:val="24"/>
                <w:szCs w:val="24"/>
              </w:rPr>
            </w:r>
          </w:p>
        </w:tc>
        <w:tc>
          <w:tcPr>
            <w:tcW w:w="2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Коновальцев В.Г.</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звукооператор</w:t>
            </w:r>
          </w:p>
        </w:tc>
        <w:tc>
          <w:tcPr>
            <w:tcW w:w="4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ДПО по программе «Концертная и студийная звукорежессура», КГИК.</w:t>
            </w:r>
          </w:p>
        </w:tc>
      </w:tr>
    </w:tbl>
    <w:p>
      <w:pPr>
        <w:pStyle w:val="ListParagraph"/>
        <w:spacing w:lineRule="auto" w:line="240" w:before="0" w:after="0"/>
        <w:ind w:left="0" w:firstLine="709"/>
        <w:contextualSpacing/>
        <w:jc w:val="both"/>
        <w:rPr>
          <w:rFonts w:ascii="Times New Roman" w:hAnsi="Times New Roman" w:eastAsia="Times New Roman" w:cs="Times New Roman"/>
          <w:b w:val="false"/>
          <w:b w:val="false"/>
          <w:bCs w:val="false"/>
          <w:sz w:val="24"/>
          <w:szCs w:val="24"/>
        </w:rPr>
      </w:pPr>
      <w:r>
        <w:rPr>
          <w:rFonts w:eastAsia="Times New Roman" w:cs="Times New Roman"/>
          <w:b w:val="false"/>
          <w:bCs w:val="false"/>
          <w:sz w:val="24"/>
          <w:szCs w:val="24"/>
        </w:rPr>
      </w:r>
    </w:p>
    <w:p>
      <w:pPr>
        <w:pStyle w:val="Normal"/>
        <w:spacing w:lineRule="auto" w:line="240" w:before="0" w:after="0"/>
        <w:ind w:firstLine="709"/>
        <w:contextualSpacing/>
        <w:jc w:val="center"/>
        <w:rPr>
          <w:b w:val="false"/>
          <w:b w:val="false"/>
          <w:bCs w:val="false"/>
          <w:sz w:val="24"/>
          <w:szCs w:val="24"/>
        </w:rPr>
      </w:pPr>
      <w:r>
        <w:rPr>
          <w:rFonts w:eastAsia="Times New Roman" w:cs="Times New Roman" w:ascii="Times New Roman" w:hAnsi="Times New Roman"/>
          <w:b w:val="false"/>
          <w:bCs w:val="false"/>
          <w:sz w:val="24"/>
          <w:szCs w:val="24"/>
        </w:rPr>
        <w:t>ДОМ КУЛЬТУРЫ</w:t>
      </w:r>
    </w:p>
    <w:p>
      <w:pPr>
        <w:pStyle w:val="Normal"/>
        <w:spacing w:lineRule="auto" w:line="240" w:before="0" w:after="0"/>
        <w:contextualSpacing/>
        <w:jc w:val="center"/>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 xml:space="preserve">В Волчанском городском округе за 2022 год было проведено 276 культурно-массовых </w:t>
      </w:r>
      <w:r>
        <w:rPr>
          <w:rFonts w:eastAsia="Times New Roman" w:cs="Times New Roman" w:ascii="Times New Roman" w:hAnsi="Times New Roman"/>
          <w:b w:val="false"/>
          <w:bCs w:val="false"/>
          <w:color w:val="000000" w:themeColor="text1"/>
          <w:sz w:val="24"/>
          <w:szCs w:val="24"/>
        </w:rPr>
        <w:t>мероприятий</w:t>
      </w:r>
      <w:r>
        <w:rPr>
          <w:rFonts w:eastAsia="Times New Roman" w:cs="Times New Roman" w:ascii="Times New Roman" w:hAnsi="Times New Roman"/>
          <w:b w:val="false"/>
          <w:bCs w:val="false"/>
          <w:sz w:val="24"/>
          <w:szCs w:val="24"/>
        </w:rPr>
        <w:t>, которые посетили 29404 человек и 726 киносеансов, на которых присутствовало 6097 зрителей.</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В большом разнообразии мероприятий проводимых Культурно-досуговыми учреждениями (Дом культуры и Клуб посёлка Вьюжный) на территории муниципалитета есть знаковые для 2022 года.</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18 марта у здания Культурно-досугового центра Волчанска состоялся митинг, посвящённый восьмой годовщине воссоединения Крыма с Россией. Кроме того, собравшиеся волчанцы выразили свою поддержку жителям Донбасса.</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Празднование Первомая – это всегда большое событие для города, его организует слаженная команда, в состав которой входят представители администрации города, местных учреждений, организаций и предприятий. Очень мощно и массово прошел патриотический флешмоб под песню о России, в котором приняли участие 130 человек.  </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Очень достойно встретили День Победы. Традиционные утренние мероприятия, легкоатлетическая эстафета, митинг в ходе которого волчанцы присоединились к акции «Народный хор Победы», бессмертный полк, праздничный концерт, плавно перешли в вечерние.  Впервые состоялся  гастрономический конкурс «Фронтовой стол» и танцевальный молодежный фестиваль «Живи, танцуя!». Уверены, что День Победы 2022 года в Волчанске запомнится! Это было ярко!</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3 июня образцовый коллектив любительского художественного творчества вокальная студия «Мэри Поппинс»  отметили свой 20-летний юбилей. </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Родившись в 2002 году как вокальная группа, студия выросла в большой детский образцовый коллектив, который на всех городских праздниках и мероприятиях радует нас своими выступлениями. </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За 20 лет студия приняла участие в десятках конкурсов разного уровня, приобрела авторитет, репутацию и имя, которую узнают за пределами города Волчанска.</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22 июля в парке культуры и отдыха «Комсомольский» прошли соревнования по рыбной ловле «ВОЛЧАНСК КЛЁВый». Участие приняли 55 рыбаков, среди которых были мужчины и женщины всех возрастов, а также дети.  На ловлю рыбы было отведено 30 минут, но за столь короткий промежуток времени участники смогли порадовать себя и болельщиков неплохим уловом! Участие в награждении принял Губернатор Свердловской области Евгений Владимирович  Куйвашев.</w:t>
      </w:r>
    </w:p>
    <w:p>
      <w:pPr>
        <w:pStyle w:val="Normal"/>
        <w:shd w:val="clear" w:color="auto" w:fill="FFFFFF"/>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В День города, впервые состоялось фееричное шоу "Маска V"!.. Жителям города предстояло угадать, кто из волчанцев исполнит песни популярных исполнителей. </w:t>
      </w:r>
    </w:p>
    <w:p>
      <w:pPr>
        <w:pStyle w:val="NormalWeb"/>
        <w:shd w:val="clear" w:color="auto" w:fill="FFFFFF"/>
        <w:spacing w:lineRule="auto" w:line="240" w:beforeAutospacing="0" w:before="0" w:afterAutospacing="0" w:after="0"/>
        <w:ind w:left="567" w:hanging="0"/>
        <w:contextualSpacing/>
        <w:jc w:val="both"/>
        <w:textAlignment w:val="baseline"/>
        <w:rPr>
          <w:b w:val="false"/>
          <w:b w:val="false"/>
          <w:bCs w:val="false"/>
          <w:sz w:val="24"/>
          <w:szCs w:val="24"/>
        </w:rPr>
      </w:pPr>
      <w:r>
        <w:rPr>
          <w:b w:val="false"/>
          <w:bCs w:val="false"/>
          <w:sz w:val="24"/>
          <w:szCs w:val="24"/>
        </w:rPr>
        <w:t xml:space="preserve">В канун наступающего 2022 года, коллектив Дома Культуры поставил </w:t>
      </w:r>
    </w:p>
    <w:p>
      <w:pPr>
        <w:pStyle w:val="NormalWeb"/>
        <w:shd w:val="clear" w:color="auto" w:fill="FFFFFF"/>
        <w:spacing w:lineRule="auto" w:line="240" w:beforeAutospacing="0" w:before="0" w:afterAutospacing="0" w:after="0"/>
        <w:contextualSpacing/>
        <w:jc w:val="both"/>
        <w:textAlignment w:val="baseline"/>
        <w:rPr>
          <w:b w:val="false"/>
          <w:b w:val="false"/>
          <w:bCs w:val="false"/>
          <w:sz w:val="24"/>
          <w:szCs w:val="24"/>
        </w:rPr>
      </w:pPr>
      <w:r>
        <w:rPr>
          <w:b w:val="false"/>
          <w:bCs w:val="false"/>
          <w:sz w:val="24"/>
          <w:szCs w:val="24"/>
        </w:rPr>
        <w:t>спектакль «Однажды в ДедМорозовке».  Роль актеров традиционно исполняют  руководители клубных формирований. Дополняют постановку вокальные и танцевальные номера от воспитанников студий.</w:t>
      </w:r>
    </w:p>
    <w:p>
      <w:pPr>
        <w:pStyle w:val="Normal"/>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spacing w:lineRule="auto" w:line="240" w:before="0" w:after="0"/>
        <w:contextualSpacing/>
        <w:jc w:val="center"/>
        <w:rPr>
          <w:b w:val="false"/>
          <w:b w:val="false"/>
          <w:bCs w:val="false"/>
          <w:sz w:val="24"/>
          <w:szCs w:val="24"/>
        </w:rPr>
      </w:pPr>
      <w:r>
        <w:rPr>
          <w:rFonts w:eastAsia="Times New Roman" w:cs="Times New Roman" w:ascii="Times New Roman" w:hAnsi="Times New Roman"/>
          <w:b w:val="false"/>
          <w:bCs w:val="false"/>
          <w:sz w:val="24"/>
          <w:szCs w:val="24"/>
        </w:rPr>
        <w:t xml:space="preserve">УЧАСТИЕ В ОБЛАСТНЫХ,  РОССИЙСКИХ, </w:t>
      </w:r>
    </w:p>
    <w:p>
      <w:pPr>
        <w:pStyle w:val="Normal"/>
        <w:spacing w:lineRule="auto" w:line="240" w:before="0" w:after="0"/>
        <w:contextualSpacing/>
        <w:jc w:val="center"/>
        <w:rPr>
          <w:b w:val="false"/>
          <w:b w:val="false"/>
          <w:bCs w:val="false"/>
          <w:sz w:val="24"/>
          <w:szCs w:val="24"/>
        </w:rPr>
      </w:pPr>
      <w:r>
        <w:rPr>
          <w:rFonts w:eastAsia="Times New Roman" w:cs="Times New Roman" w:ascii="Times New Roman" w:hAnsi="Times New Roman"/>
          <w:b w:val="false"/>
          <w:bCs w:val="false"/>
          <w:sz w:val="24"/>
          <w:szCs w:val="24"/>
        </w:rPr>
        <w:t>МЕЖДУНАРОДНЫХ МЕРОПРИЯТИЯХ</w:t>
      </w:r>
    </w:p>
    <w:p>
      <w:pPr>
        <w:pStyle w:val="Normal"/>
        <w:spacing w:lineRule="auto" w:line="240" w:before="0" w:after="0"/>
        <w:contextualSpacing/>
        <w:jc w:val="center"/>
        <w:rPr>
          <w:rFonts w:ascii="Times New Roman" w:hAnsi="Times New Roman" w:eastAsia="Times New Roman" w:cs="Times New Roman"/>
          <w:b w:val="false"/>
          <w:b w:val="false"/>
          <w:bCs w:val="false"/>
          <w:color w:val="FF0000"/>
          <w:sz w:val="24"/>
          <w:szCs w:val="24"/>
        </w:rPr>
      </w:pPr>
      <w:r>
        <w:rPr>
          <w:rFonts w:eastAsia="Times New Roman" w:cs="Times New Roman" w:ascii="Times New Roman" w:hAnsi="Times New Roman"/>
          <w:b w:val="false"/>
          <w:bCs w:val="false"/>
          <w:color w:val="FF0000"/>
          <w:sz w:val="24"/>
          <w:szCs w:val="24"/>
        </w:rPr>
      </w:r>
    </w:p>
    <w:p>
      <w:pPr>
        <w:pStyle w:val="Normal"/>
        <w:shd w:val="clear" w:color="auto" w:fill="FFFFFF"/>
        <w:spacing w:lineRule="auto" w:line="240" w:before="0" w:after="0"/>
        <w:ind w:firstLine="567"/>
        <w:contextualSpacing/>
        <w:jc w:val="both"/>
        <w:rPr>
          <w:b w:val="false"/>
          <w:b w:val="false"/>
          <w:bCs w:val="false"/>
          <w:sz w:val="24"/>
          <w:szCs w:val="24"/>
        </w:rPr>
      </w:pPr>
      <w:r>
        <w:rPr>
          <w:rFonts w:eastAsia="Times New Roman" w:cs="Times New Roman" w:ascii="Times New Roman" w:hAnsi="Times New Roman"/>
          <w:b w:val="false"/>
          <w:bCs w:val="false"/>
          <w:sz w:val="24"/>
          <w:szCs w:val="24"/>
        </w:rPr>
        <w:t>За 2022 год коллективы и специалисты приняли участие в конкурсах и фестивалях разных уровней (областные, всероссийские и международные):</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08"/>
        <w:gridCol w:w="2863"/>
        <w:gridCol w:w="3299"/>
        <w:gridCol w:w="2966"/>
      </w:tblGrid>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w:t>
            </w:r>
          </w:p>
          <w:p>
            <w:pPr>
              <w:pStyle w:val="Normal"/>
              <w:widowControl w:val="false"/>
              <w:spacing w:lineRule="auto" w:line="240" w:before="0" w:after="0"/>
              <w:ind w:hanging="108"/>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п/п</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Название мероприятия</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(место и дата проведения)</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Полное название коллектива, ведомственная принадлежность, руководитель</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Результат участия</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(Гран-При, Лауреат, Дипломант с указанием номинации)</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Окружной фестиваль конкурс</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«ПЕСНИ, ОПАЛЕННЫЕ ВОЙНОЙ»</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Г. КАРПИНСК</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Учредители: Северный управленческий округ</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Образцовый коллектив любительского художественного творчества   Вокальная студия «Мэри Поппинс»</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Руководитель Герлейн Е.И.</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Диплом</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Гран-при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Областной конкурс работ художников-любителей и декоративно-прикладного искусства «Вооруженным силам посвящается»</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Народная самодеятельная студия ДПТ «СУВЕНИР»</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Коновалова Н.А.</w:t>
            </w:r>
          </w:p>
          <w:p>
            <w:pPr>
              <w:pStyle w:val="Normal"/>
              <w:widowControl w:val="false"/>
              <w:tabs>
                <w:tab w:val="clear" w:pos="708"/>
                <w:tab w:val="left" w:pos="1668" w:leader="none"/>
              </w:tabs>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1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Маркова Маргарита</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5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Финал областного фестиваля современного искусства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«Урал MIX»</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Дворец молодежи, Екатеринбург</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Образцовый коллектив любительского художественного творчества   Вокальная студия «Мэри Поппинс»</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 Герлейн Е.И.</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2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Номинация «Эстрадный вокал»</w:t>
            </w:r>
          </w:p>
        </w:tc>
      </w:tr>
      <w:tr>
        <w:trPr/>
        <w:tc>
          <w:tcPr>
            <w:tcW w:w="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Студия хореографического искусства «Знаки» Руководитель Рассохина М.А.</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3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Номинация «Эстрадный танец»</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val="en-US" w:eastAsia="en-US"/>
              </w:rPr>
              <w:t>III</w:t>
            </w:r>
            <w:r>
              <w:rPr>
                <w:rFonts w:eastAsia="Calibri" w:ascii="Times New Roman" w:hAnsi="Times New Roman"/>
                <w:b w:val="false"/>
                <w:bCs w:val="false"/>
                <w:sz w:val="24"/>
                <w:szCs w:val="24"/>
                <w:shd w:fill="FFFFFF" w:val="clear"/>
                <w:lang w:eastAsia="en-US"/>
              </w:rPr>
              <w:t xml:space="preserve"> Всероссийский конкурс  (любительского и профессионального) детского и юношеского творчества «Серов-Москва транзит» г.Серов</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Образцовый коллектив любительского художественного творчества   Вокальная студия «Мэри Поппинс»</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 Герлейн Е.И.</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1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лауреата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2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лауреата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3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Мезенцева Елизавета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tc>
      </w:tr>
      <w:tr>
        <w:trPr>
          <w:trHeight w:val="276" w:hRule="atLeast"/>
        </w:trPr>
        <w:tc>
          <w:tcPr>
            <w:tcW w:w="5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Участие детских творческих коллективов Дома культуры в XXI Областном конкурсе детского и юношеского творчества «Серебряное копытце», г. Новая Ляля</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Образцовый коллектив любительского художественного творчества   вокальная студия «Мэри Поппинс»</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 Герлейн Е.И.</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1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Диплом 2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Мезенцева Елизавета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tc>
      </w:tr>
      <w:tr>
        <w:trPr>
          <w:trHeight w:val="1427" w:hRule="atLeast"/>
        </w:trPr>
        <w:tc>
          <w:tcPr>
            <w:tcW w:w="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Народная самодеятельная студия ДПТ «СУВЕНИР»</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Коновалова Н.А.</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1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Студия «Сувенир» номинация «Художественное творчество»</w:t>
            </w:r>
          </w:p>
        </w:tc>
      </w:tr>
      <w:tr>
        <w:trPr>
          <w:trHeight w:val="1093" w:hRule="atLeast"/>
        </w:trPr>
        <w:tc>
          <w:tcPr>
            <w:tcW w:w="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Вокальный ансамбль «Микс» Руководитель Мельник М.В.</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3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Дарина Мельник</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 xml:space="preserve"> </w:t>
            </w:r>
            <w:r>
              <w:rPr>
                <w:rFonts w:eastAsia="Calibri" w:ascii="Times New Roman" w:hAnsi="Times New Roman"/>
                <w:b w:val="false"/>
                <w:bCs w:val="false"/>
                <w:sz w:val="24"/>
                <w:szCs w:val="24"/>
                <w:shd w:fill="FFFFFF" w:val="clear"/>
                <w:lang w:eastAsia="en-US"/>
              </w:rPr>
              <w:t>Номинация «Эстрадный вокал»</w:t>
            </w:r>
          </w:p>
        </w:tc>
      </w:tr>
      <w:tr>
        <w:trPr/>
        <w:tc>
          <w:tcPr>
            <w:tcW w:w="5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color w:val="000000"/>
                <w:sz w:val="24"/>
                <w:szCs w:val="24"/>
                <w:lang w:eastAsia="en-US"/>
              </w:rPr>
            </w:pPr>
            <w:r>
              <w:rPr>
                <w:rFonts w:eastAsia="Calibri" w:ascii="Times New Roman" w:hAnsi="Times New Roman"/>
                <w:b w:val="false"/>
                <w:bCs w:val="false"/>
                <w:color w:val="000000"/>
                <w:sz w:val="24"/>
                <w:szCs w:val="24"/>
                <w:lang w:eastAsia="en-US"/>
              </w:rPr>
              <w:t>V Всероссийский конкурс-фестиваль «Достояние русской культуры – детям!» г.Санкт-Петербург</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Образцовый коллектив любительского художественного творчества   Вокальная студия «Мэри Поппинс»</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 Герлейн Е.И.</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лауреата 2 степени</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Старшая группа</w:t>
            </w:r>
          </w:p>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Номинация «Эстрадный вокал»</w:t>
            </w:r>
          </w:p>
        </w:tc>
      </w:tr>
      <w:tr>
        <w:trPr/>
        <w:tc>
          <w:tcPr>
            <w:tcW w:w="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color w:val="000000"/>
                <w:sz w:val="24"/>
                <w:szCs w:val="24"/>
                <w:lang w:eastAsia="en-US"/>
              </w:rPr>
            </w:pPr>
            <w:r>
              <w:rPr>
                <w:rFonts w:eastAsia="Calibri" w:ascii="Times New Roman" w:hAnsi="Times New Roman"/>
                <w:b w:val="false"/>
                <w:bCs w:val="false"/>
                <w:color w:val="000000"/>
                <w:sz w:val="24"/>
                <w:szCs w:val="24"/>
                <w:lang w:eastAsia="en-US"/>
              </w:rPr>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Народная самодеятельная студия ДПТ «СУВЕНИР»</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Руководитель</w:t>
            </w:r>
          </w:p>
          <w:p>
            <w:pPr>
              <w:pStyle w:val="Normal"/>
              <w:widowControl w:val="false"/>
              <w:tabs>
                <w:tab w:val="clear" w:pos="708"/>
                <w:tab w:val="left" w:pos="1668" w:leader="none"/>
              </w:tabs>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Коновалова Н.А.</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Calibri"/>
                <w:b w:val="false"/>
                <w:b w:val="false"/>
                <w:bCs w:val="false"/>
                <w:sz w:val="24"/>
                <w:szCs w:val="24"/>
                <w:shd w:fill="FFFFFF" w:val="clear"/>
                <w:lang w:eastAsia="en-US"/>
              </w:rPr>
            </w:pPr>
            <w:r>
              <w:rPr>
                <w:rFonts w:eastAsia="Calibri" w:ascii="Times New Roman" w:hAnsi="Times New Roman"/>
                <w:b w:val="false"/>
                <w:bCs w:val="false"/>
                <w:sz w:val="24"/>
                <w:szCs w:val="24"/>
                <w:shd w:fill="FFFFFF" w:val="clear"/>
                <w:lang w:eastAsia="en-US"/>
              </w:rPr>
              <w:t>Диплом лауреата 1 степени</w:t>
            </w:r>
          </w:p>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eastAsia="Calibri" w:ascii="Times New Roman" w:hAnsi="Times New Roman"/>
                <w:b w:val="false"/>
                <w:bCs w:val="false"/>
                <w:sz w:val="24"/>
                <w:szCs w:val="24"/>
                <w:shd w:fill="FFFFFF" w:val="clear"/>
                <w:lang w:eastAsia="en-US"/>
              </w:rPr>
              <w:t>Студия «Сувенир»</w:t>
            </w:r>
          </w:p>
        </w:tc>
      </w:tr>
    </w:tbl>
    <w:p>
      <w:pPr>
        <w:pStyle w:val="Normal"/>
        <w:spacing w:lineRule="auto" w:line="240" w:before="0" w:after="0"/>
        <w:ind w:firstLine="708"/>
        <w:contextualSpacing/>
        <w:jc w:val="both"/>
        <w:rPr>
          <w:rFonts w:ascii="Times New Roman" w:hAnsi="Times New Roman"/>
          <w:b w:val="false"/>
          <w:b w:val="false"/>
          <w:bCs w:val="false"/>
          <w:sz w:val="24"/>
          <w:szCs w:val="24"/>
          <w:lang w:eastAsia="x-none"/>
        </w:rPr>
      </w:pPr>
      <w:r>
        <w:rPr>
          <w:rFonts w:ascii="Times New Roman" w:hAnsi="Times New Roman"/>
          <w:b w:val="false"/>
          <w:bCs w:val="false"/>
          <w:sz w:val="24"/>
          <w:szCs w:val="24"/>
          <w:lang w:eastAsia="x-none"/>
        </w:rPr>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center"/>
        <w:rPr>
          <w:b w:val="false"/>
          <w:b w:val="false"/>
          <w:bCs w:val="false"/>
          <w:sz w:val="24"/>
          <w:szCs w:val="24"/>
        </w:rPr>
      </w:pPr>
      <w:r>
        <w:rPr>
          <w:rFonts w:eastAsia="Times New Roman" w:cs="Times New Roman" w:ascii="Times New Roman" w:hAnsi="Times New Roman"/>
          <w:b w:val="false"/>
          <w:bCs w:val="false"/>
          <w:sz w:val="24"/>
          <w:szCs w:val="24"/>
        </w:rPr>
        <w:t xml:space="preserve">ИНФОРМАЦИЯ </w:t>
      </w:r>
    </w:p>
    <w:p>
      <w:pPr>
        <w:pStyle w:val="Normal"/>
        <w:spacing w:lineRule="auto" w:line="240" w:before="0" w:after="0"/>
        <w:contextualSpacing/>
        <w:jc w:val="center"/>
        <w:rPr>
          <w:b w:val="false"/>
          <w:b w:val="false"/>
          <w:bCs w:val="false"/>
          <w:sz w:val="24"/>
          <w:szCs w:val="24"/>
        </w:rPr>
      </w:pPr>
      <w:r>
        <w:rPr>
          <w:rFonts w:eastAsia="Times New Roman" w:cs="Times New Roman" w:ascii="Times New Roman" w:hAnsi="Times New Roman"/>
          <w:b w:val="false"/>
          <w:bCs w:val="false"/>
          <w:sz w:val="24"/>
          <w:szCs w:val="24"/>
        </w:rPr>
        <w:t>о работе с детьми, подростками и молодежью</w:t>
      </w:r>
    </w:p>
    <w:p>
      <w:pPr>
        <w:pStyle w:val="Normal"/>
        <w:spacing w:lineRule="auto" w:line="240" w:before="0" w:after="0"/>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Дети, подростки, молодежь – огромный созидательный потенциал нашего города, его трудовой, интеллектуальный и творческий ресурс. Будущее культуры напрямую зависит от тех, кто сегодня занимается творчеством. Мы гордимся талантами и достижениями своих участников, которые одерживают убедительные победы в фестивалях и конкурсах. Уверены, что каждый из молодых талантов сумеет реализовать свои способности, осуществить творческие устремления, сохранить и приумножить лучшие культурные традиции нашего городского округа. Современное общество переживает глубокие изменения в социальной, идеологической и культурной сферах. Меняются условия жизни, а вместе с ними и культура быта, культура общения. Современный человек получает огромное количество информаций. Интернет, мобильная связь - все это вытесняет из нашей жизни чисто человеческие отношения. Как итог - нарушение коммуникабельности и деградация эмоциональной сферы личности, что приводит подростков и молодежь к проблемам социально адаптации в обществе и пагубным привычкам. Кроме того, под напором глобализации мы теряем традиции наших предков, русскую культуру, духовность, а значит, и собственную индивидуальность. Учитывая все эти проблемы, работники культурно - досуговых учреждений ставят перед собой основные цели и задачи по реализации познавательных и творческих потребностей детей и подростков. Вовлечение их родителей в культурно - досуговую деятельность, создание благоприятных условий для развития способностей, интересов, свободного общения детей со сверстниками.</w:t>
      </w:r>
    </w:p>
    <w:p>
      <w:pPr>
        <w:pStyle w:val="Normal"/>
        <w:tabs>
          <w:tab w:val="clear" w:pos="708"/>
          <w:tab w:val="left" w:pos="993" w:leader="none"/>
        </w:tabs>
        <w:spacing w:lineRule="auto" w:line="240" w:before="0" w:after="0"/>
        <w:ind w:firstLine="567"/>
        <w:contextualSpacing/>
        <w:jc w:val="both"/>
        <w:rPr>
          <w:b w:val="false"/>
          <w:b w:val="false"/>
          <w:bCs w:val="false"/>
          <w:sz w:val="24"/>
          <w:szCs w:val="24"/>
        </w:rPr>
      </w:pPr>
      <w:r>
        <w:rPr>
          <w:rFonts w:eastAsia="Times New Roman" w:ascii="Times New Roman" w:hAnsi="Times New Roman"/>
          <w:b w:val="false"/>
          <w:bCs w:val="false"/>
          <w:sz w:val="24"/>
          <w:szCs w:val="24"/>
          <w:shd w:fill="FFFFFF" w:val="clear"/>
        </w:rPr>
        <w:t>Пропаганде здорового образа жизни специалисты культурно – досугового учреждения отводят огромную роль и проводят множество мероприятий; спартакиады, эстафеты, велопробеги, акции по профилактике наркомании, табакокурения, веселые старты, тематические игровые программы, познавательные игровые программы, интеллектуальные игры, спортивно - игровые программы.</w:t>
      </w:r>
    </w:p>
    <w:p>
      <w:pPr>
        <w:pStyle w:val="Normal"/>
        <w:tabs>
          <w:tab w:val="clear" w:pos="708"/>
          <w:tab w:val="left" w:pos="993" w:leader="none"/>
        </w:tabs>
        <w:spacing w:lineRule="auto" w:line="240" w:before="0" w:after="0"/>
        <w:ind w:firstLine="567"/>
        <w:contextualSpacing/>
        <w:jc w:val="both"/>
        <w:rPr>
          <w:b w:val="false"/>
          <w:b w:val="false"/>
          <w:bCs w:val="false"/>
          <w:sz w:val="24"/>
          <w:szCs w:val="24"/>
        </w:rPr>
      </w:pPr>
      <w:r>
        <w:rPr>
          <w:rFonts w:eastAsia="Times New Roman" w:ascii="Times New Roman" w:hAnsi="Times New Roman"/>
          <w:b w:val="false"/>
          <w:bCs w:val="false"/>
          <w:sz w:val="24"/>
          <w:szCs w:val="24"/>
          <w:shd w:fill="FFFFFF" w:val="clear"/>
        </w:rPr>
        <w:t xml:space="preserve">Специалисты Дома Культуры в своей работе тесно взаимодействуют с различными организациями и учреждениями строя совместные планы, проведения мероприятий различной направленности. По данному направлению взаимодействие происходит с Муниципальным автономным образовательным учреждением дополнительного образования "Детско-юношеская спортивная школа",  общеобразовательными учреждениями, Волчанской городской больницей и др. Совместными усилиями в Волчанском городском округе проходит множество мероприятий  </w:t>
      </w:r>
      <w:r>
        <w:rPr>
          <w:rFonts w:ascii="Times New Roman" w:hAnsi="Times New Roman"/>
          <w:b w:val="false"/>
          <w:bCs w:val="false"/>
          <w:sz w:val="24"/>
          <w:szCs w:val="24"/>
        </w:rPr>
        <w:t>по популяризации здорового образа жизни.</w:t>
      </w:r>
      <w:r>
        <w:rPr>
          <w:rFonts w:eastAsia="Times New Roman" w:ascii="Times New Roman" w:hAnsi="Times New Roman"/>
          <w:b w:val="false"/>
          <w:bCs w:val="false"/>
          <w:sz w:val="24"/>
          <w:szCs w:val="24"/>
          <w:shd w:fill="FFFFFF" w:val="clear"/>
        </w:rPr>
        <w:t xml:space="preserve"> </w:t>
      </w:r>
    </w:p>
    <w:p>
      <w:pPr>
        <w:pStyle w:val="NormalWeb"/>
        <w:numPr>
          <w:ilvl w:val="0"/>
          <w:numId w:val="6"/>
        </w:numPr>
        <w:shd w:val="clear" w:color="auto" w:fill="FFFFFF"/>
        <w:spacing w:lineRule="auto" w:line="240" w:beforeAutospacing="0" w:before="0" w:afterAutospacing="0" w:after="0"/>
        <w:ind w:left="0" w:firstLine="567"/>
        <w:contextualSpacing/>
        <w:jc w:val="both"/>
        <w:textAlignment w:val="baseline"/>
        <w:rPr>
          <w:b w:val="false"/>
          <w:b w:val="false"/>
          <w:bCs w:val="false"/>
          <w:sz w:val="24"/>
          <w:szCs w:val="24"/>
        </w:rPr>
      </w:pPr>
      <w:r>
        <w:rPr>
          <w:b w:val="false"/>
          <w:bCs w:val="false"/>
          <w:sz w:val="24"/>
          <w:szCs w:val="24"/>
        </w:rPr>
        <w:t xml:space="preserve"> </w:t>
      </w:r>
      <w:r>
        <w:rPr>
          <w:b w:val="false"/>
          <w:bCs w:val="false"/>
          <w:sz w:val="24"/>
          <w:szCs w:val="24"/>
        </w:rPr>
        <w:t xml:space="preserve">В 2022 году традиционный городской фестиваль по профилактике наркомании, токсикомании, алкоголизма, табакокурения и ВИЧ-инфекции «Мир должен быть лучше» проводился в 14 раз. Фестиваль стал одним из более важных и значимых мероприятий города среди молодежи.   </w:t>
      </w:r>
    </w:p>
    <w:p>
      <w:pPr>
        <w:pStyle w:val="NormalWeb"/>
        <w:shd w:val="clear" w:color="auto" w:fill="FFFFFF"/>
        <w:spacing w:lineRule="auto" w:line="240" w:beforeAutospacing="0" w:before="0" w:afterAutospacing="0" w:after="0"/>
        <w:ind w:firstLine="567"/>
        <w:contextualSpacing/>
        <w:jc w:val="both"/>
        <w:textAlignment w:val="baseline"/>
        <w:rPr>
          <w:b w:val="false"/>
          <w:b w:val="false"/>
          <w:bCs w:val="false"/>
          <w:sz w:val="24"/>
          <w:szCs w:val="24"/>
        </w:rPr>
      </w:pPr>
      <w:r>
        <w:rPr>
          <w:b w:val="false"/>
          <w:bCs w:val="false"/>
          <w:sz w:val="24"/>
          <w:szCs w:val="24"/>
        </w:rPr>
        <w:t>1 декабря состоялся третий заключительный этап подведения итогов, на котором присутствовали все участники из школ города № 23 и № 26 и филиал «Карпинский машиностроительный техникум». Учащиеся города Волчанска активно принимали участие и с каждым годом не перестают удивлять своими творческими работами всех нас.</w:t>
      </w:r>
    </w:p>
    <w:p>
      <w:pPr>
        <w:pStyle w:val="NoSpacing"/>
        <w:shd w:val="clear" w:color="auto" w:fill="FFFFFF"/>
        <w:spacing w:lineRule="auto" w:line="240" w:before="0" w:after="0"/>
        <w:ind w:firstLine="567"/>
        <w:contextualSpacing/>
        <w:jc w:val="both"/>
        <w:textAlignment w:val="baseline"/>
        <w:rPr>
          <w:b w:val="false"/>
          <w:b w:val="false"/>
          <w:bCs w:val="false"/>
          <w:sz w:val="24"/>
          <w:szCs w:val="24"/>
        </w:rPr>
      </w:pPr>
      <w:r>
        <w:rPr>
          <w:rFonts w:ascii="Times New Roman" w:hAnsi="Times New Roman"/>
          <w:b w:val="false"/>
          <w:bCs w:val="false"/>
          <w:sz w:val="24"/>
          <w:szCs w:val="24"/>
        </w:rPr>
        <w:t>В рамках городского фестиваля 15 октября прошли открытые соревнования по пешеходному туризму. С 17 октября по 21 ноября</w:t>
      </w:r>
      <w:r>
        <w:rPr>
          <w:rFonts w:ascii="Times New Roman" w:hAnsi="Times New Roman"/>
          <w:b w:val="false"/>
          <w:bCs w:val="false"/>
          <w:i/>
          <w:sz w:val="24"/>
          <w:szCs w:val="24"/>
        </w:rPr>
        <w:t xml:space="preserve"> </w:t>
      </w:r>
      <w:r>
        <w:rPr>
          <w:rFonts w:ascii="Times New Roman" w:hAnsi="Times New Roman"/>
          <w:b w:val="false"/>
          <w:bCs w:val="false"/>
          <w:sz w:val="24"/>
          <w:szCs w:val="24"/>
        </w:rPr>
        <w:t>прошел</w:t>
      </w:r>
      <w:r>
        <w:rPr>
          <w:rFonts w:ascii="Times New Roman" w:hAnsi="Times New Roman"/>
          <w:b w:val="false"/>
          <w:bCs w:val="false"/>
          <w:i/>
          <w:sz w:val="24"/>
          <w:szCs w:val="24"/>
        </w:rPr>
        <w:t xml:space="preserve"> </w:t>
      </w:r>
      <w:r>
        <w:rPr>
          <w:rFonts w:ascii="Times New Roman" w:hAnsi="Times New Roman"/>
          <w:b w:val="false"/>
          <w:bCs w:val="false"/>
          <w:sz w:val="24"/>
          <w:szCs w:val="24"/>
        </w:rPr>
        <w:t xml:space="preserve">городской конкурс на лучшее воспитательно-игровое мероприятие по профилактике наркомании, токсикомании, алкоголизма, табакокурения и ВИЧ-инфекции. среди сборных команд учащихся общеобразовательных учреждений с 8-11 классы Волчанского городского округа, учащихся Филиала «Карпинского машиностроительного техникума». с 7 ноября по 25 ноября – городской конкурс по созданию собственного скрапбукинга «Мой здоровый альбом», среди учащихся общеобразовательных учреждений с 1-11 классы Волчанского городского округа, учащихся Филиала «Карпинского машиностроительного техникума». </w:t>
      </w:r>
    </w:p>
    <w:p>
      <w:pPr>
        <w:pStyle w:val="NoSpacing"/>
        <w:shd w:val="clear" w:color="auto" w:fill="FFFFFF"/>
        <w:spacing w:lineRule="auto" w:line="240" w:before="0" w:after="0"/>
        <w:ind w:firstLine="567"/>
        <w:contextualSpacing/>
        <w:jc w:val="both"/>
        <w:textAlignment w:val="baseline"/>
        <w:rPr>
          <w:b w:val="false"/>
          <w:b w:val="false"/>
          <w:bCs w:val="false"/>
          <w:sz w:val="24"/>
          <w:szCs w:val="24"/>
        </w:rPr>
      </w:pPr>
      <w:r>
        <w:rPr>
          <w:rFonts w:ascii="Times New Roman" w:hAnsi="Times New Roman"/>
          <w:b w:val="false"/>
          <w:bCs w:val="false"/>
          <w:sz w:val="24"/>
          <w:szCs w:val="24"/>
        </w:rPr>
        <w:t xml:space="preserve">Перед мероприятием в фойе Дома культуры работала выставка скрапбукингов и состоялась традиционная акция «Красная ленточка». Молодёжи города и учителям раздавались красные ленточки – это международный символ борьбы со СПИДом. А после состоялось награждение участников и победителей конкурсов и КВН-ИГРА «З6.6», среди общеобразовательных школ города №№23, 26. </w:t>
      </w:r>
    </w:p>
    <w:p>
      <w:pPr>
        <w:pStyle w:val="Normal"/>
        <w:widowControl w:val="false"/>
        <w:tabs>
          <w:tab w:val="clear" w:pos="708"/>
          <w:tab w:val="left" w:pos="1410" w:leader="none"/>
        </w:tabs>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rPr>
        <w:t>На территории Волчанского городского округа были реализованы культурно-оздоровительные мероприятия различных форм: соревнования, походы выходного дня, туристические эстафеты, культурно-спортивные праздники, веселые старты, народные игры на свежем воздухе и многие-многие другие виды мероприятий. Наиболее ярко прошли следующие:</w:t>
      </w:r>
    </w:p>
    <w:p>
      <w:pPr>
        <w:pStyle w:val="Normal"/>
        <w:widowControl w:val="false"/>
        <w:tabs>
          <w:tab w:val="clear" w:pos="708"/>
          <w:tab w:val="left" w:pos="1410" w:leader="none"/>
        </w:tabs>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rPr>
        <w:t>-</w:t>
        <w:tab/>
        <w:t xml:space="preserve">Игровая программа «В гостях у Витаминки» и  акция «Витамины наши силы» для воспитанников детских садов, повещённые Всемирному дню здоровья. Игровую программу провели две озорные Витаминки, которые напомнили ребятам, как важно следить за своим здоровьем, чистить зубы, делать зарядку, заниматься спортом и кушать полезную еду. В конце программы вместе станцевали зажигательный флешмоб, посмотрели мультфильм, а так же получили полезные АСКОРБИНКИ. </w:t>
      </w:r>
    </w:p>
    <w:p>
      <w:pPr>
        <w:pStyle w:val="Normal"/>
        <w:widowControl w:val="false"/>
        <w:tabs>
          <w:tab w:val="clear" w:pos="708"/>
          <w:tab w:val="left" w:pos="1410" w:leader="none"/>
        </w:tabs>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rPr>
        <w:t>-</w:t>
        <w:tab/>
        <w:t>Всемирный день мытья рук. Познавательно-игровая программа «Просто чисто» для воспитанников детских садов и учащихся начальной школы. Главные герои мероприятия – Мыло и Мочалка изучали с детьми зачем и почему нужно часто мыть руки, прогоняли вредоносных бактерий и микробов, учились правильно мыть руки. Все было хорошо, пока не появилась Грязь - наш заклятый враг. Она замарала все поверхности, весь пол и, конечно, руки ребят. Мыло и Мочалка отважно заступились за детей и перевоспитали Грязь.</w:t>
      </w:r>
    </w:p>
    <w:p>
      <w:pPr>
        <w:pStyle w:val="NoSpacing"/>
        <w:spacing w:lineRule="auto" w:line="240" w:before="0" w:after="0"/>
        <w:ind w:firstLine="567"/>
        <w:contextualSpacing/>
        <w:rPr>
          <w:b w:val="false"/>
          <w:b w:val="false"/>
          <w:bCs w:val="false"/>
          <w:sz w:val="24"/>
          <w:szCs w:val="24"/>
        </w:rPr>
      </w:pPr>
      <w:r>
        <w:rPr>
          <w:rFonts w:ascii="Times New Roman" w:hAnsi="Times New Roman"/>
          <w:b w:val="false"/>
          <w:bCs w:val="false"/>
          <w:sz w:val="24"/>
          <w:szCs w:val="24"/>
        </w:rPr>
        <w:t>В доме культуры работает клубное формирование по туризму «Поиск». Работа клуба направленна на популяризацию здорового образа жизни, приобщению к занятиям физической культурой и овладения навыками туризма.                                                                                                       Так за 2022 год воспитанники клуба совершили:</w:t>
      </w:r>
    </w:p>
    <w:p>
      <w:pPr>
        <w:pStyle w:val="NoSpacing"/>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В Марте - лыжный многодневный поход. </w:t>
      </w:r>
      <w:r>
        <w:rPr>
          <w:rFonts w:ascii="Times New Roman" w:hAnsi="Times New Roman"/>
          <w:b w:val="false"/>
          <w:bCs w:val="false"/>
          <w:sz w:val="24"/>
          <w:szCs w:val="24"/>
          <w:shd w:fill="FFFFFF" w:val="clear"/>
        </w:rPr>
        <w:t>Многолетняя традиция завершать зимний походный сезон лыжным походом. 10 человек клубного формирования по туризму «Поиск», 19 марта вышли на маршрут, который прошёл на г. Сосновая у п. Вьюжный.</w:t>
      </w:r>
      <w:r>
        <w:rPr>
          <w:rFonts w:ascii="Times New Roman" w:hAnsi="Times New Roman"/>
          <w:b w:val="false"/>
          <w:bCs w:val="false"/>
          <w:sz w:val="24"/>
          <w:szCs w:val="24"/>
        </w:rPr>
        <w:t xml:space="preserve"> </w:t>
      </w:r>
      <w:r>
        <w:rPr>
          <w:rFonts w:ascii="Times New Roman" w:hAnsi="Times New Roman"/>
          <w:b w:val="false"/>
          <w:bCs w:val="false"/>
          <w:sz w:val="24"/>
          <w:szCs w:val="24"/>
          <w:shd w:fill="FFFFFF" w:val="clear"/>
        </w:rPr>
        <w:t xml:space="preserve">Пешая часть маршрута (не на лыжах), составила около 8 км. И оставшиеся 2 км мы преодолели уже на лыжах. </w:t>
      </w:r>
      <w:r>
        <w:rPr>
          <w:rFonts w:ascii="Times New Roman" w:hAnsi="Times New Roman"/>
          <w:b w:val="false"/>
          <w:bCs w:val="false"/>
          <w:sz w:val="24"/>
          <w:szCs w:val="24"/>
        </w:rPr>
        <w:t>В рамках похода были отработаны умения и навыки, связанные не только с зимним туризмом (лыжная подготовка, установка лагеря в зимних условиях), но туристская подготовка в целом: воспитание выносливости, настойчивости, умений обслуживания себя в сложных условиях зимних походов.</w:t>
      </w:r>
    </w:p>
    <w:p>
      <w:pPr>
        <w:pStyle w:val="NoSpacing"/>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Май -  Семинар по водному туризму. На семинаре приняли участие воспитанники</w:t>
      </w:r>
      <w:r>
        <w:rPr>
          <w:rFonts w:ascii="Times New Roman" w:hAnsi="Times New Roman"/>
          <w:b w:val="false"/>
          <w:bCs w:val="false"/>
          <w:sz w:val="24"/>
          <w:szCs w:val="24"/>
          <w:shd w:fill="FFFFFF" w:val="clear"/>
        </w:rPr>
        <w:t xml:space="preserve"> из клубного формирования по туризму «Поиск», команда венно-патриотического клуба «Застава», руководитель И.Б. Мурзин, объединение «Юный турист» руководитель А.М. Быкова, г. Североуральск. Основная цель семинара - дать базовые основы водного тризма, отработка навыков и умений по сборке катамарана, общие правила поведения на воде, посадке и высадке экипажа с катамарана, правила причаливания к берегу, что позволяет воспитанникам совершать максимально безопасно водные походы.</w:t>
      </w:r>
    </w:p>
    <w:p>
      <w:pPr>
        <w:pStyle w:val="NormalWeb"/>
        <w:shd w:val="clear" w:color="auto" w:fill="FFFFFF"/>
        <w:spacing w:lineRule="auto" w:line="240" w:beforeAutospacing="0" w:before="0" w:afterAutospacing="0" w:after="0"/>
        <w:ind w:firstLine="709"/>
        <w:contextualSpacing/>
        <w:jc w:val="both"/>
        <w:textAlignment w:val="baseline"/>
        <w:rPr>
          <w:b w:val="false"/>
          <w:b w:val="false"/>
          <w:bCs w:val="false"/>
          <w:sz w:val="24"/>
          <w:szCs w:val="24"/>
        </w:rPr>
      </w:pPr>
      <w:r>
        <w:rPr>
          <w:b w:val="false"/>
          <w:bCs w:val="false"/>
          <w:sz w:val="24"/>
          <w:szCs w:val="24"/>
          <w:shd w:fill="FFFFFF" w:val="clear"/>
        </w:rPr>
        <w:t>Июнь - В конце июня прошел тренировочный поход по маршруту: 2 и 3 Бугры, г. Семичеловечье и г. Сухогорский Камень.</w:t>
      </w:r>
      <w:r>
        <w:rPr>
          <w:b w:val="false"/>
          <w:bCs w:val="false"/>
          <w:sz w:val="24"/>
          <w:szCs w:val="24"/>
        </w:rPr>
        <w:t xml:space="preserve"> Этот поход стал тренировочным в рамках подготовки к большому категорийному походу по Байкальскому хребту. Старт начался в Северобайкальск 10 июня. Путь проходил по рекам Горемыка и Куркула, пересечением множества ручьев. Финансовую помощь в организации Байкальского похода нам оказали депутат Государственной Думы Федерального Собрания Российской Федерации от партии «Единая Россия» Шипулин А.В. и глава Волчанского городского округа Вервейн А.В. Этот вклад оказал значительную поддержку для семей тех ребят, которые отправляются в это увлекательное путешествие через пол России.</w:t>
      </w:r>
    </w:p>
    <w:p>
      <w:pPr>
        <w:pStyle w:val="1"/>
        <w:shd w:val="clear" w:color="auto" w:fill="FFFFFF"/>
        <w:spacing w:lineRule="auto" w:line="240" w:before="0" w:after="0"/>
        <w:ind w:firstLine="709"/>
        <w:contextualSpacing/>
        <w:jc w:val="both"/>
        <w:textAlignment w:val="baseline"/>
        <w:rPr>
          <w:b w:val="false"/>
          <w:b w:val="false"/>
          <w:bCs w:val="false"/>
          <w:sz w:val="24"/>
          <w:szCs w:val="24"/>
        </w:rPr>
      </w:pPr>
      <w:r>
        <w:rPr>
          <w:rFonts w:cs="Times New Roman" w:ascii="Times New Roman" w:hAnsi="Times New Roman"/>
          <w:b w:val="false"/>
          <w:bCs w:val="false"/>
          <w:color w:val="auto"/>
          <w:sz w:val="24"/>
          <w:szCs w:val="24"/>
        </w:rPr>
        <w:t xml:space="preserve">Август - Волчанские туристы на Байкале.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 xml:space="preserve">Поезд двигался по самой знаменитой железной дороге Советского Союза – Байкало-Амурской магистрали, спустя более 50-ти часов, подъезжал к Северобайкальску. После схода двинулись в сторону реки с многообещающим названием Горемыка. В конце маршрута, на мысе Котельниковский, мы встретили москвичей, у которых часть маршрута проходила практически там же, по Горемыке.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Начало маршрута было более чем, как говорят в таких случаях – легкое. Мы достаточно бодро пробежали сначала по лесной дороге, потом по хорошо утоптанной тропе через лес и заболоченные участки. А потом, когда тропа упёрлась в Горемыку, она пропала. Значит на другом берегу река. Тропы. Это отдельная песня нашего маршрута. Вплоть до выхода на торную дорогу в конце похода на мысе Котельниковский, мы сталкивались с загадочным и необъяснимым явлением, как исчезновение троп. И это сопровождало нас протяжении всего похода. Спуск с перевала Пешеходный, путь вдоль ручья Пешеходный. Даже тропа, которая считается хоженой вдоль реки Куркула, и то преподносила нам сюрпризы со своим исчезновением.</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 xml:space="preserve">Запомнился нам Байкальский хребет еще и своими вершинами. Устремлённые в небо кажущиеся неприступными пики горы Черского (2588 м) и Птицы (2427 м). Оставили неизгладимое впечатление мощные потоки горных рек и ручьев. Было слышно, как стремительный водный поток двигает по дну камни.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Ну и конечно же, трудно передать ту радость, которую мы испытали от встречи с Байкалом, когда мы вышли на мыс Котельниковский. На противоположном от нас берегу виднелся мыс Омагачан и Шегенанда. А за ними стеной стояли вершины Баргузинского заповедника. Подошел срок возвращаться в люди. Для этого нам нужно было на катере добраться до села Байкальское.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Незабываемым и интереснейшим было посещение музея БАМа в Северобайкальске. Оказывается, первое название города был Новогодний. Строители БАМа были уникальными людьми. Эта великая стройка Советского Союза вбирала в себя не только лучших людей страны, комсомольцев, но и воспитала особую касту людей – бамовец.</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sz w:val="24"/>
          <w:szCs w:val="24"/>
          <w:shd w:fill="FFFFFF" w:val="clear"/>
        </w:rPr>
        <w:t>Экскурсия по музею, проведенная нам Татьяной Ветровой, членом Союза писателей России с 2012 года, показала, насколько смелыми, отчаянными и дерзкими по отношению к тем суровым условиям природы и быта, были молодые строители Байкало-Амурской магистрали. </w:t>
      </w:r>
    </w:p>
    <w:p>
      <w:pPr>
        <w:pStyle w:val="NoSpacing"/>
        <w:spacing w:lineRule="auto" w:line="240" w:before="0" w:after="0"/>
        <w:ind w:firstLine="709"/>
        <w:contextualSpacing/>
        <w:jc w:val="both"/>
        <w:rPr>
          <w:b w:val="false"/>
          <w:b w:val="false"/>
          <w:bCs w:val="false"/>
          <w:sz w:val="24"/>
          <w:szCs w:val="24"/>
        </w:rPr>
      </w:pPr>
      <w:r>
        <w:rPr>
          <w:rFonts w:ascii="Times New Roman" w:hAnsi="Times New Roman"/>
          <w:b w:val="false"/>
          <w:bCs w:val="false"/>
          <w:sz w:val="24"/>
          <w:szCs w:val="24"/>
        </w:rPr>
        <w:t xml:space="preserve">Октябрь – </w:t>
      </w:r>
      <w:r>
        <w:rPr>
          <w:rFonts w:ascii="Times New Roman" w:hAnsi="Times New Roman"/>
          <w:b w:val="false"/>
          <w:bCs w:val="false"/>
          <w:sz w:val="24"/>
          <w:szCs w:val="24"/>
          <w:shd w:fill="FFFFFF" w:val="clear"/>
        </w:rPr>
        <w:t xml:space="preserve">Период школьных каникул для воспитанников клубного формирования по туризму «Поиск» и команда из г. Североуральск отправились в поход в сторону Североуральска, а точнее на Золотой Камень. </w:t>
      </w:r>
      <w:r>
        <w:rPr>
          <w:rFonts w:ascii="Times New Roman" w:hAnsi="Times New Roman"/>
          <w:b w:val="false"/>
          <w:bCs w:val="false"/>
          <w:sz w:val="24"/>
          <w:szCs w:val="24"/>
        </w:rPr>
        <w:t xml:space="preserve">Отрабатывали навыки и умения – добывания дров, разжигания костра, приготовления обеда и </w:t>
      </w:r>
      <w:r>
        <w:rPr>
          <w:rFonts w:ascii="Times New Roman" w:hAnsi="Times New Roman"/>
          <w:b w:val="false"/>
          <w:bCs w:val="false"/>
          <w:sz w:val="24"/>
          <w:szCs w:val="24"/>
          <w:shd w:fill="FFFFFF" w:val="clear"/>
        </w:rPr>
        <w:t>очередное испытание «на выживание»: «Курс молодого туриста». По утру команды отправились на восхождение на Золотой Камень. Вечерние занятия завершили учебную часть похода. </w:t>
      </w:r>
    </w:p>
    <w:p>
      <w:pPr>
        <w:pStyle w:val="NoSpacing"/>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Школьный туристический слет. </w:t>
      </w:r>
      <w:r>
        <w:rPr>
          <w:rFonts w:ascii="Times New Roman" w:hAnsi="Times New Roman"/>
          <w:b w:val="false"/>
          <w:bCs w:val="false"/>
          <w:sz w:val="24"/>
          <w:szCs w:val="24"/>
          <w:shd w:fill="FFFFFF" w:val="clear"/>
        </w:rPr>
        <w:t xml:space="preserve">15 октября прошли соревнования среди учреждений города. 10 команд или другим словами 60 человек принимали участие в этих соревнованиях. Участники были представлены в трех возрастных категориях: 5-6 классы, 7-8 классы и 9-11 классы. Гостями и участниками соревнований были команды из Североуральска. </w:t>
      </w:r>
      <w:r>
        <w:rPr>
          <w:rFonts w:ascii="Times New Roman" w:hAnsi="Times New Roman"/>
          <w:b w:val="false"/>
          <w:bCs w:val="false"/>
          <w:sz w:val="24"/>
          <w:szCs w:val="24"/>
        </w:rPr>
        <w:t>В рамках туристического слета была отработана туристская подготовка.</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31 октября в рамках проведение военно-спортивной игры «Орленок» на стадионе труд состоялись соревнования по спортивному ориентированию среди учащихся 6-7 и 9-11 классов.</w:t>
      </w:r>
    </w:p>
    <w:p>
      <w:pPr>
        <w:pStyle w:val="NormalWeb"/>
        <w:shd w:val="clear" w:color="auto" w:fill="FFFFFF"/>
        <w:spacing w:lineRule="auto" w:line="240" w:beforeAutospacing="0" w:before="0" w:afterAutospacing="0" w:after="0"/>
        <w:ind w:firstLine="709"/>
        <w:contextualSpacing/>
        <w:jc w:val="both"/>
        <w:textAlignment w:val="baseline"/>
        <w:rPr>
          <w:b w:val="false"/>
          <w:b w:val="false"/>
          <w:bCs w:val="false"/>
          <w:sz w:val="24"/>
          <w:szCs w:val="24"/>
        </w:rPr>
      </w:pPr>
      <w:r>
        <w:rPr>
          <w:b w:val="false"/>
          <w:bCs w:val="false"/>
          <w:sz w:val="24"/>
          <w:szCs w:val="24"/>
        </w:rPr>
        <w:t>Декабрь - 9 — 10 декабря в г. Североуральске прошел областной семинар-практикум «Профилактика аддиктивного поведения молодёжи через туризм и краеведение».</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Первый день семинара прошел очень насыщенно. Участников поприветствовала заместитель главы Администрации Североуральского городского округа Левенко Виктория Васильевна, которая пожелала плодотворной работы.</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 xml:space="preserve">Первый день семинара был теоретический. Выступающие коллеги на семинаре отметили большую роль туризма и краеведения в воспитании любви к Родине; погрузились в проблему и разобрались в причинах аддиктивного поведения; определили потенциал туризма в позитивной профилактике аддиктивного поведения. Также рассказывали о командно-туристических сборах «Партизан» проводящихся для молодежи состоящей на учете в комиссии по делам несовершеннолетних и о результатах проделанной работы. </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Подробно и интересно рассказывали о «Развитии детско-юношеского туризма на территории ГО Карпинск», о Фестивале «Покоритель 5 вершин».</w:t>
      </w:r>
    </w:p>
    <w:p>
      <w:pPr>
        <w:pStyle w:val="Normal"/>
        <w:shd w:val="clear" w:color="auto" w:fill="FFFFFF"/>
        <w:spacing w:lineRule="auto" w:line="240" w:before="0" w:after="0"/>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Делились опытом Североуральска в виде летней программы «Школа безопасности». Раскрыли туристический потенциал Североуральского городского округа через презентацию сертифицированных маршрутов. Так же рассказали об опыте организации летней краеведческой смены для детей в музее.</w:t>
      </w:r>
    </w:p>
    <w:p>
      <w:pPr>
        <w:pStyle w:val="Normal"/>
        <w:shd w:val="clear" w:color="auto" w:fill="FFFFFF"/>
        <w:spacing w:lineRule="auto" w:line="240" w:before="0" w:after="0"/>
        <w:ind w:firstLine="708"/>
        <w:contextualSpacing/>
        <w:jc w:val="both"/>
        <w:textAlignment w:val="baseline"/>
        <w:rPr>
          <w:b w:val="false"/>
          <w:b w:val="false"/>
          <w:bCs w:val="false"/>
          <w:sz w:val="24"/>
          <w:szCs w:val="24"/>
        </w:rPr>
      </w:pPr>
      <w:r>
        <w:rPr>
          <w:rFonts w:eastAsia="Times New Roman" w:cs="Times New Roman" w:ascii="Times New Roman" w:hAnsi="Times New Roman"/>
          <w:b w:val="false"/>
          <w:bCs w:val="false"/>
          <w:sz w:val="24"/>
          <w:szCs w:val="24"/>
        </w:rPr>
        <w:t>Первый день закончился на позитивной ноте. Ведь туризм не может без гитары и в походе нельзя без песни.</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cs="Times New Roman" w:ascii="Times New Roman" w:hAnsi="Times New Roman"/>
          <w:b w:val="false"/>
          <w:bCs w:val="false"/>
          <w:sz w:val="24"/>
          <w:szCs w:val="24"/>
          <w:shd w:fill="FFFFFF" w:val="clear"/>
        </w:rPr>
        <w:t>Во второй день семинара участников ждала интересная и познавательная экскурсия от краеведческого музея. В мероприятии участвовали специалисты из городов Северного управленческого округа: Серов, Североуральск, Карпинск, Волчанск и также приезжали гости из Екатеринбурга.</w:t>
      </w:r>
    </w:p>
    <w:p>
      <w:pPr>
        <w:pStyle w:val="Normal"/>
        <w:shd w:val="clear" w:color="auto" w:fill="FFFFFF"/>
        <w:spacing w:lineRule="auto" w:line="240" w:before="0" w:after="0"/>
        <w:ind w:firstLine="709"/>
        <w:contextualSpacing/>
        <w:jc w:val="both"/>
        <w:textAlignment w:val="baseline"/>
        <w:rPr>
          <w:b w:val="false"/>
          <w:b w:val="false"/>
          <w:bCs w:val="false"/>
          <w:sz w:val="24"/>
          <w:szCs w:val="24"/>
        </w:rPr>
      </w:pPr>
      <w:r>
        <w:rPr>
          <w:rFonts w:cs="Times New Roman" w:ascii="Times New Roman" w:hAnsi="Times New Roman"/>
          <w:b w:val="false"/>
          <w:bCs w:val="false"/>
          <w:sz w:val="24"/>
          <w:szCs w:val="24"/>
          <w:shd w:fill="FFFFFF" w:val="clear"/>
        </w:rPr>
        <w:t>Поход запомнился увлекательной экскурсией, горячим чаем, беседой и мастер-классами.</w:t>
      </w:r>
    </w:p>
    <w:p>
      <w:pPr>
        <w:pStyle w:val="1"/>
        <w:shd w:val="clear" w:color="auto" w:fill="FFFFFF"/>
        <w:spacing w:lineRule="auto" w:line="240" w:before="0" w:after="0"/>
        <w:ind w:firstLine="709"/>
        <w:contextualSpacing/>
        <w:jc w:val="both"/>
        <w:textAlignment w:val="baseline"/>
        <w:rPr>
          <w:b w:val="false"/>
          <w:b w:val="false"/>
          <w:bCs w:val="false"/>
          <w:sz w:val="24"/>
          <w:szCs w:val="24"/>
        </w:rPr>
      </w:pPr>
      <w:r>
        <w:rPr>
          <w:rFonts w:cs="Times New Roman" w:ascii="Times New Roman" w:hAnsi="Times New Roman"/>
          <w:b w:val="false"/>
          <w:bCs w:val="false"/>
          <w:color w:val="auto"/>
          <w:sz w:val="24"/>
          <w:szCs w:val="24"/>
        </w:rPr>
        <w:t xml:space="preserve">Декабрьский поход. </w:t>
      </w:r>
      <w:r>
        <w:rPr>
          <w:rFonts w:cs="Times New Roman" w:ascii="Times New Roman" w:hAnsi="Times New Roman"/>
          <w:b w:val="false"/>
          <w:bCs w:val="false"/>
          <w:color w:val="000000"/>
          <w:sz w:val="24"/>
          <w:szCs w:val="24"/>
          <w:shd w:fill="FFFFFF" w:val="clear"/>
        </w:rPr>
        <w:t>Зима, среди туристкой братии, считается одним из наиболее сложных периодов для совершения походов. Низкие температуры, снег, дополнительное снаряжение — всё это накладывает определенные требования к участникам похода. Вот мы эти самые требования и отрабатывали. Заготовка дров для печки и костра, которые включают в себя распиловку и колку поленьев. Приготовление пищи на костре, установка зимнего шатра. В общем, всех дел и тонкостей не перечесть, которые конечном итоге влияют на не только на общее благополучие группы зимой в лесу, но и на безопасность похода в целом.</w:t>
      </w:r>
    </w:p>
    <w:p>
      <w:pPr>
        <w:pStyle w:val="ListParagraph"/>
        <w:spacing w:lineRule="auto" w:line="240" w:before="0" w:after="0"/>
        <w:ind w:left="720" w:hanging="720"/>
        <w:contextualSpacing/>
        <w:jc w:val="center"/>
        <w:rPr>
          <w:b w:val="false"/>
          <w:b w:val="false"/>
          <w:bCs w:val="false"/>
          <w:sz w:val="24"/>
          <w:szCs w:val="24"/>
        </w:rPr>
      </w:pPr>
      <w:r>
        <w:rPr>
          <w:b w:val="false"/>
          <w:bCs w:val="false"/>
          <w:sz w:val="24"/>
          <w:szCs w:val="24"/>
        </w:rPr>
        <w:t>РАБОТА СО СТАРШИМ ПОКОЛЕНИЕМ</w:t>
      </w:r>
    </w:p>
    <w:p>
      <w:pPr>
        <w:pStyle w:val="ListParagraph"/>
        <w:spacing w:lineRule="auto" w:line="240" w:before="0" w:after="0"/>
        <w:ind w:left="720" w:hanging="720"/>
        <w:contextualSpacing/>
        <w:jc w:val="center"/>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Пожилые люди в нынешних условиях самая незащищенная группа, испытывающая трудности в жизни. Повышение уровня и качества жизни пожилых людей, являясь важным условием сохранения достойного образа жизни в этом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Задачей становится включение пожилых людей в различные сферы культурной жизни города.</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Работа специалистов Дома культуры направлена на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Пожилые люди самые активные участники и посетители Дома культуры. С данной категорией легко работать. Они охотно соглашаются на любую форму мероприятий, будь то тематические вечера, игровые и конкурсные или спортивные программы.</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Основной задачей деятельности в данном направлении является предоставление людям пожилого возраста возможности активного участия в культурной жизни города (городского округа).  Для достижения этого используются следующие формы:</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тематические вечера;</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вечера отдыха;</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календарные праздники;</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мини – концерты на дому.</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На базе Дома Культуры активно ведет свою творческую деятельность народный хор ветеранов «Уральские напевы», а также клуб «Здоровья».  В составе коллективов творчески реализуются более 20 человек пенсионного возраста. </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Помимо стационарных форм культурно-досуговой работы специалисты Дома культуры организовывают выездные программы для проживающих в отделении временного проживания граждан пожилого возраста и инвалидов (КЦСОН г.Волчанска), а также с радостью проводят вечера отдыха для людей элегантного возраста (Волчанск и соседний город Карпинск), также по мимо этого проводятся интересные развлекательные и интеллектуальные игры, фестивали и конкурсы для людей старшего поколения.</w:t>
      </w:r>
    </w:p>
    <w:p>
      <w:pPr>
        <w:pStyle w:val="ListParagraph"/>
        <w:numPr>
          <w:ilvl w:val="0"/>
          <w:numId w:val="6"/>
        </w:numPr>
        <w:spacing w:lineRule="auto" w:line="240" w:before="0" w:after="0"/>
        <w:ind w:left="0" w:firstLine="567"/>
        <w:contextualSpacing/>
        <w:jc w:val="both"/>
        <w:rPr>
          <w:b w:val="false"/>
          <w:b w:val="false"/>
          <w:bCs w:val="false"/>
          <w:sz w:val="24"/>
          <w:szCs w:val="24"/>
        </w:rPr>
      </w:pPr>
      <w:r>
        <w:rPr>
          <w:rFonts w:cs="Times New Roman"/>
          <w:b w:val="false"/>
          <w:bCs w:val="false"/>
          <w:sz w:val="24"/>
          <w:szCs w:val="24"/>
        </w:rPr>
        <w:t xml:space="preserve">Март – «Вечер отдыха для людей элегантного возраста «Женщины бывают разные»». </w:t>
      </w:r>
      <w:r>
        <w:rPr>
          <w:b w:val="false"/>
          <w:bCs w:val="false"/>
          <w:sz w:val="24"/>
          <w:szCs w:val="24"/>
        </w:rPr>
        <w:t xml:space="preserve">Работники культуры, взаимодействуют с Комплексным центром социального обслуживания населения города Карпинска. </w:t>
      </w:r>
      <w:r>
        <w:rPr>
          <w:rFonts w:cs="Times New Roman"/>
          <w:b w:val="false"/>
          <w:bCs w:val="false"/>
          <w:sz w:val="24"/>
          <w:szCs w:val="24"/>
        </w:rPr>
        <w:t>Наши замечательные друзья из города Карпинска с радость приезжаю на развлекательно-игровой вечер для общения, игр, знакомства.</w:t>
      </w:r>
    </w:p>
    <w:p>
      <w:pPr>
        <w:pStyle w:val="ListParagraph"/>
        <w:numPr>
          <w:ilvl w:val="0"/>
          <w:numId w:val="7"/>
        </w:numPr>
        <w:spacing w:lineRule="auto" w:line="240" w:before="0" w:after="0"/>
        <w:ind w:left="0" w:firstLine="567"/>
        <w:contextualSpacing/>
        <w:jc w:val="both"/>
        <w:rPr>
          <w:b w:val="false"/>
          <w:b w:val="false"/>
          <w:bCs w:val="false"/>
          <w:sz w:val="24"/>
          <w:szCs w:val="24"/>
        </w:rPr>
      </w:pPr>
      <w:r>
        <w:rPr>
          <w:rFonts w:cs="Times New Roman"/>
          <w:b w:val="false"/>
          <w:bCs w:val="false"/>
          <w:sz w:val="24"/>
          <w:szCs w:val="24"/>
        </w:rPr>
        <w:t xml:space="preserve">Апрель – Концертная программа «Дыхание весны» в Отделении временного проживания граждан пожилого возраста и инвалидов (КЦСОН) в рамках общероссийской добровольческой акции «Весенняя Неделя Добра». </w:t>
      </w:r>
      <w:r>
        <w:rPr>
          <w:rFonts w:cs="Times New Roman"/>
          <w:b w:val="false"/>
          <w:bCs w:val="false"/>
          <w:sz w:val="24"/>
          <w:szCs w:val="24"/>
          <w:shd w:fill="FFFFFF" w:val="clear"/>
        </w:rPr>
        <w:t>Акция проводится с целью популяризации идей, ценностей и практики добровольчества, активизации созидательного добровольческого потенциала, вовлечения молодежи в социальную практику. Активная позиция молодежи и их стремление порадовать людей старшего поколения очень симпатизирует специалистам Дома культуры. Творческие коллективы и специалисты Дома культуры с радостью выезжают на концертную программу, чтобы порадовать наших друзей и подарить им праздник.</w:t>
      </w:r>
    </w:p>
    <w:p>
      <w:pPr>
        <w:pStyle w:val="ListParagraph"/>
        <w:spacing w:lineRule="auto" w:line="240" w:before="0" w:after="0"/>
        <w:ind w:left="567" w:hanging="0"/>
        <w:contextualSpacing/>
        <w:jc w:val="both"/>
        <w:rPr>
          <w:b w:val="false"/>
          <w:b w:val="false"/>
          <w:bCs w:val="false"/>
          <w:sz w:val="24"/>
          <w:szCs w:val="24"/>
        </w:rPr>
      </w:pPr>
      <w:r>
        <w:rPr>
          <w:rFonts w:cs="Times New Roman"/>
          <w:b w:val="false"/>
          <w:bCs w:val="false"/>
          <w:sz w:val="24"/>
          <w:szCs w:val="24"/>
        </w:rPr>
        <w:t>Городской фестиваль среди ветеранов и людей элегантного возраста</w:t>
      </w:r>
    </w:p>
    <w:p>
      <w:pPr>
        <w:pStyle w:val="ListParagraph"/>
        <w:spacing w:lineRule="auto" w:line="240" w:before="0" w:after="0"/>
        <w:ind w:left="-142" w:hanging="0"/>
        <w:contextualSpacing/>
        <w:jc w:val="both"/>
        <w:rPr>
          <w:b w:val="false"/>
          <w:b w:val="false"/>
          <w:bCs w:val="false"/>
          <w:sz w:val="24"/>
          <w:szCs w:val="24"/>
        </w:rPr>
      </w:pPr>
      <w:r>
        <w:rPr>
          <w:rFonts w:cs="Times New Roman"/>
          <w:b w:val="false"/>
          <w:bCs w:val="false"/>
          <w:sz w:val="24"/>
          <w:szCs w:val="24"/>
        </w:rPr>
        <w:t xml:space="preserve"> </w:t>
      </w:r>
      <w:r>
        <w:rPr>
          <w:rFonts w:cs="Times New Roman"/>
          <w:b w:val="false"/>
          <w:bCs w:val="false"/>
          <w:sz w:val="24"/>
          <w:szCs w:val="24"/>
        </w:rPr>
        <w:t>«Счастливые люди». Также состоялся в рамках общероссийской добровольческой акции «Весенняя Неделя Добра». Ветеранские организации города Волчанска разделились на команды и соревновались между собой за главный приз. Фестиваль сопровождался конкурсами, играми, танцами, где каждый проявлял себя как личность, каждому участнику фестиваля было отведено отдельное внимание специалистов Дома культуры.</w:t>
      </w:r>
    </w:p>
    <w:p>
      <w:pPr>
        <w:pStyle w:val="ListParagraph"/>
        <w:numPr>
          <w:ilvl w:val="0"/>
          <w:numId w:val="8"/>
        </w:numPr>
        <w:spacing w:lineRule="auto" w:line="240" w:before="0" w:after="0"/>
        <w:ind w:left="-284" w:firstLine="710"/>
        <w:contextualSpacing/>
        <w:jc w:val="both"/>
        <w:rPr>
          <w:b w:val="false"/>
          <w:b w:val="false"/>
          <w:bCs w:val="false"/>
          <w:sz w:val="24"/>
          <w:szCs w:val="24"/>
        </w:rPr>
      </w:pPr>
      <w:r>
        <w:rPr>
          <w:rFonts w:cs="Times New Roman"/>
          <w:b w:val="false"/>
          <w:bCs w:val="false"/>
          <w:sz w:val="24"/>
          <w:szCs w:val="24"/>
        </w:rPr>
        <w:t>Сентябрь - Вечер отдыха «Душа поет, танцует осень» для людей элегантного возраста (г.Карпинск).</w:t>
      </w:r>
    </w:p>
    <w:p>
      <w:pPr>
        <w:pStyle w:val="ListParagraph"/>
        <w:spacing w:lineRule="auto" w:line="240" w:before="0" w:after="0"/>
        <w:ind w:left="-284" w:firstLine="710"/>
        <w:contextualSpacing/>
        <w:jc w:val="both"/>
        <w:rPr/>
      </w:pPr>
      <w:r>
        <w:rPr>
          <w:rFonts w:cs="Times New Roman"/>
          <w:b w:val="false"/>
          <w:bCs w:val="false"/>
          <w:sz w:val="24"/>
          <w:szCs w:val="24"/>
        </w:rPr>
        <w:t xml:space="preserve">Международный день пожилого человека. Праздничный концерт.  </w:t>
      </w:r>
      <w:r>
        <w:rPr>
          <w:rFonts w:cs="Times New Roman"/>
          <w:b w:val="false"/>
          <w:bCs w:val="false"/>
          <w:color w:val="000000"/>
          <w:sz w:val="24"/>
          <w:szCs w:val="24"/>
          <w:shd w:fill="FFFFFF" w:val="clear"/>
        </w:rPr>
        <w:t>В </w:t>
      </w:r>
      <w:r>
        <w:rPr>
          <w:rStyle w:val="Style14"/>
          <w:rFonts w:cs="Times New Roman"/>
          <w:b w:val="false"/>
          <w:bCs w:val="false"/>
          <w:i w:val="false"/>
          <w:iCs w:val="false"/>
          <w:color w:val="000000"/>
          <w:sz w:val="24"/>
          <w:szCs w:val="24"/>
          <w:shd w:fill="FFFFFF" w:val="clear"/>
        </w:rPr>
        <w:t>Международный</w:t>
      </w:r>
      <w:r>
        <w:rPr>
          <w:rFonts w:cs="Times New Roman"/>
          <w:b w:val="false"/>
          <w:bCs w:val="false"/>
          <w:color w:val="000000"/>
          <w:sz w:val="24"/>
          <w:szCs w:val="24"/>
          <w:shd w:fill="FFFFFF" w:val="clear"/>
        </w:rPr>
        <w:t> </w:t>
      </w:r>
      <w:r>
        <w:rPr>
          <w:rStyle w:val="Style14"/>
          <w:rFonts w:cs="Times New Roman"/>
          <w:b w:val="false"/>
          <w:bCs w:val="false"/>
          <w:i w:val="false"/>
          <w:iCs w:val="false"/>
          <w:color w:val="000000"/>
          <w:sz w:val="24"/>
          <w:szCs w:val="24"/>
          <w:shd w:fill="FFFFFF" w:val="clear"/>
        </w:rPr>
        <w:t>день</w:t>
      </w:r>
      <w:r>
        <w:rPr>
          <w:rFonts w:cs="Times New Roman"/>
          <w:b w:val="false"/>
          <w:bCs w:val="false"/>
          <w:color w:val="000000"/>
          <w:sz w:val="24"/>
          <w:szCs w:val="24"/>
          <w:shd w:fill="FFFFFF" w:val="clear"/>
        </w:rPr>
        <w:t> пожилых людей у всех нас есть замечательная возможность выразить людям старшего поколения любовь и почтение, которые они заслужили трудолюбием, неоценимым жизненным опытом и мудростью. Творческие коллективы Дома культуры поздравляли людей старшего поколения с замечательным праздником, дарили им улыбки и тепло в душе.</w:t>
      </w:r>
    </w:p>
    <w:p>
      <w:pPr>
        <w:pStyle w:val="ListParagraph"/>
        <w:spacing w:lineRule="auto" w:line="240" w:before="0" w:after="0"/>
        <w:ind w:left="-284" w:firstLine="710"/>
        <w:contextualSpacing/>
        <w:jc w:val="both"/>
        <w:rPr>
          <w:b w:val="false"/>
          <w:b w:val="false"/>
          <w:bCs w:val="false"/>
          <w:sz w:val="24"/>
          <w:szCs w:val="24"/>
        </w:rPr>
      </w:pPr>
      <w:r>
        <w:rPr>
          <w:rFonts w:cs="Times New Roman"/>
          <w:b w:val="false"/>
          <w:bCs w:val="false"/>
          <w:sz w:val="24"/>
          <w:szCs w:val="24"/>
        </w:rPr>
        <w:t>Благотворительный концерт провели и организовали для граждан пожилого возраста и инвалидов в Отделении временного проживания (КЦСОН), посвящённый Международному дню пожилого человека.</w:t>
      </w:r>
    </w:p>
    <w:p>
      <w:pPr>
        <w:pStyle w:val="ListParagraph"/>
        <w:numPr>
          <w:ilvl w:val="0"/>
          <w:numId w:val="8"/>
        </w:numPr>
        <w:spacing w:lineRule="auto" w:line="240" w:before="0" w:after="0"/>
        <w:ind w:left="-284" w:firstLine="710"/>
        <w:contextualSpacing/>
        <w:jc w:val="both"/>
        <w:rPr>
          <w:b w:val="false"/>
          <w:b w:val="false"/>
          <w:bCs w:val="false"/>
          <w:sz w:val="24"/>
          <w:szCs w:val="24"/>
        </w:rPr>
      </w:pPr>
      <w:r>
        <w:rPr>
          <w:rFonts w:cs="Times New Roman"/>
          <w:b w:val="false"/>
          <w:bCs w:val="false"/>
          <w:sz w:val="24"/>
          <w:szCs w:val="24"/>
        </w:rPr>
        <w:t xml:space="preserve">Декабрь - </w:t>
      </w:r>
      <w:r>
        <w:rPr>
          <w:rFonts w:cs="Times New Roman"/>
          <w:b w:val="false"/>
          <w:bCs w:val="false"/>
          <w:sz w:val="24"/>
          <w:szCs w:val="24"/>
          <w:shd w:fill="FFFFFF" w:val="clear"/>
        </w:rPr>
        <w:t>7 декабря, в Доме культуры состоялся традиционный открытый фестиваль творчества людей с ограниченными возможностями здоровья «МЫ ВМЕСТЕ». С 1 по 10 декабря в России проводится Декада инвалидов, приуроченная к Международному Дню инвалидов, который с 1992 года отмечается 3 декабря. Декада инвалидов проводится с целью привлечения внимания общественности к проблемам людей с ограниченными возможностями. В этом году на открытом фестивале творчества приняли участие коллеги и друзья города Волчанска и соседние города - Североуральск, Карпинск, Краснотурьинск, Серов. Фестиваль «МЫ ВМЕСТЕ!» стал знаковым событием для нашего города и одним из самых любимых праздников. В фойе Дома культуры открылась выставка декоративно-прикладного и изобразительного творчества. Все работы были созданы с теплом и любовью, а главное своими руками.</w:t>
      </w:r>
    </w:p>
    <w:p>
      <w:pPr>
        <w:pStyle w:val="ListParagraph"/>
        <w:spacing w:lineRule="auto" w:line="240" w:before="0" w:after="0"/>
        <w:ind w:left="-284" w:firstLine="710"/>
        <w:contextualSpacing/>
        <w:jc w:val="both"/>
        <w:rPr>
          <w:b w:val="false"/>
          <w:b w:val="false"/>
          <w:bCs w:val="false"/>
          <w:sz w:val="24"/>
          <w:szCs w:val="24"/>
        </w:rPr>
      </w:pPr>
      <w:r>
        <w:rPr>
          <w:rFonts w:cs="Times New Roman"/>
          <w:b w:val="false"/>
          <w:bCs w:val="false"/>
          <w:sz w:val="24"/>
          <w:szCs w:val="24"/>
          <w:shd w:fill="FFFFFF" w:val="clear"/>
        </w:rPr>
        <w:t>16 декабря у хора ветеранов «Уральские напевы» состоялся 10-летний юбилей и отчётный концерт. Хор ветеранов был создан в ещё 2012 году. Сегодняшним руководителем хора ветеранов «Уральские напевы» является Марина Владимировна Мельник. 10 лет песня помогает жить участникам хора. Основная часть коллектива поют в нём не один год. В составе представители разных ветеранских организаций города от 55-85 лет, которые любят заниматься творчеством. На концерте хор ветеранов исполняли русские народные песни, патриотические, лирические, произведения композиторов классиков и современных авторов. Помимо юбилея и отчётного концерта, в этот день хору вновь был подтвержден статус НАРОДНЫЙ хор ветеранов «Уральские напевы».</w:t>
      </w:r>
    </w:p>
    <w:p>
      <w:pPr>
        <w:pStyle w:val="ListParagraph"/>
        <w:spacing w:lineRule="auto" w:line="240" w:before="0" w:after="0"/>
        <w:ind w:left="-284" w:firstLine="710"/>
        <w:contextualSpacing/>
        <w:jc w:val="both"/>
        <w:rPr>
          <w:b w:val="false"/>
          <w:b w:val="false"/>
          <w:bCs w:val="false"/>
          <w:sz w:val="24"/>
          <w:szCs w:val="24"/>
        </w:rPr>
      </w:pPr>
      <w:r>
        <w:rPr>
          <w:rFonts w:cs="Times New Roman"/>
          <w:b w:val="false"/>
          <w:bCs w:val="false"/>
          <w:sz w:val="24"/>
          <w:szCs w:val="24"/>
        </w:rPr>
        <w:t>Также в преддверии Нового года специалисты организовали развлекательный досуг - Вечер отдыха для людей элегантного возраста «Новогодний огонек» для волчанцев старшего поколения и гостей из города Карпинска.</w:t>
      </w:r>
    </w:p>
    <w:p>
      <w:pPr>
        <w:pStyle w:val="Normal"/>
        <w:spacing w:lineRule="auto" w:line="240" w:before="0" w:after="0"/>
        <w:ind w:left="-284" w:firstLine="567"/>
        <w:contextualSpacing/>
        <w:jc w:val="both"/>
        <w:rPr>
          <w:b w:val="false"/>
          <w:b w:val="false"/>
          <w:bCs w:val="false"/>
          <w:sz w:val="24"/>
          <w:szCs w:val="24"/>
        </w:rPr>
      </w:pPr>
      <w:r>
        <w:rPr>
          <w:rFonts w:ascii="Times New Roman" w:hAnsi="Times New Roman"/>
          <w:b w:val="false"/>
          <w:bCs w:val="false"/>
          <w:sz w:val="24"/>
          <w:szCs w:val="24"/>
        </w:rPr>
        <w:t xml:space="preserve">Люди старшего поколения небезразличны к тому, что происходит в их городе. Они активные участники и зрители всех проводимых мероприятий. Участвуют сами, с интересом следят за выступлениями своих детей и внуков. Все эти мероприятия становятся для них поводом собраться вместе. </w:t>
      </w:r>
    </w:p>
    <w:p>
      <w:pPr>
        <w:pStyle w:val="Normal"/>
        <w:spacing w:lineRule="auto" w:line="240" w:before="0" w:after="0"/>
        <w:ind w:left="-284" w:firstLine="567"/>
        <w:contextualSpacing/>
        <w:jc w:val="both"/>
        <w:rPr>
          <w:b w:val="false"/>
          <w:b w:val="false"/>
          <w:bCs w:val="false"/>
          <w:sz w:val="24"/>
          <w:szCs w:val="24"/>
        </w:rPr>
      </w:pPr>
      <w:r>
        <w:rPr>
          <w:rFonts w:ascii="Times New Roman" w:hAnsi="Times New Roman"/>
          <w:b w:val="false"/>
          <w:bCs w:val="false"/>
          <w:sz w:val="24"/>
          <w:szCs w:val="24"/>
        </w:rPr>
        <w:t>Решилась такая проблема как дефицит общения посредством организации их досуга и создание условий, при которых граждане пожилого возраста ощущают, что о них помнят, их ценят и уважают. Ведь правильная организация досуга улучшает состояние и настроение пожилого человека, успокаивает и даже пробуждает оптимизм. Кроме того, интересное времяпровождение избавляет от чувства одиночества, ведь главное в этой жизни – быть кому-то нужны.</w:t>
      </w:r>
    </w:p>
    <w:p>
      <w:pPr>
        <w:pStyle w:val="Normal"/>
        <w:tabs>
          <w:tab w:val="clear" w:pos="708"/>
          <w:tab w:val="left" w:pos="851" w:leader="none"/>
          <w:tab w:val="left" w:pos="993" w:leader="none"/>
        </w:tabs>
        <w:spacing w:lineRule="auto" w:line="240" w:before="0" w:after="0"/>
        <w:ind w:firstLine="709"/>
        <w:contextualSpacing/>
        <w:jc w:val="center"/>
        <w:rPr>
          <w:b w:val="false"/>
          <w:b w:val="false"/>
          <w:bCs w:val="false"/>
          <w:sz w:val="24"/>
          <w:szCs w:val="24"/>
        </w:rPr>
      </w:pPr>
      <w:r>
        <w:rPr>
          <w:rFonts w:eastAsia="Times New Roman" w:cs="Times New Roman" w:ascii="Times New Roman" w:hAnsi="Times New Roman"/>
          <w:b w:val="false"/>
          <w:bCs w:val="false"/>
          <w:sz w:val="24"/>
          <w:szCs w:val="24"/>
        </w:rPr>
        <w:t>РАБОТА С СЕМЬЯМИ</w:t>
      </w:r>
    </w:p>
    <w:p>
      <w:pPr>
        <w:pStyle w:val="Normal"/>
        <w:tabs>
          <w:tab w:val="clear" w:pos="708"/>
          <w:tab w:val="left" w:pos="851" w:leader="none"/>
          <w:tab w:val="left" w:pos="993" w:leader="none"/>
        </w:tabs>
        <w:spacing w:lineRule="auto" w:line="240" w:before="0" w:after="0"/>
        <w:ind w:firstLine="709"/>
        <w:contextualSpacing/>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Неотъемлемой частью деятельности учреждения является работа с семьями. Досуг в семье - это вид развивающей деятельности, представляющий возможности для активного отдыха, потребления духовных ценностей и личностного развития всех членов семейного коллектива при учете индивидуальных интересов и потребностей.  </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Формы работы учреждения культуры с семьей разнообразны. </w:t>
      </w:r>
    </w:p>
    <w:p>
      <w:pPr>
        <w:pStyle w:val="Normal"/>
        <w:spacing w:lineRule="auto" w:line="240" w:before="0" w:after="0"/>
        <w:ind w:firstLine="567"/>
        <w:contextualSpacing/>
        <w:jc w:val="both"/>
        <w:rPr>
          <w:b w:val="false"/>
          <w:b w:val="false"/>
          <w:bCs w:val="false"/>
          <w:sz w:val="24"/>
          <w:szCs w:val="24"/>
          <w:u w:val="none"/>
        </w:rPr>
      </w:pPr>
      <w:r>
        <w:rPr>
          <w:rFonts w:ascii="Times New Roman" w:hAnsi="Times New Roman"/>
          <w:b w:val="false"/>
          <w:bCs w:val="false"/>
          <w:sz w:val="24"/>
          <w:szCs w:val="24"/>
          <w:u w:val="none"/>
        </w:rPr>
        <w:t>Праздничные традиционные мероприятия, где дети и родители совместно участвуя в играх и конкурсах, начинают чувствовать себя одной командой, проходят всегда ярко и весело.</w:t>
      </w:r>
    </w:p>
    <w:p>
      <w:pPr>
        <w:pStyle w:val="Normal"/>
        <w:numPr>
          <w:ilvl w:val="0"/>
          <w:numId w:val="9"/>
        </w:numPr>
        <w:spacing w:lineRule="auto" w:line="240" w:before="0" w:after="0"/>
        <w:ind w:left="0" w:firstLine="567"/>
        <w:contextualSpacing/>
        <w:jc w:val="both"/>
        <w:rPr/>
      </w:pPr>
      <w:r>
        <w:rPr>
          <w:rFonts w:ascii="Times New Roman" w:hAnsi="Times New Roman"/>
          <w:b w:val="false"/>
          <w:bCs w:val="false"/>
          <w:sz w:val="24"/>
          <w:szCs w:val="24"/>
          <w:u w:val="none"/>
        </w:rPr>
        <w:t xml:space="preserve"> </w:t>
      </w:r>
      <w:r>
        <w:rPr>
          <w:rFonts w:cs="Times New Roman" w:ascii="Times New Roman" w:hAnsi="Times New Roman"/>
          <w:b w:val="false"/>
          <w:bCs w:val="false"/>
          <w:sz w:val="24"/>
          <w:szCs w:val="24"/>
          <w:u w:val="none"/>
          <w:shd w:fill="FFFFFF" w:val="clear"/>
        </w:rPr>
        <w:t>28 ма</w:t>
      </w:r>
      <w:r>
        <w:rPr>
          <w:rFonts w:cs="Times New Roman" w:ascii="Times New Roman" w:hAnsi="Times New Roman"/>
          <w:b w:val="false"/>
          <w:bCs w:val="false"/>
          <w:sz w:val="24"/>
          <w:szCs w:val="24"/>
          <w:shd w:fill="FFFFFF" w:val="clear"/>
        </w:rPr>
        <w:t>я на территории </w:t>
      </w:r>
      <w:r>
        <w:rPr>
          <w:rStyle w:val="Style14"/>
          <w:rFonts w:cs="Times New Roman" w:ascii="Times New Roman" w:hAnsi="Times New Roman"/>
          <w:b w:val="false"/>
          <w:bCs w:val="false"/>
          <w:i w:val="false"/>
          <w:iCs w:val="false"/>
          <w:sz w:val="24"/>
          <w:szCs w:val="24"/>
          <w:shd w:fill="FFFFFF" w:val="clear"/>
        </w:rPr>
        <w:t>парк</w:t>
      </w:r>
      <w:r>
        <w:rPr>
          <w:rFonts w:cs="Times New Roman" w:ascii="Times New Roman" w:hAnsi="Times New Roman"/>
          <w:b w:val="false"/>
          <w:bCs w:val="false"/>
          <w:sz w:val="24"/>
          <w:szCs w:val="24"/>
          <w:shd w:fill="FFFFFF" w:val="clear"/>
        </w:rPr>
        <w:t>а культуры и отдыха «Комсомольский» с успехом состоялись СпАртианские игры среди команд из детских садов города. Погода в этот день очень порадовала. Мероприятие прошло в рамках «Международного дня соседей», в котором активно принимали участие команды-семьи. В этом году участие приняли 7 команды: «Кузнечики», «Туристы» (МАДОУ ДС № 1), «Спартанцы», «Олимпийцы», «Первое место», «Солнечный лучик»</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«Позитив». 8 конкурсных заданий для команд прошли быстро, ярко и динамично.</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Итог один - победила дружба. И конечно не обошлось без подарков, организаторы игр приготовили всем дипломы и настольные игры.</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Мероприятия такого вида, отличный способ укрепить семью и здоровье подрастающего поколения. В процессе конкурсных заданий у команд воспитывается воля, выносливость, дисциплинированность и чувство коллективизма. А атмосфера праздника наполняет детей и взрослых позитивными эмоциями и весёлым настроением.</w:t>
      </w:r>
    </w:p>
    <w:p>
      <w:pPr>
        <w:pStyle w:val="Normal"/>
        <w:numPr>
          <w:ilvl w:val="0"/>
          <w:numId w:val="9"/>
        </w:numPr>
        <w:spacing w:lineRule="auto" w:line="240" w:before="0" w:after="0"/>
        <w:ind w:left="0" w:firstLine="567"/>
        <w:contextualSpacing/>
        <w:jc w:val="both"/>
        <w:rPr>
          <w:b w:val="false"/>
          <w:b w:val="false"/>
          <w:bCs w:val="false"/>
          <w:sz w:val="24"/>
          <w:szCs w:val="24"/>
        </w:rPr>
      </w:pPr>
      <w:r>
        <w:rPr>
          <w:rFonts w:cs="Times New Roman" w:ascii="Times New Roman" w:hAnsi="Times New Roman"/>
          <w:b w:val="false"/>
          <w:bCs w:val="false"/>
          <w:sz w:val="24"/>
          <w:szCs w:val="24"/>
          <w:shd w:fill="FFFFFF" w:val="clear"/>
        </w:rPr>
        <w:t>Открытый городской фестиваль семей.</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16 сентября, специалисты Дома культуры организовали девятый ежегодный и уже традиционный Открытый городской фестиваль семей. Праздничный концерт открыл настоятель Храма во имя Святителя Николая Чудотворца Отец Георгий, записав свое видео обращение к гостям и семьям.</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Творческие коллективы Дома культуры с радостью поздравляли с открытием фестиваля, а тематическая игровая программа объединила гостей в одну большую семью.</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На протяжении всей недели для семей города проходили интересные, познавательные и спортивные мероприятия в учреждения города.</w:t>
      </w:r>
    </w:p>
    <w:p>
      <w:pPr>
        <w:pStyle w:val="Normal"/>
        <w:spacing w:lineRule="auto" w:line="240" w:before="0" w:after="0"/>
        <w:ind w:firstLine="567"/>
        <w:contextualSpacing/>
        <w:jc w:val="both"/>
        <w:rPr>
          <w:b w:val="false"/>
          <w:b w:val="false"/>
          <w:bCs w:val="false"/>
          <w:sz w:val="24"/>
          <w:szCs w:val="24"/>
        </w:rPr>
      </w:pPr>
      <w:r>
        <w:rPr>
          <w:rFonts w:cs="Times New Roman" w:ascii="Times New Roman" w:hAnsi="Times New Roman"/>
          <w:b w:val="false"/>
          <w:bCs w:val="false"/>
          <w:sz w:val="24"/>
          <w:szCs w:val="24"/>
          <w:shd w:fill="FFFFFF" w:val="clear"/>
        </w:rPr>
        <w:t>23 сентября 2022 года подвели итоги недели и торжественно закрыли девятый «Фестиваль семей 2022». Специалисты провели увлекательную программу, наградили памятными подарками и благодарственными письмами участников.</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Слово для приветствия и поздравления представилось заместителю главы администрации Волчанского городского округа Инне Вениаминовне Бородулиной.</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Отец Георгий Мартынов поздравил с закрытием Фестиваля. На закрытии фестиваля поздравили Золотых юбиляров 2022 года семью</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Ледневых Виктора Борисовича и Маргариту Владимировну.</w:t>
      </w:r>
    </w:p>
    <w:p>
      <w:pPr>
        <w:pStyle w:val="Normal"/>
        <w:numPr>
          <w:ilvl w:val="0"/>
          <w:numId w:val="9"/>
        </w:numPr>
        <w:spacing w:lineRule="auto" w:line="240" w:before="0" w:after="0"/>
        <w:ind w:left="0" w:firstLine="567"/>
        <w:contextualSpacing/>
        <w:jc w:val="both"/>
        <w:rPr>
          <w:b w:val="false"/>
          <w:b w:val="false"/>
          <w:bCs w:val="false"/>
          <w:sz w:val="24"/>
          <w:szCs w:val="24"/>
        </w:rPr>
      </w:pPr>
      <w:r>
        <w:rPr>
          <w:rFonts w:cs="Times New Roman" w:ascii="Times New Roman" w:hAnsi="Times New Roman"/>
          <w:b w:val="false"/>
          <w:bCs w:val="false"/>
          <w:sz w:val="24"/>
          <w:szCs w:val="24"/>
          <w:shd w:fill="FFFFFF" w:val="clear"/>
        </w:rPr>
        <w:t>Всероссийской акции «Новый год в каждый дом». В целях организации единого праздничного настроения по всей России проходил цикл новогодних полезных мероприятий в рамках акции.</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shd w:fill="FFFFFF" w:val="clear"/>
        </w:rPr>
        <w:t>Акция дала возможность участникам подарить тепло и заботу тем, кто в этом нуждается. Специалисты Дома культуры 29 декабря приняли участие поздравили семью Гордеевых и вручили теплые спортивные костюмы и сладости.</w:t>
      </w:r>
    </w:p>
    <w:p>
      <w:pPr>
        <w:pStyle w:val="Normal"/>
        <w:numPr>
          <w:ilvl w:val="0"/>
          <w:numId w:val="9"/>
        </w:numPr>
        <w:spacing w:lineRule="auto" w:line="240" w:before="0" w:after="0"/>
        <w:ind w:left="0" w:firstLine="567"/>
        <w:contextualSpacing/>
        <w:jc w:val="both"/>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«МультГОРОД» - остается актуальным и востребованным мероприятием, это инновационная форма работы с семьей это - кино-игровая программа. «МультГОРОД»». Новая игровая программа, созданная для совместного проведения досуга ребенка и родителя. </w:t>
      </w:r>
    </w:p>
    <w:p>
      <w:pPr>
        <w:pStyle w:val="Normal"/>
        <w:spacing w:lineRule="auto" w:line="240" w:before="0" w:after="0"/>
        <w:ind w:firstLine="567"/>
        <w:contextualSpacing/>
        <w:jc w:val="both"/>
        <w:rPr>
          <w:b w:val="false"/>
          <w:b w:val="false"/>
          <w:bCs w:val="false"/>
          <w:sz w:val="24"/>
          <w:szCs w:val="24"/>
        </w:rPr>
      </w:pPr>
      <w:r>
        <w:rPr>
          <w:rFonts w:ascii="Times New Roman" w:hAnsi="Times New Roman"/>
          <w:b w:val="false"/>
          <w:bCs w:val="false"/>
          <w:sz w:val="24"/>
          <w:szCs w:val="24"/>
        </w:rPr>
        <w:t xml:space="preserve">«МультГОРОД» - игры, конкурсы и мультфильмы с разными героями из сказок и мультфильмов. Правильно и интересно организованный досуг – это побывать на «МультГОРОДЕ», ведь именно там дети и родители получают самые яркие и запоминающиеся на всю жизнь впечатления и эмоции. Каждую программу специалисты готовят и подбирают, на основе знаменитых мультфильмов.  </w:t>
      </w:r>
    </w:p>
    <w:p>
      <w:pPr>
        <w:pStyle w:val="ListParagraph"/>
        <w:widowControl w:val="false"/>
        <w:numPr>
          <w:ilvl w:val="0"/>
          <w:numId w:val="9"/>
        </w:numPr>
        <w:spacing w:lineRule="auto" w:line="240" w:before="0" w:after="0"/>
        <w:ind w:left="0" w:firstLine="426"/>
        <w:contextualSpacing/>
        <w:jc w:val="both"/>
        <w:rPr>
          <w:b w:val="false"/>
          <w:b w:val="false"/>
          <w:bCs w:val="false"/>
          <w:sz w:val="24"/>
          <w:szCs w:val="24"/>
        </w:rPr>
      </w:pPr>
      <w:r>
        <w:rPr>
          <w:rFonts w:cs="Times New Roman"/>
          <w:b w:val="false"/>
          <w:bCs w:val="false"/>
          <w:color w:val="000000" w:themeColor="text1"/>
          <w:sz w:val="24"/>
          <w:szCs w:val="24"/>
          <w:shd w:fill="FFFFFF" w:val="clear"/>
        </w:rPr>
        <w:t xml:space="preserve">Жители Волчанска активно поддерживают граждан и семьи, призванных во время частичной мобилизации. </w:t>
      </w:r>
    </w:p>
    <w:p>
      <w:pPr>
        <w:pStyle w:val="ListParagraph"/>
        <w:widowControl w:val="false"/>
        <w:spacing w:lineRule="auto" w:line="240" w:before="0" w:after="0"/>
        <w:ind w:left="786" w:hanging="0"/>
        <w:contextualSpacing/>
        <w:jc w:val="both"/>
        <w:rPr>
          <w:b w:val="false"/>
          <w:b w:val="false"/>
          <w:bCs w:val="false"/>
          <w:sz w:val="24"/>
          <w:szCs w:val="24"/>
        </w:rPr>
      </w:pPr>
      <w:r>
        <w:rPr>
          <w:rFonts w:cs="Times New Roman"/>
          <w:b w:val="false"/>
          <w:bCs w:val="false"/>
          <w:sz w:val="24"/>
          <w:szCs w:val="24"/>
        </w:rPr>
        <w:t>Работа КДУ с семьями мобилизованных:</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1. В Доме культуры прошло праздничное представление для детей из семей мобилизованных, находящихся в местах боевого слаживания и на передовой, после представления, Дед Мороз вручил приглашенным детям подарки. </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2. Волшебники нового года - Дед Мороз и Снегурочка поздравили и подарили подарки ребятишкам, чьи папы сегодня выполняют долг настоящих мужчин.</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Важную миссию в роли добрых волшебников выполнили творческие специалисты Дома культуры.</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В преддверии Нового года семьям, а особенно ребятишкам, нужен заряд положительных эмоций. Большое счастье поздравить детей так, чтобы они поверили в существование Деда Мороза и Снегурочки. Ведь когда видишь глаза и улыбки детей, понимаешь, ради чего мы живем! Внимание и забота - это самое главное.</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Сладкие подарки от главы города, депутата Законодательного собрания Свердловской области получили 10 волчанцев.</w:t>
      </w:r>
    </w:p>
    <w:p>
      <w:pPr>
        <w:pStyle w:val="Normal"/>
        <w:widowControl w:val="false"/>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Ребята с радостью встречают дома любимых героев и читают им заранее подготовленные стихи. Визит Деда Мороза и Снегурочки не оставляет равнодушным ни детей, ни их родителей.</w:t>
      </w:r>
    </w:p>
    <w:p>
      <w:pPr>
        <w:pStyle w:val="Normal"/>
        <w:spacing w:lineRule="auto" w:line="240" w:before="0" w:after="0"/>
        <w:contextualSpacing/>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spacing w:lineRule="auto" w:line="240" w:before="0" w:after="0"/>
        <w:contextualSpacing/>
        <w:jc w:val="center"/>
        <w:rPr>
          <w:b w:val="false"/>
          <w:b w:val="false"/>
          <w:bCs w:val="false"/>
          <w:sz w:val="24"/>
          <w:szCs w:val="24"/>
        </w:rPr>
      </w:pPr>
      <w:r>
        <w:rPr>
          <w:rFonts w:cs="Times New Roman" w:ascii="Times New Roman" w:hAnsi="Times New Roman"/>
          <w:b w:val="false"/>
          <w:bCs w:val="false"/>
          <w:color w:val="000000" w:themeColor="text1"/>
          <w:sz w:val="24"/>
          <w:szCs w:val="24"/>
        </w:rPr>
        <w:t>ЦЕНТРАЛИЗОВАННАЯ-БИБЛИОТЕЧНАЯ СИСТЕМА</w:t>
      </w:r>
    </w:p>
    <w:p>
      <w:pPr>
        <w:pStyle w:val="Normal"/>
        <w:spacing w:lineRule="auto" w:line="240" w:before="0" w:after="0"/>
        <w:ind w:firstLine="709"/>
        <w:contextualSpacing/>
        <w:jc w:val="center"/>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contextualSpacing/>
        <w:jc w:val="both"/>
        <w:rPr>
          <w:b w:val="false"/>
          <w:b w:val="false"/>
          <w:bCs w:val="false"/>
          <w:sz w:val="24"/>
          <w:szCs w:val="24"/>
        </w:rPr>
      </w:pPr>
      <w:r>
        <w:rPr>
          <w:rFonts w:eastAsia="F1" w:cs="Times New Roman" w:ascii="Times New Roman" w:hAnsi="Times New Roman"/>
          <w:b w:val="false"/>
          <w:bCs w:val="false"/>
          <w:color w:val="000000" w:themeColor="text1"/>
          <w:sz w:val="24"/>
          <w:szCs w:val="24"/>
        </w:rPr>
        <w:t>Библиотеки города формируют и развивают читательскую культуру жителей всех возрастов. Обслуживают пользователей с учетом их возрастных особенностей, потребностей и возможностей. Предоставляют комплекс библиотечно-информационных услуг в удобном для жителей режиме, как в библиотеках, так и вне стен (книгоноша), а также по телефонам или с использованием ресурсов сети Интернет.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contextualSpacing/>
        <w:jc w:val="both"/>
        <w:rPr>
          <w:b w:val="false"/>
          <w:b w:val="false"/>
          <w:bCs w:val="false"/>
          <w:sz w:val="24"/>
          <w:szCs w:val="24"/>
        </w:rPr>
      </w:pPr>
      <w:r>
        <w:rPr>
          <w:rFonts w:eastAsia="F1" w:cs="Times New Roman" w:ascii="Times New Roman" w:hAnsi="Times New Roman"/>
          <w:b w:val="false"/>
          <w:bCs w:val="false"/>
          <w:color w:val="000000" w:themeColor="text1"/>
          <w:sz w:val="24"/>
          <w:szCs w:val="24"/>
        </w:rPr>
        <w:t>От города на расстоянии 3 км находится посёлок Вьюжный, жители которого тоже обслуживаются библиотекой им. А.С. Пушкина – выездные читальные залы. А также жители поселка приезжают самостоятельно в библиотеки.</w:t>
      </w:r>
    </w:p>
    <w:p>
      <w:pPr>
        <w:pStyle w:val="Normal"/>
        <w:spacing w:lineRule="auto" w:line="240" w:before="0" w:after="0"/>
        <w:ind w:firstLine="709"/>
        <w:contextualSpacing/>
        <w:jc w:val="both"/>
        <w:rPr>
          <w:b w:val="false"/>
          <w:b w:val="false"/>
          <w:bCs w:val="false"/>
          <w:sz w:val="24"/>
          <w:szCs w:val="24"/>
        </w:rPr>
      </w:pPr>
      <w:r>
        <w:rPr>
          <w:rFonts w:eastAsia="F1" w:cs="Times New Roman" w:ascii="Times New Roman" w:hAnsi="Times New Roman"/>
          <w:b w:val="false"/>
          <w:bCs w:val="false"/>
          <w:color w:val="000000" w:themeColor="text1"/>
          <w:sz w:val="24"/>
          <w:szCs w:val="24"/>
        </w:rPr>
        <w:t>За 2022 год муниципальные библиотеки посетило 46 769 читателя.</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Главные события 2022 года:</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1. Грандиозное празднование 75-летнего юбилея библиотеки имени А.С. Пушкина в рамках которого прошли городские мероприятия для читателей:</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Выпуск сборника стихов библиотекаря Ладошиной Анастасии «Многоточие в рифмах».</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 xml:space="preserve">Городской Конкурс рисунков «Библиотека будущего глазами детей» </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Городской Конкурс чтецов «Читаем Пушкина»</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Авторская фотовыставка «Очарованные книгой»</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Фотовыставка «Листая альбомы прошлого»</w:t>
      </w:r>
    </w:p>
    <w:p>
      <w:pPr>
        <w:pStyle w:val="ListParagraph"/>
        <w:numPr>
          <w:ilvl w:val="0"/>
          <w:numId w:val="10"/>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Выставка сборников волчанских поэтов</w:t>
      </w:r>
    </w:p>
    <w:p>
      <w:pPr>
        <w:pStyle w:val="Normal"/>
        <w:spacing w:lineRule="auto" w:line="240" w:before="0" w:after="0"/>
        <w:ind w:firstLine="709"/>
        <w:contextualSpacing/>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Spacing"/>
        <w:spacing w:lineRule="auto" w:line="240" w:before="0" w:after="0"/>
        <w:contextualSpacing/>
        <w:rPr>
          <w:b w:val="false"/>
          <w:b w:val="false"/>
          <w:bCs w:val="false"/>
          <w:sz w:val="24"/>
          <w:szCs w:val="24"/>
        </w:rPr>
      </w:pPr>
      <w:r>
        <w:rPr>
          <w:rFonts w:ascii="Times New Roman" w:hAnsi="Times New Roman"/>
          <w:b w:val="false"/>
          <w:bCs w:val="false"/>
          <w:sz w:val="24"/>
          <w:szCs w:val="24"/>
        </w:rPr>
        <w:t>2. Участие в конкурсах от Министерства Культуры Свердловской области:</w:t>
      </w:r>
    </w:p>
    <w:p>
      <w:pPr>
        <w:pStyle w:val="NoSpacing"/>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r>
    </w:p>
    <w:p>
      <w:pPr>
        <w:pStyle w:val="NoSpacing"/>
        <w:spacing w:lineRule="auto" w:line="240" w:before="0" w:after="0"/>
        <w:contextualSpacing/>
        <w:rPr>
          <w:b w:val="false"/>
          <w:b w:val="false"/>
          <w:bCs w:val="false"/>
          <w:sz w:val="24"/>
          <w:szCs w:val="24"/>
        </w:rPr>
      </w:pPr>
      <w:r>
        <w:rPr>
          <w:rFonts w:ascii="Times New Roman" w:hAnsi="Times New Roman"/>
          <w:b w:val="false"/>
          <w:bCs w:val="false"/>
          <w:sz w:val="24"/>
          <w:szCs w:val="24"/>
        </w:rPr>
        <w:t>-  Библиотекарь детского отдела библиотеки имени А.С. Пушкина Ладошина А.В.</w:t>
      </w:r>
    </w:p>
    <w:p>
      <w:pPr>
        <w:pStyle w:val="ListParagraph"/>
        <w:numPr>
          <w:ilvl w:val="0"/>
          <w:numId w:val="11"/>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Участие в областном онлайн - конкурсе детского творчества «Героем быть хочу», Министерство Культуры СО, Свердловская областная специальная библиотека для слепых. Итог: Свешников Данил - 2 место в номинации рисунок «Храбрый солдат».</w:t>
      </w:r>
    </w:p>
    <w:p>
      <w:pPr>
        <w:pStyle w:val="ListParagraph"/>
        <w:numPr>
          <w:ilvl w:val="0"/>
          <w:numId w:val="11"/>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Участие в Межрегиональном конкурсе чтецов «Жизнь моя песней звенела в народе», Министерство культуры СО, Свердловская областная межнациональная библиотека. Итог: Диплом 2 степени.</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3. ЦБС организовала Городской конкурс чтецов «Книжное ГТО» в рамках Дня тотального чтения – 2022.</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4. ЦБС организовала Городской Конкурс чтецов «Загадочный мир космоса» ко Дню космонавтики.</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5. В течении 2022 года были реализованы библиотечные проекты:</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Дни рождения литературных героев. Небольшой онлайн календарь дат рождения любимых литературных персонажей и сказочных героев.</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Молодежный проект «Взгляд молодежи» - создаёт условия для формирования современного и грамотного поколения молодежи, путём обеспечения свободного доступа ко всем видам информации в библиотеке, повышения статуса книги и чтения. Для этого в библиотеке проводится комплекс мероприятий, направленных на расширение информационной среды библиотеки, свободного доступа к информации, вовлечение молодежи к участию в новых и интересных мероприятиях библиотеки.</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Проект по краеведению «Край, родимый край», направлен на воспитание патриотизма, любви к Родине. Данный проект позволил расширить знание о крае, его истории, развивать интерес к прошлому и настоящему, способствовать пониманию красоты, особенностей, неповторимости родной земли.</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Ежегодно в Волчанске ЦБС проводит велопробег по улицам города. В этом году провели спортивно-интеллектуальное мероприятия улица города велоквест «Пушкинский дозор» в рамка празднования 75-летнего юбилея библиотеки имени А. С. Пушкина.</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 2022 году удачно прошёл проект «Сказки на подушках».</w:t>
      </w:r>
      <w:r>
        <w:rPr>
          <w:rFonts w:eastAsia="Times New Roman" w:cs="Helvetica" w:ascii="Helvetica" w:hAnsi="Helvetica"/>
          <w:b w:val="false"/>
          <w:bCs w:val="false"/>
          <w:color w:val="1A1A1A"/>
          <w:sz w:val="24"/>
          <w:szCs w:val="24"/>
        </w:rPr>
        <w:t xml:space="preserve"> </w:t>
      </w:r>
      <w:r>
        <w:rPr>
          <w:rFonts w:eastAsia="Times New Roman" w:cs="Times New Roman"/>
          <w:b w:val="false"/>
          <w:bCs w:val="false"/>
          <w:sz w:val="24"/>
          <w:szCs w:val="24"/>
        </w:rPr>
        <w:t>Целью проекта было популяризировать чтение среди детей и молодежи, путем интересных форм мероприятий. На занятиях с детьми мы читали любимые сказки и обсуждали описанные в них проблемы, перевоплощались в литературных героев, и выступали в роли сочинителей.</w:t>
      </w:r>
    </w:p>
    <w:p>
      <w:pPr>
        <w:pStyle w:val="ListParagraph"/>
        <w:numPr>
          <w:ilvl w:val="0"/>
          <w:numId w:val="12"/>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Проект «КнигоИгры». Проект, который позволяет работать с любой книгой интересно, просто добавив в него элементы игры. Рассчитан на молодежь и детей. Проходит шумно, ярко и динамично. В 2022 году в нем приняли участие 132 человека – дети.</w:t>
      </w:r>
    </w:p>
    <w:p>
      <w:pPr>
        <w:pStyle w:val="Normal"/>
        <w:spacing w:lineRule="auto" w:line="240" w:before="0" w:after="0"/>
        <w:ind w:firstLine="567"/>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В 2022 году </w:t>
      </w:r>
      <w:r>
        <w:rPr>
          <w:rFonts w:eastAsia="Times New Roman" w:cs="Times New Roman" w:ascii="Times New Roman" w:hAnsi="Times New Roman"/>
          <w:b w:val="false"/>
          <w:bCs w:val="false"/>
          <w:color w:val="000000" w:themeColor="text1"/>
          <w:sz w:val="24"/>
          <w:szCs w:val="24"/>
        </w:rPr>
        <w:t>библиотеки муниципального образования участвовали в национальных, федеральных и региональных проектах, программах, а также в иных мероприятиях</w:t>
      </w:r>
      <w:r>
        <w:rPr>
          <w:rFonts w:cs="Times New Roman" w:ascii="Times New Roman" w:hAnsi="Times New Roman"/>
          <w:b w:val="false"/>
          <w:bCs w:val="false"/>
          <w:color w:val="000000" w:themeColor="text1"/>
          <w:sz w:val="24"/>
          <w:szCs w:val="24"/>
        </w:rPr>
        <w:t>.</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Год народного искусства и нематериального культурного наследия народов России (Указ Президента РФ от 30.12.2021 № 745)</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Выставка рисунков «Мир вокруг»</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Передвижная выставка «Русское гостеприимство»</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Выездной читальный зал «Русские традиции и обычаи»</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Выставка рисунков «В мире натюрморта»</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Выставка рисунков «Кошачий вернисаж»</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Народный фольклорный праздник «Зиму провожаем, весну встречаем»</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Выездная выставка «Авторская народная кукла»</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Мастер-класс «Хохломская роспись»</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Секреты народного ремесла «Уральские промыслы»</w:t>
      </w:r>
    </w:p>
    <w:p>
      <w:pPr>
        <w:pStyle w:val="ListParagraph"/>
        <w:numPr>
          <w:ilvl w:val="0"/>
          <w:numId w:val="13"/>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Выездной читальный зал «Русь могучая, Русь единая»</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Год Мамина-Сибиряка в Свердловской области, 170 лет (Распоряжение Правительства СО От 20.08.2021 № 466-РП Е. Куйвашев)</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Выездной читальный зал «Певец Урала», (экранизации и инсценировки произведений Д. Н. Мамина-Сибиряка)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Викторина «Угадай произведение писателя по иллюстрации»</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Интерактивная викторина «Узнай героя сказки» по произведениям Д.Н. Мамина 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Литературная минутка «Мамин-Сибиряк – Детям»</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Познавательный блок «Интересные факты из жизни», к году Мамина 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Буктрейлер «Серая шейка» Д.Н. Мамин-Сибиряк,</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Брейн-ринг по творчеству Д. Н. Мамина-Сибияка «Мир добрых сказок»</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Видеомикс «Жил-был писатель» Д.Н. Мамин-Сибиряк</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Литературное путешествие по сказке Мамина – Сибиряка «Серая шейка»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Интеллектуальная урок-игра «Ринг эрудитов» к году Мамина-Сибиряка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Виртуальный книгообзор «Сибирский доброискатель» К 170-летию Мамина-Сибиряка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Устный журнал «Сибирский доброискатель»</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Интерактивная литературная игра «Путешествие по сказкам Д.Н. Мамина- 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Сказочный марафон «В мире сказок» «День чтения – 2022»</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Книго-тур «Аленушкины сказки»</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Литературная гостиная «Читая строки Мамина-Сибиряка»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Литературная викторина «Его любили дети и не боялись животные»</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Громкие чтения «Мы любим сказки» Д.Н. Мамина-Сибиряка</w:t>
      </w:r>
    </w:p>
    <w:p>
      <w:pPr>
        <w:pStyle w:val="ListParagraph"/>
        <w:numPr>
          <w:ilvl w:val="0"/>
          <w:numId w:val="14"/>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Литературное путешествие «Волшебник Урала» к году Мамина-Сибиряка.</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«О праздновании 350-летия со дня рождения Петра I» (Указ Президента РФ от 25.10.2018 г. № 609)</w:t>
      </w:r>
    </w:p>
    <w:p>
      <w:pPr>
        <w:pStyle w:val="ListParagraph"/>
        <w:numPr>
          <w:ilvl w:val="0"/>
          <w:numId w:val="15"/>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Передвижная выставка «Петр I последний царь всея Руси»,</w:t>
      </w:r>
    </w:p>
    <w:p>
      <w:pPr>
        <w:pStyle w:val="ListParagraph"/>
        <w:numPr>
          <w:ilvl w:val="0"/>
          <w:numId w:val="15"/>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Историческая игра «Великий Петр 1»,</w:t>
      </w:r>
    </w:p>
    <w:p>
      <w:pPr>
        <w:pStyle w:val="ListParagraph"/>
        <w:numPr>
          <w:ilvl w:val="0"/>
          <w:numId w:val="15"/>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Библиотечный урок «Петр Великий-один есть целая история»,</w:t>
      </w:r>
    </w:p>
    <w:p>
      <w:pPr>
        <w:pStyle w:val="ListParagraph"/>
        <w:numPr>
          <w:ilvl w:val="0"/>
          <w:numId w:val="15"/>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Интеллектуальная викторина «Прорубив окно в Европу»,</w:t>
      </w:r>
    </w:p>
    <w:p>
      <w:pPr>
        <w:pStyle w:val="ListParagraph"/>
        <w:numPr>
          <w:ilvl w:val="0"/>
          <w:numId w:val="15"/>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Виртуальная презентация «Петр 1 и его город».</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«О праздновании 100-летия образования Кабардино-Балкарской Республики» (Указ Президента РФ от 16.10.2018, № 589)</w:t>
      </w:r>
    </w:p>
    <w:p>
      <w:pPr>
        <w:pStyle w:val="ListParagraph"/>
        <w:numPr>
          <w:ilvl w:val="0"/>
          <w:numId w:val="16"/>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Исторический экскурс «Край - Кабардино-Балкария!»</w:t>
      </w:r>
    </w:p>
    <w:p>
      <w:pPr>
        <w:pStyle w:val="ListParagraph"/>
        <w:numPr>
          <w:ilvl w:val="0"/>
          <w:numId w:val="16"/>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Онлайн Иллюстративная выставка «История и современность Кабардино Балкарии: события и имена»</w:t>
      </w:r>
    </w:p>
    <w:p>
      <w:pPr>
        <w:pStyle w:val="ListParagraph"/>
        <w:numPr>
          <w:ilvl w:val="0"/>
          <w:numId w:val="16"/>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Лонгрид-статья «100 великих лет» Празднование 100-летия Кабардино-Балкарской Республики</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«О подготовке и проведении мероприятий, посвященных 100-летию со дня рождения А.А. Зиновьева» (Указ Президента РФ от 1.10.2021 № 564)</w:t>
      </w:r>
    </w:p>
    <w:p>
      <w:pPr>
        <w:pStyle w:val="ListParagraph"/>
        <w:numPr>
          <w:ilvl w:val="0"/>
          <w:numId w:val="17"/>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Онлайн-беседа «Путь Александра Зиновьева»</w:t>
      </w:r>
    </w:p>
    <w:p>
      <w:pPr>
        <w:pStyle w:val="ListParagraph"/>
        <w:numPr>
          <w:ilvl w:val="0"/>
          <w:numId w:val="17"/>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Виртуальный книгообзор «Творчество Александра Зиновьева»</w:t>
      </w:r>
    </w:p>
    <w:p>
      <w:pPr>
        <w:pStyle w:val="ListParagraph"/>
        <w:numPr>
          <w:ilvl w:val="0"/>
          <w:numId w:val="17"/>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Автобиографическая справка «А.А. Зиновьев – выдающийся философ»</w:t>
      </w:r>
    </w:p>
    <w:p>
      <w:pPr>
        <w:pStyle w:val="ListParagraph"/>
        <w:numPr>
          <w:ilvl w:val="0"/>
          <w:numId w:val="17"/>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Онлайн-презентация книг «По страницам истории», к юбилею А.А. Зиновьева.</w:t>
      </w:r>
    </w:p>
    <w:p>
      <w:pPr>
        <w:pStyle w:val="Normal"/>
        <w:spacing w:lineRule="auto" w:line="240" w:before="0" w:after="0"/>
        <w:ind w:firstLine="709"/>
        <w:contextualSpacing/>
        <w:jc w:val="both"/>
        <w:rPr>
          <w:b w:val="false"/>
          <w:b w:val="false"/>
          <w:bCs w:val="false"/>
          <w:sz w:val="24"/>
          <w:szCs w:val="24"/>
        </w:rPr>
      </w:pPr>
      <w:r>
        <w:rPr>
          <w:rFonts w:eastAsia="Times New Roman" w:cs="Times New Roman" w:ascii="Times New Roman" w:hAnsi="Times New Roman"/>
          <w:b w:val="false"/>
          <w:bCs w:val="false"/>
          <w:sz w:val="24"/>
          <w:szCs w:val="24"/>
        </w:rPr>
        <w:t>150 лет со дня рождения В.К. Арсеньева (Указ Президента РФ от 01.11.2021 № 620)</w:t>
      </w:r>
    </w:p>
    <w:p>
      <w:pPr>
        <w:pStyle w:val="ListParagraph"/>
        <w:numPr>
          <w:ilvl w:val="0"/>
          <w:numId w:val="18"/>
        </w:numPr>
        <w:spacing w:lineRule="auto" w:line="240" w:before="0" w:after="0"/>
        <w:ind w:left="0" w:hanging="360"/>
        <w:contextualSpacing/>
        <w:jc w:val="both"/>
        <w:rPr>
          <w:b w:val="false"/>
          <w:b w:val="false"/>
          <w:bCs w:val="false"/>
          <w:sz w:val="24"/>
          <w:szCs w:val="24"/>
        </w:rPr>
      </w:pPr>
      <w:r>
        <w:rPr>
          <w:rFonts w:eastAsia="Times New Roman" w:cs="Times New Roman"/>
          <w:b w:val="false"/>
          <w:bCs w:val="false"/>
          <w:sz w:val="24"/>
          <w:szCs w:val="24"/>
        </w:rPr>
        <w:t>Видеоэкскурсия «Арсеньев – путешественник и писатель»</w:t>
      </w:r>
    </w:p>
    <w:p>
      <w:pPr>
        <w:pStyle w:val="ListParagraph"/>
        <w:numPr>
          <w:ilvl w:val="0"/>
          <w:numId w:val="18"/>
        </w:numPr>
        <w:spacing w:lineRule="auto" w:line="240" w:before="0" w:after="0"/>
        <w:ind w:left="0" w:hanging="360"/>
        <w:contextualSpacing/>
        <w:rPr>
          <w:b w:val="false"/>
          <w:b w:val="false"/>
          <w:bCs w:val="false"/>
          <w:sz w:val="24"/>
          <w:szCs w:val="24"/>
        </w:rPr>
      </w:pPr>
      <w:r>
        <w:rPr>
          <w:rFonts w:eastAsia="Arial" w:cs="Times New Roman"/>
          <w:b w:val="false"/>
          <w:bCs w:val="false"/>
          <w:sz w:val="24"/>
          <w:szCs w:val="24"/>
          <w:lang w:eastAsia="en-US"/>
        </w:rPr>
        <w:t>Литературно-игровая экспедиция «Тропой Арсеньева», Комсомольский парк.</w:t>
      </w:r>
    </w:p>
    <w:p>
      <w:pPr>
        <w:pStyle w:val="Normal"/>
        <w:spacing w:lineRule="auto" w:line="240" w:before="0" w:after="0"/>
        <w:ind w:firstLine="708"/>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В течении года ведется регулярная работа по продвижению чтения, поддержке интереса к литературе, привлечению читателей (в том числе через систему удаленного доступа, через Интернет) и созданию позитивного образа библиотеки. Библиотеки города становятся площадками для проведения мероприятий, приуроченных к крупным событийным датам Российской Федерации:</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Издательская деятельность ЦБС – изготовление и распространение информационных буклетов с перечнем журналов и газет, ЦБС, и их кратким содержанием. А также с контактами библиотек.</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Ежегодные Акции книгодарения - «Дарите книги с любовью», «Читайте вместе с нами» и т.д.</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В течение года проходят тематические книжные/журнальные выставки и виртуальные книгообзоры – «Книги юбиляры-2022», страничка в социальных сетях Библиопресс – «Периодика-твой друг, поможет скоротать досуг», книжные выставки по юбилейным датам писателей, поэтов, произведений, выдающихся личностей и т.д.. Литературные гостиные, марафоны чтения, встречи с местными поэтами, участие в литературных (областных, всероссийских) конкурсах, громкие чтения и т.д.</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 xml:space="preserve">Участие во всероссийских и международных проектах, направленных на продвижение книг и чтения: </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color w:val="000000" w:themeColor="text1"/>
          <w:sz w:val="24"/>
          <w:szCs w:val="24"/>
        </w:rPr>
        <w:t xml:space="preserve">- Всероссийская акция «Библионочь-2022»; </w:t>
      </w:r>
    </w:p>
    <w:p>
      <w:pPr>
        <w:pStyle w:val="Normal"/>
        <w:spacing w:lineRule="auto" w:line="240" w:before="0" w:after="0"/>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 </w:t>
      </w:r>
      <w:r>
        <w:rPr>
          <w:rFonts w:cs="Times New Roman" w:ascii="Times New Roman" w:hAnsi="Times New Roman"/>
          <w:b w:val="false"/>
          <w:bCs w:val="false"/>
          <w:color w:val="000000" w:themeColor="text1"/>
          <w:sz w:val="24"/>
          <w:szCs w:val="24"/>
        </w:rPr>
        <w:t xml:space="preserve">- Областная акция тотального чтения «День чтения – 2022»; </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color w:val="000000" w:themeColor="text1"/>
          <w:sz w:val="24"/>
          <w:szCs w:val="24"/>
        </w:rPr>
        <w:t xml:space="preserve">- Всероссийская акция чтения «Сильные духом: читаем книги о разведчиках и партизанах», которая посвящена подвигу советских разведчиков, партизан и подпольщиков в годы Великой Отечественной войны; </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color w:val="000000" w:themeColor="text1"/>
          <w:sz w:val="24"/>
          <w:szCs w:val="24"/>
        </w:rPr>
        <w:t xml:space="preserve">- Всероссийская акции «Неделя детской юношеской книги» по приобщению детей к чтению «растим читателя» при поддержке Российской государственной детской библиотеки; </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color w:val="000000" w:themeColor="text1"/>
          <w:sz w:val="24"/>
          <w:szCs w:val="24"/>
        </w:rPr>
        <w:t xml:space="preserve">- Международная акция «Читаем детям о войне»; </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 xml:space="preserve">Сотрудничество с Национальной электронной библиотекой и виртуальных читальных залов Б. Н. Ельцина и Президентской библиотекой. </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В течение года в библиотеках проходят литературно-музыкальные гостиные, для формирования у детей и подростков интереса к книге и чтению через музыку.</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Сотрудничество со Свердловской филармонией: филармонические собрания и филармонические уроки для школьников.</w:t>
      </w:r>
    </w:p>
    <w:p>
      <w:pPr>
        <w:pStyle w:val="ListParagraph"/>
        <w:numPr>
          <w:ilvl w:val="0"/>
          <w:numId w:val="19"/>
        </w:numPr>
        <w:spacing w:lineRule="auto" w:line="240" w:before="0" w:after="0"/>
        <w:ind w:left="0" w:hanging="360"/>
        <w:contextualSpacing/>
        <w:jc w:val="both"/>
        <w:rPr>
          <w:b w:val="false"/>
          <w:b w:val="false"/>
          <w:bCs w:val="false"/>
          <w:sz w:val="24"/>
          <w:szCs w:val="24"/>
        </w:rPr>
      </w:pPr>
      <w:r>
        <w:rPr>
          <w:rFonts w:cs="Times New Roman"/>
          <w:b w:val="false"/>
          <w:bCs w:val="false"/>
          <w:color w:val="000000" w:themeColor="text1"/>
          <w:sz w:val="24"/>
          <w:szCs w:val="24"/>
        </w:rPr>
        <w:t>Библиотечные уроки, для формирования библиографической грамотности среди детей и подростков.</w:t>
      </w:r>
    </w:p>
    <w:p>
      <w:pPr>
        <w:pStyle w:val="ListParagraph"/>
        <w:spacing w:lineRule="auto" w:line="240" w:before="0" w:after="0"/>
        <w:ind w:left="0" w:firstLine="708"/>
        <w:contextualSpacing/>
        <w:jc w:val="both"/>
        <w:rPr>
          <w:b w:val="false"/>
          <w:b w:val="false"/>
          <w:bCs w:val="false"/>
          <w:sz w:val="24"/>
          <w:szCs w:val="24"/>
        </w:rPr>
      </w:pPr>
      <w:r>
        <w:rPr>
          <w:rFonts w:cs="Times New Roman"/>
          <w:b w:val="false"/>
          <w:bCs w:val="false"/>
          <w:color w:val="000000" w:themeColor="text1"/>
          <w:sz w:val="24"/>
          <w:szCs w:val="24"/>
        </w:rPr>
        <w:t xml:space="preserve">Централизованная библиотечная система Волчанского городского округа обладает универсальным фондом. </w:t>
      </w:r>
      <w:r>
        <w:rPr>
          <w:rFonts w:eastAsia="Times New Roman" w:cs="Times New Roman"/>
          <w:b w:val="false"/>
          <w:bCs w:val="false"/>
          <w:color w:val="000000" w:themeColor="text1"/>
          <w:sz w:val="24"/>
          <w:szCs w:val="24"/>
        </w:rPr>
        <w:t>В его составе: книги, книги с дополненной реальностью, брошюры, периодические издания, аудиокниги (</w:t>
      </w:r>
      <w:r>
        <w:rPr>
          <w:rFonts w:eastAsia="Times New Roman" w:cs="Times New Roman"/>
          <w:b w:val="false"/>
          <w:bCs w:val="false"/>
          <w:color w:val="000000" w:themeColor="text1"/>
          <w:sz w:val="24"/>
          <w:szCs w:val="24"/>
          <w:lang w:val="en-US"/>
        </w:rPr>
        <w:t>CD</w:t>
      </w:r>
      <w:r>
        <w:rPr>
          <w:rFonts w:eastAsia="Times New Roman" w:cs="Times New Roman"/>
          <w:b w:val="false"/>
          <w:bCs w:val="false"/>
          <w:color w:val="000000" w:themeColor="text1"/>
          <w:sz w:val="24"/>
          <w:szCs w:val="24"/>
        </w:rPr>
        <w:t xml:space="preserve"> и </w:t>
      </w:r>
      <w:r>
        <w:rPr>
          <w:rFonts w:eastAsia="Times New Roman" w:cs="Times New Roman"/>
          <w:b w:val="false"/>
          <w:bCs w:val="false"/>
          <w:color w:val="000000" w:themeColor="text1"/>
          <w:sz w:val="24"/>
          <w:szCs w:val="24"/>
          <w:lang w:val="en-US"/>
        </w:rPr>
        <w:t>CD</w:t>
      </w:r>
      <w:r>
        <w:rPr>
          <w:rFonts w:eastAsia="Times New Roman" w:cs="Times New Roman"/>
          <w:b w:val="false"/>
          <w:bCs w:val="false"/>
          <w:color w:val="000000" w:themeColor="text1"/>
          <w:sz w:val="24"/>
          <w:szCs w:val="24"/>
        </w:rPr>
        <w:t>-</w:t>
      </w:r>
      <w:r>
        <w:rPr>
          <w:rFonts w:eastAsia="Times New Roman" w:cs="Times New Roman"/>
          <w:b w:val="false"/>
          <w:bCs w:val="false"/>
          <w:color w:val="000000" w:themeColor="text1"/>
          <w:sz w:val="24"/>
          <w:szCs w:val="24"/>
          <w:lang w:val="en-US"/>
        </w:rPr>
        <w:t>ROM</w:t>
      </w:r>
      <w:r>
        <w:rPr>
          <w:rFonts w:eastAsia="Times New Roman" w:cs="Times New Roman"/>
          <w:b w:val="false"/>
          <w:bCs w:val="false"/>
          <w:color w:val="000000" w:themeColor="text1"/>
          <w:sz w:val="24"/>
          <w:szCs w:val="24"/>
        </w:rPr>
        <w:t>-диски), книги шрифтом Брайля, книги укрупненным шрифтом.</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Фонд библиотек формируется в соответствии с целями и задачами библиотек, на основе принципа сочетания потребностей и интересов пользователей. Большое значение имеет изучение отказов пользователей, что способствует качественному комплектованию и использованию фондов, и наибольшему удовлетворению запросов читателей.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Объём библиотечного фонда ЦБС на 01.01.2023 год составил 75774 экз. документов. Книги – 64594 экз., периодические издания – 3094 экз., электронные издания – 955 экз., книги шрифтом Брайля- 21 экз.</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   </w:t>
      </w:r>
      <w:r>
        <w:rPr>
          <w:rFonts w:cs="Times New Roman" w:ascii="Times New Roman" w:hAnsi="Times New Roman"/>
          <w:b w:val="false"/>
          <w:bCs w:val="false"/>
          <w:color w:val="000000" w:themeColor="text1"/>
          <w:sz w:val="24"/>
          <w:szCs w:val="24"/>
        </w:rPr>
        <w:t>За 2022 год поступило 1660 экз. Из них: печатных документов – 1295 экз., . CD-дисков (аудиокниг) – 20 экз, периодически изданий и- 345 экз.</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В течение года велась работа по формированию электронного каталога с использованием АБИС «ИРБИС». На 01.01.2023 года совокупный объем собственных баз данных составляет всего 15442 записей, из них объем электронного каталога, доступного в сети Интернет - 15442 записи. Электронный каталог стабильно пополняется.   </w:t>
      </w:r>
    </w:p>
    <w:p>
      <w:pPr>
        <w:pStyle w:val="Normal"/>
        <w:spacing w:lineRule="auto" w:line="240" w:before="0" w:after="0"/>
        <w:contextualSpacing/>
        <w:jc w:val="both"/>
        <w:rPr>
          <w:b w:val="false"/>
          <w:b w:val="false"/>
          <w:bCs w:val="false"/>
          <w:sz w:val="24"/>
          <w:szCs w:val="24"/>
        </w:rPr>
      </w:pPr>
      <w:r>
        <w:rPr>
          <w:rFonts w:eastAsia="Calibri" w:cs="Times New Roman" w:ascii="Times New Roman" w:hAnsi="Times New Roman"/>
          <w:b w:val="false"/>
          <w:bCs w:val="false"/>
          <w:color w:val="000000" w:themeColor="text1"/>
          <w:sz w:val="24"/>
          <w:szCs w:val="24"/>
          <w:lang w:eastAsia="en-US"/>
        </w:rPr>
        <w:t xml:space="preserve">          </w:t>
      </w:r>
      <w:r>
        <w:rPr>
          <w:rFonts w:eastAsia="Calibri" w:cs="Times New Roman" w:ascii="Times New Roman" w:hAnsi="Times New Roman"/>
          <w:b w:val="false"/>
          <w:bCs w:val="false"/>
          <w:color w:val="000000" w:themeColor="text1"/>
          <w:sz w:val="24"/>
          <w:szCs w:val="24"/>
          <w:lang w:eastAsia="en-US"/>
        </w:rPr>
        <w:t>Перевод печатных изданий в электронный вариант методом сканирования и обработки документов различного вида. Общее число оцифрованных документов составляет 56 наименований книг.</w:t>
      </w:r>
      <w:r>
        <w:rPr>
          <w:rFonts w:eastAsia="Calibri" w:cs="Times New Roman" w:ascii="Times New Roman" w:hAnsi="Times New Roman"/>
          <w:b w:val="false"/>
          <w:bCs w:val="false"/>
          <w:color w:val="FF0000"/>
          <w:sz w:val="24"/>
          <w:szCs w:val="24"/>
          <w:lang w:eastAsia="en-US"/>
        </w:rPr>
        <w:t xml:space="preserve"> </w:t>
      </w:r>
      <w:r>
        <w:rPr>
          <w:rFonts w:eastAsia="Calibri" w:cs="Times New Roman" w:ascii="Times New Roman" w:hAnsi="Times New Roman"/>
          <w:b w:val="false"/>
          <w:bCs w:val="false"/>
          <w:color w:val="000000" w:themeColor="text1"/>
          <w:sz w:val="24"/>
          <w:szCs w:val="24"/>
          <w:lang w:eastAsia="en-US"/>
        </w:rPr>
        <w:t xml:space="preserve">В 2022 году переведено в электронную форму 6 наименований книг краеведческого характера. Ведется работа с авторами-составителями литературных произведений, с некоторыми были заключены лицензионные договоры. Ранее отсканированные издания переводятся в PDF, для предоставления доступа с сайта учреждения. На 01.01.2022 год на сайт выложено 46 издания.        </w:t>
      </w:r>
    </w:p>
    <w:p>
      <w:pPr>
        <w:pStyle w:val="Normal"/>
        <w:spacing w:lineRule="auto" w:line="240" w:before="0" w:after="0"/>
        <w:ind w:firstLine="567"/>
        <w:contextualSpacing/>
        <w:jc w:val="both"/>
        <w:rPr>
          <w:b w:val="false"/>
          <w:b w:val="false"/>
          <w:bCs w:val="false"/>
          <w:sz w:val="24"/>
          <w:szCs w:val="24"/>
        </w:rPr>
      </w:pPr>
      <w:r>
        <w:rPr>
          <w:rFonts w:cs="Times New Roman" w:ascii="Times New Roman" w:hAnsi="Times New Roman"/>
          <w:b w:val="false"/>
          <w:bCs w:val="false"/>
          <w:sz w:val="24"/>
          <w:szCs w:val="24"/>
        </w:rPr>
        <w:t>Библиотеки продолжают свою активную деятельность в онлайн-формате. Активно развивая сайт учреждения и страницы в социальных сетях: книгобзоры, видеообзоры, эксурсы, литературные странички, виртуальные выставки, книжные выставки, отчеты о мероприятиях, акции, размещается актуальная и полезная информация.</w:t>
      </w:r>
    </w:p>
    <w:p>
      <w:pPr>
        <w:pStyle w:val="Normal"/>
        <w:spacing w:lineRule="auto" w:line="240" w:before="0" w:after="0"/>
        <w:ind w:firstLine="567"/>
        <w:contextualSpacing/>
        <w:jc w:val="both"/>
        <w:rPr>
          <w:b w:val="false"/>
          <w:b w:val="false"/>
          <w:bCs w:val="false"/>
          <w:sz w:val="24"/>
          <w:szCs w:val="24"/>
        </w:rPr>
      </w:pPr>
      <w:r>
        <w:rPr>
          <w:rFonts w:eastAsia="Calibri" w:cs="Times New Roman" w:ascii="Times New Roman" w:hAnsi="Times New Roman"/>
          <w:b w:val="false"/>
          <w:bCs w:val="false"/>
          <w:sz w:val="24"/>
          <w:szCs w:val="24"/>
          <w:lang w:eastAsia="en-US"/>
        </w:rPr>
        <w:t>С 2017 года свободный доступ в Интернете предоставлен пользователям на официальном сайте учреждения в меню «Оцифрованные книги» и «Электронный каталог» (</w:t>
      </w:r>
      <w:r>
        <w:rPr>
          <w:rFonts w:eastAsia="Calibri" w:cs="Times New Roman" w:ascii="Times New Roman" w:hAnsi="Times New Roman"/>
          <w:b w:val="false"/>
          <w:bCs w:val="false"/>
          <w:sz w:val="24"/>
          <w:szCs w:val="24"/>
          <w:lang w:val="en-US" w:eastAsia="en-US"/>
        </w:rPr>
        <w:t>http</w:t>
      </w:r>
      <w:r>
        <w:rPr>
          <w:rFonts w:eastAsia="Calibri" w:cs="Times New Roman" w:ascii="Times New Roman" w:hAnsi="Times New Roman"/>
          <w:b w:val="false"/>
          <w:bCs w:val="false"/>
          <w:sz w:val="24"/>
          <w:szCs w:val="24"/>
          <w:lang w:eastAsia="en-US"/>
        </w:rPr>
        <w:t>://</w:t>
      </w:r>
      <w:r>
        <w:rPr>
          <w:rFonts w:eastAsia="Calibri" w:cs="Times New Roman" w:ascii="Times New Roman" w:hAnsi="Times New Roman"/>
          <w:b w:val="false"/>
          <w:bCs w:val="false"/>
          <w:sz w:val="24"/>
          <w:szCs w:val="24"/>
          <w:lang w:val="en-US" w:eastAsia="en-US"/>
        </w:rPr>
        <w:t>volchansk</w:t>
      </w:r>
      <w:r>
        <w:rPr>
          <w:rFonts w:eastAsia="Calibri" w:cs="Times New Roman" w:ascii="Times New Roman" w:hAnsi="Times New Roman"/>
          <w:b w:val="false"/>
          <w:bCs w:val="false"/>
          <w:sz w:val="24"/>
          <w:szCs w:val="24"/>
          <w:lang w:eastAsia="en-US"/>
        </w:rPr>
        <w:t>-</w:t>
      </w:r>
      <w:r>
        <w:rPr>
          <w:rFonts w:eastAsia="Calibri" w:cs="Times New Roman" w:ascii="Times New Roman" w:hAnsi="Times New Roman"/>
          <w:b w:val="false"/>
          <w:bCs w:val="false"/>
          <w:sz w:val="24"/>
          <w:szCs w:val="24"/>
          <w:lang w:val="en-US" w:eastAsia="en-US"/>
        </w:rPr>
        <w:t>kultura</w:t>
      </w:r>
      <w:r>
        <w:rPr>
          <w:rFonts w:eastAsia="Calibri" w:cs="Times New Roman" w:ascii="Times New Roman" w:hAnsi="Times New Roman"/>
          <w:b w:val="false"/>
          <w:bCs w:val="false"/>
          <w:sz w:val="24"/>
          <w:szCs w:val="24"/>
          <w:lang w:eastAsia="en-US"/>
        </w:rPr>
        <w:t>.</w:t>
      </w:r>
      <w:r>
        <w:rPr>
          <w:rFonts w:eastAsia="Calibri" w:cs="Times New Roman" w:ascii="Times New Roman" w:hAnsi="Times New Roman"/>
          <w:b w:val="false"/>
          <w:bCs w:val="false"/>
          <w:sz w:val="24"/>
          <w:szCs w:val="24"/>
          <w:lang w:val="en-US" w:eastAsia="en-US"/>
        </w:rPr>
        <w:t>ru</w:t>
      </w:r>
      <w:r>
        <w:rPr>
          <w:rFonts w:eastAsia="Calibri" w:cs="Times New Roman" w:ascii="Times New Roman" w:hAnsi="Times New Roman"/>
          <w:b w:val="false"/>
          <w:bCs w:val="false"/>
          <w:sz w:val="24"/>
          <w:szCs w:val="24"/>
          <w:lang w:eastAsia="en-US"/>
        </w:rPr>
        <w:t>). Удаленные пользователи имеют возможность пользоваться полными текстами документов, перейдя от библиографической записи непосредственно к просмотру электронной копии документа в формате PDF.</w:t>
      </w:r>
    </w:p>
    <w:p>
      <w:pPr>
        <w:pStyle w:val="Normal"/>
        <w:spacing w:lineRule="auto" w:line="240" w:before="0" w:after="0"/>
        <w:ind w:firstLine="567"/>
        <w:contextualSpacing/>
        <w:jc w:val="both"/>
        <w:rPr>
          <w:b w:val="false"/>
          <w:b w:val="false"/>
          <w:bCs w:val="false"/>
          <w:sz w:val="24"/>
          <w:szCs w:val="24"/>
        </w:rPr>
      </w:pPr>
      <w:r>
        <w:rPr>
          <w:rFonts w:cs="Times New Roman" w:ascii="Times New Roman" w:hAnsi="Times New Roman"/>
          <w:b w:val="false"/>
          <w:bCs w:val="false"/>
          <w:sz w:val="24"/>
          <w:szCs w:val="24"/>
        </w:rPr>
        <w:t>В течении года плотно велась краеведческая деятельность. Наиболее интересными мероприятиями краеведческой тематики можно назвать совместные проекты с краеведческим музеем: участие в Ежегодной краеведческой конференции организатором которой стал Краеведческий музей Волчанска с темой «Висим – родина Мамина-Сибиряка», квест «Прогулки по родному городу», Семейный квест «Приключения в парке города В.», Всероссийские  акции «Библионочь», «Ночь искусств», «Ночь в музее», встречи с местными поэтами, дни открытых дверей  с популяризацией стихов местных поэтов, размещение стихов местных поэтов на страницах местной газеты под рубрикой Литературная гостиная, Уроки мужества и Дни памяти и скорби, Дни тотального чтения с привлечением местных знаменитостей.</w:t>
      </w:r>
    </w:p>
    <w:p>
      <w:pPr>
        <w:pStyle w:val="Normal"/>
        <w:spacing w:lineRule="auto" w:line="240" w:before="0" w:after="0"/>
        <w:ind w:firstLine="567"/>
        <w:contextualSpacing/>
        <w:jc w:val="both"/>
        <w:rPr>
          <w:b w:val="false"/>
          <w:b w:val="false"/>
          <w:bCs w:val="false"/>
          <w:sz w:val="24"/>
          <w:szCs w:val="24"/>
        </w:rPr>
      </w:pPr>
      <w:r>
        <w:rPr>
          <w:rFonts w:cs="Times New Roman" w:ascii="Times New Roman" w:hAnsi="Times New Roman"/>
          <w:b w:val="false"/>
          <w:bCs w:val="false"/>
          <w:sz w:val="24"/>
          <w:szCs w:val="24"/>
        </w:rPr>
        <w:t>Раскрытие и продвижение краеведческих фондов проходят через создание виртуальных выставок и мини-музеев в стенах библиотеки.  В течении года библиотеки города работают в фойе Дома культуры, где через книжные выставки, информационные мероприятия, устные журналы и т.д. раскрываются библиотечные фонды. Также ежегодно ЦБС принимает участие в праздновании городских мероприятий:</w:t>
      </w:r>
    </w:p>
    <w:p>
      <w:pPr>
        <w:pStyle w:val="Normal"/>
        <w:spacing w:lineRule="auto" w:line="240" w:before="0" w:after="0"/>
        <w:contextualSpacing/>
        <w:jc w:val="both"/>
        <w:rPr>
          <w:b w:val="false"/>
          <w:b w:val="false"/>
          <w:bCs w:val="false"/>
          <w:sz w:val="24"/>
          <w:szCs w:val="24"/>
        </w:rPr>
      </w:pPr>
      <w:r>
        <w:rPr>
          <w:rFonts w:cs="Times New Roman" w:ascii="Times New Roman" w:hAnsi="Times New Roman"/>
          <w:b w:val="false"/>
          <w:bCs w:val="false"/>
          <w:sz w:val="24"/>
          <w:szCs w:val="24"/>
        </w:rPr>
        <w:t>«День Победы», Акция «Гвоздика Памяти», Акция «Голубь мира», Мастер-класс «Голубь Победы», Мастер-класс «Звезда Победы», Арт-окна «Вечная память», Выставка-экспозиция «Победа века», Онлайн-акция «Прочитанная книга – мой подарок ветерану»</w:t>
      </w:r>
    </w:p>
    <w:p>
      <w:pPr>
        <w:pStyle w:val="Normal"/>
        <w:spacing w:lineRule="auto" w:line="240" w:before="0" w:after="0"/>
        <w:contextualSpacing/>
        <w:jc w:val="both"/>
        <w:rPr>
          <w:b w:val="false"/>
          <w:b w:val="false"/>
          <w:bCs w:val="false"/>
          <w:sz w:val="24"/>
          <w:szCs w:val="24"/>
        </w:rPr>
      </w:pPr>
      <w:r>
        <w:rPr>
          <w:rFonts w:cs="Times New Roman" w:ascii="Times New Roman" w:hAnsi="Times New Roman"/>
          <w:b w:val="false"/>
          <w:bCs w:val="false"/>
          <w:sz w:val="24"/>
          <w:szCs w:val="24"/>
        </w:rPr>
        <w:t xml:space="preserve">«День Шахтера и День Города», Городской конкурс «Моё варенье – достойно восхищенья!», Городская разукрашка с трамваем и видами России, Акция-лотерея «Разложим все по книжным полочкам», Книжная выставка «Новинки», «День молодежи», </w:t>
      </w:r>
    </w:p>
    <w:p>
      <w:pPr>
        <w:pStyle w:val="ListParagraph"/>
        <w:numPr>
          <w:ilvl w:val="0"/>
          <w:numId w:val="0"/>
        </w:numPr>
        <w:spacing w:lineRule="auto" w:line="240" w:before="0" w:after="0"/>
        <w:ind w:left="360" w:hanging="0"/>
        <w:contextualSpacing/>
        <w:jc w:val="both"/>
        <w:rPr>
          <w:b w:val="false"/>
          <w:b w:val="false"/>
          <w:bCs w:val="false"/>
          <w:sz w:val="24"/>
          <w:szCs w:val="24"/>
        </w:rPr>
      </w:pPr>
      <w:r>
        <w:rPr>
          <w:rFonts w:cs="Times New Roman"/>
          <w:b w:val="false"/>
          <w:bCs w:val="false"/>
          <w:sz w:val="24"/>
          <w:szCs w:val="24"/>
        </w:rPr>
        <w:t>Акция-лотерея «Разложим все по книжным полочкам», Чествование самой активной читающей молодежи города Волчанска (подарки: кружка, конфеты, пакет, диплом), Оформление читательских билетов, Презентация жарких новинок – 2022, «Форум национальных культур «Ожерелье Волчанска», Библиотечное подворье «День защиты детей», Акция в парке «Мир разноцветный пред тобой», Библиотечное кафе «Хороший вкус».</w:t>
      </w:r>
    </w:p>
    <w:p>
      <w:pPr>
        <w:pStyle w:val="ListParagraph"/>
        <w:numPr>
          <w:ilvl w:val="0"/>
          <w:numId w:val="0"/>
        </w:numPr>
        <w:spacing w:lineRule="auto" w:line="240" w:before="0" w:after="0"/>
        <w:ind w:left="360" w:hanging="0"/>
        <w:contextualSpacing/>
        <w:jc w:val="both"/>
        <w:rPr>
          <w:b w:val="false"/>
          <w:b w:val="false"/>
          <w:bCs w:val="false"/>
          <w:sz w:val="24"/>
          <w:szCs w:val="24"/>
        </w:rPr>
      </w:pPr>
      <w:r>
        <w:rPr>
          <w:rFonts w:cs="Times New Roman"/>
          <w:b w:val="false"/>
          <w:bCs w:val="false"/>
          <w:sz w:val="24"/>
          <w:szCs w:val="24"/>
        </w:rPr>
        <w:t xml:space="preserve">     </w:t>
      </w:r>
      <w:r>
        <w:rPr>
          <w:rFonts w:cs="Times New Roman"/>
          <w:b w:val="false"/>
          <w:bCs w:val="false"/>
          <w:sz w:val="24"/>
          <w:szCs w:val="24"/>
        </w:rPr>
        <w:t>Обслуживание людей с ограниченными возможностями здоровья является неотъемлемой частью деятельности библиотек. Сотрудники традиционно уделяют большое внимание обслуживанию людей с ограниченными возможностями здоровья. Именно в библиотечных стенах они могут просто отдохнуть, найти свой круг общения, интересно и с пользой провести время, а также получить необходимую информацию по различным вопросам.</w:t>
      </w:r>
    </w:p>
    <w:p>
      <w:pPr>
        <w:pStyle w:val="Normal"/>
        <w:spacing w:lineRule="auto" w:line="240" w:before="0" w:after="0"/>
        <w:ind w:firstLine="360"/>
        <w:contextualSpacing/>
        <w:jc w:val="both"/>
        <w:rPr>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Библиотека для взрослых плодотворно сотрудничает с волчанской группой Всероссийского общества слепых и проводит совместные мероприятия.  Один раз в месяц (или чаще по необходимости) члены ВОС собираются в библиотеке. Для них проходят различные тематические мероприятия: лекции о здоровье, громкие читки произведений писателей, литературные и музыкальные вечера, праздничные вечера отдыха, презентации книг, встречи с интересными людьми, и многое другое. Так же библиотека является местом проведения собраний членов ВОС, где они решают различные проблемы, обсуждают вопросы и т.д. </w:t>
      </w:r>
    </w:p>
    <w:p>
      <w:pPr>
        <w:pStyle w:val="Normal"/>
        <w:spacing w:lineRule="auto" w:line="240" w:before="0" w:after="0"/>
        <w:contextualSpacing/>
        <w:jc w:val="both"/>
        <w:rPr>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При осуществлении мер по социокультурной реабилитации инвалидов ЦБС плотно взаимодействует с учреждениями/социальными партнерами города:</w:t>
      </w:r>
    </w:p>
    <w:p>
      <w:pPr>
        <w:pStyle w:val="ListParagraph"/>
        <w:numPr>
          <w:ilvl w:val="0"/>
          <w:numId w:val="20"/>
        </w:numPr>
        <w:spacing w:lineRule="auto" w:line="240" w:before="0" w:after="0"/>
        <w:ind w:left="0" w:hanging="360"/>
        <w:contextualSpacing/>
        <w:jc w:val="both"/>
        <w:rPr>
          <w:b w:val="false"/>
          <w:b w:val="false"/>
          <w:bCs w:val="false"/>
          <w:sz w:val="24"/>
          <w:szCs w:val="24"/>
        </w:rPr>
      </w:pPr>
      <w:r>
        <w:rPr>
          <w:rFonts w:cs="Times New Roman"/>
          <w:b w:val="false"/>
          <w:bCs w:val="false"/>
          <w:sz w:val="24"/>
          <w:szCs w:val="24"/>
        </w:rPr>
        <w:t>Государственное автономное учреждение социального обслуживания свердловской области «Комплексный центр социального обслуживания населения города Волчанска».</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Цикл патриотических лекций</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Цикл мероприятий по ЗОЖ</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Цикл мероприятий духовно-нравственных</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Цикл мероприятий по краеведению</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Библиотечные часы</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Благотворительная акция «Читать – это модно»</w:t>
      </w:r>
    </w:p>
    <w:p>
      <w:pPr>
        <w:pStyle w:val="ListParagraph"/>
        <w:numPr>
          <w:ilvl w:val="0"/>
          <w:numId w:val="20"/>
        </w:numPr>
        <w:spacing w:lineRule="auto" w:line="240" w:before="0" w:after="0"/>
        <w:ind w:left="0" w:hanging="360"/>
        <w:contextualSpacing/>
        <w:jc w:val="both"/>
        <w:rPr>
          <w:b w:val="false"/>
          <w:b w:val="false"/>
          <w:bCs w:val="false"/>
          <w:sz w:val="24"/>
          <w:szCs w:val="24"/>
        </w:rPr>
      </w:pPr>
      <w:r>
        <w:rPr>
          <w:rFonts w:cs="Times New Roman"/>
          <w:b w:val="false"/>
          <w:bCs w:val="false"/>
          <w:sz w:val="24"/>
          <w:szCs w:val="24"/>
        </w:rPr>
        <w:t>ГАУЗ СО «Волчанская городская больница» - ежегодно проводим «Благотворительные акции «Книги в подарок».</w:t>
      </w:r>
    </w:p>
    <w:p>
      <w:pPr>
        <w:pStyle w:val="ListParagraph"/>
        <w:numPr>
          <w:ilvl w:val="0"/>
          <w:numId w:val="20"/>
        </w:numPr>
        <w:spacing w:lineRule="auto" w:line="240" w:before="0" w:after="0"/>
        <w:ind w:left="0" w:hanging="360"/>
        <w:contextualSpacing/>
        <w:jc w:val="both"/>
        <w:rPr>
          <w:b w:val="false"/>
          <w:b w:val="false"/>
          <w:bCs w:val="false"/>
          <w:sz w:val="24"/>
          <w:szCs w:val="24"/>
        </w:rPr>
      </w:pPr>
      <w:r>
        <w:rPr>
          <w:rFonts w:cs="Times New Roman"/>
          <w:b w:val="false"/>
          <w:bCs w:val="false"/>
          <w:sz w:val="24"/>
          <w:szCs w:val="24"/>
        </w:rPr>
        <w:t>Городское общество инвалидов</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Цикл Мастер-классов по рукоделию (для взрослых)</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Библиотечное-кафе «Хороший вкус»</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rPr>
        <w:t>- Мастер-класс «Рисовашка» в рамках 23 февраля «Быть героем хочу»</w:t>
      </w:r>
    </w:p>
    <w:p>
      <w:pPr>
        <w:pStyle w:val="ListParagraph"/>
        <w:spacing w:lineRule="auto" w:line="240" w:before="0" w:after="0"/>
        <w:ind w:left="0" w:hanging="0"/>
        <w:contextualSpacing/>
        <w:jc w:val="both"/>
        <w:rPr>
          <w:b w:val="false"/>
          <w:b w:val="false"/>
          <w:bCs w:val="false"/>
          <w:sz w:val="24"/>
          <w:szCs w:val="24"/>
        </w:rPr>
      </w:pPr>
      <w:r>
        <w:rPr>
          <w:rFonts w:cs="Times New Roman"/>
          <w:b w:val="false"/>
          <w:bCs w:val="false"/>
          <w:sz w:val="24"/>
          <w:szCs w:val="24"/>
          <w:u w:val="single"/>
        </w:rPr>
        <w:t xml:space="preserve">В 2022 году ЦБС подавали заявки на участие в конкурсах: </w:t>
      </w:r>
    </w:p>
    <w:p>
      <w:pPr>
        <w:pStyle w:val="ListParagraph"/>
        <w:numPr>
          <w:ilvl w:val="0"/>
          <w:numId w:val="20"/>
        </w:numPr>
        <w:spacing w:lineRule="auto" w:line="240" w:before="0" w:after="0"/>
        <w:ind w:left="0" w:hanging="360"/>
        <w:contextualSpacing/>
        <w:jc w:val="both"/>
        <w:rPr>
          <w:b w:val="false"/>
          <w:b w:val="false"/>
          <w:bCs w:val="false"/>
          <w:sz w:val="24"/>
          <w:szCs w:val="24"/>
        </w:rPr>
      </w:pPr>
      <w:r>
        <w:rPr>
          <w:rFonts w:cs="Times New Roman"/>
          <w:b w:val="false"/>
          <w:bCs w:val="false"/>
          <w:sz w:val="24"/>
          <w:szCs w:val="24"/>
        </w:rPr>
        <w:t>На участие в конкурсном отборе муниципальных образований на предоставление субсидий из областного бюджета бюджетам муниципальных образований, расположенных на территории Свердловской области, на информатизацию муниципальных библиотек, приобретение компьютерного оборудования и лицензионного программного обеспечения, подключения муниципальных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в 2023 году</w:t>
      </w:r>
    </w:p>
    <w:p>
      <w:pPr>
        <w:pStyle w:val="ListParagraph"/>
        <w:numPr>
          <w:ilvl w:val="0"/>
          <w:numId w:val="20"/>
        </w:numPr>
        <w:spacing w:lineRule="auto" w:line="240" w:before="0" w:after="0"/>
        <w:ind w:left="284" w:hanging="360"/>
        <w:contextualSpacing/>
        <w:jc w:val="both"/>
        <w:rPr>
          <w:b w:val="false"/>
          <w:b w:val="false"/>
          <w:bCs w:val="false"/>
          <w:sz w:val="24"/>
          <w:szCs w:val="24"/>
        </w:rPr>
      </w:pPr>
      <w:r>
        <w:rPr>
          <w:rFonts w:cs="Times New Roman"/>
          <w:b w:val="false"/>
          <w:bCs w:val="false"/>
          <w:sz w:val="24"/>
          <w:szCs w:val="24"/>
        </w:rPr>
        <w:t>На участие в конкурсном отборе муниципальных образований на предоставление субсидий из областного бюджета бюджетам муниципальных образований, расположенных на территории Свердловской области, на модернизацию библиотек в части комплектования книжных фондов в 2023 году по государственной программе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 субсидия на 2023 год 105 900,00 руб.</w:t>
      </w:r>
    </w:p>
    <w:p>
      <w:pPr>
        <w:pStyle w:val="ListParagraph"/>
        <w:numPr>
          <w:ilvl w:val="0"/>
          <w:numId w:val="20"/>
        </w:numPr>
        <w:spacing w:lineRule="auto" w:line="240" w:before="0" w:after="0"/>
        <w:ind w:left="426" w:hanging="360"/>
        <w:contextualSpacing/>
        <w:jc w:val="both"/>
        <w:rPr>
          <w:b w:val="false"/>
          <w:b w:val="false"/>
          <w:bCs w:val="false"/>
          <w:sz w:val="24"/>
          <w:szCs w:val="24"/>
        </w:rPr>
      </w:pPr>
      <w:r>
        <w:rPr>
          <w:rFonts w:cs="Times New Roman"/>
          <w:b w:val="false"/>
          <w:bCs w:val="false"/>
          <w:sz w:val="24"/>
          <w:szCs w:val="24"/>
        </w:rPr>
        <w:t>На участие в Областном конкурсе на создание модельных библиотек с новым дизайн-проектом (Детская библиотека имени А.Л. Барто).</w:t>
      </w:r>
    </w:p>
    <w:p>
      <w:pPr>
        <w:pStyle w:val="Normal"/>
        <w:spacing w:lineRule="auto" w:line="240" w:before="0" w:after="0"/>
        <w:ind w:firstLine="709"/>
        <w:contextualSpacing/>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ind w:firstLine="709"/>
        <w:contextualSpacing/>
        <w:jc w:val="center"/>
        <w:rPr>
          <w:b w:val="false"/>
          <w:b w:val="false"/>
          <w:bCs w:val="false"/>
          <w:sz w:val="24"/>
          <w:szCs w:val="24"/>
        </w:rPr>
      </w:pPr>
      <w:r>
        <w:rPr>
          <w:rFonts w:cs="Times New Roman" w:ascii="Times New Roman" w:hAnsi="Times New Roman"/>
          <w:b w:val="false"/>
          <w:bCs w:val="false"/>
          <w:color w:val="000000" w:themeColor="text1"/>
          <w:sz w:val="24"/>
          <w:szCs w:val="24"/>
        </w:rPr>
        <w:t>МУНИЦИПАЛЬНЫЙ КРАЕВЕДЧЕСКИЙ МУЗЕЙ</w:t>
      </w:r>
    </w:p>
    <w:p>
      <w:pPr>
        <w:pStyle w:val="Normal"/>
        <w:spacing w:lineRule="auto" w:line="240" w:before="0" w:after="0"/>
        <w:ind w:firstLine="709"/>
        <w:contextualSpacing/>
        <w:jc w:val="center"/>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 xml:space="preserve">Муниципальный краеведческий музей пополнил свой фонд в течение года на 107 единиц, общий объем фонда на конец отчетного периода составил 9240 единиц, из них 2667 единицы были экспонированы в течение года. </w:t>
      </w:r>
    </w:p>
    <w:p>
      <w:pPr>
        <w:pStyle w:val="Normal"/>
        <w:spacing w:lineRule="auto" w:line="240" w:before="0" w:after="0"/>
        <w:ind w:firstLine="709"/>
        <w:contextualSpacing/>
        <w:jc w:val="both"/>
        <w:rPr>
          <w:b w:val="false"/>
          <w:b w:val="false"/>
          <w:bCs w:val="false"/>
          <w:sz w:val="24"/>
          <w:szCs w:val="24"/>
        </w:rPr>
      </w:pPr>
      <w:r>
        <w:rPr>
          <w:rFonts w:cs="Times New Roman" w:ascii="Times New Roman" w:hAnsi="Times New Roman"/>
          <w:b w:val="false"/>
          <w:bCs w:val="false"/>
          <w:color w:val="000000" w:themeColor="text1"/>
          <w:sz w:val="24"/>
          <w:szCs w:val="24"/>
        </w:rPr>
        <w:t>За год муниципальный краеведческий музей организовал и провел 80 выставок, в том числе 12 выставок вне музея.</w:t>
      </w:r>
    </w:p>
    <w:p>
      <w:pPr>
        <w:pStyle w:val="Normal"/>
        <w:spacing w:lineRule="auto" w:line="240" w:before="0" w:after="0"/>
        <w:ind w:firstLine="709"/>
        <w:contextualSpacing/>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tbl>
      <w:tblPr>
        <w:tblW w:w="9557"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09"/>
        <w:gridCol w:w="6429"/>
        <w:gridCol w:w="2419"/>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w:t>
            </w:r>
          </w:p>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п/п</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Название выставки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Сроки проведения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предметов для просмотра фильмов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color w:val="000000"/>
                <w:sz w:val="24"/>
                <w:szCs w:val="24"/>
              </w:rPr>
              <w:t>Выставка предметов чугунного литья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10-30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color w:val="000000"/>
                <w:sz w:val="24"/>
                <w:szCs w:val="24"/>
              </w:rPr>
              <w:t>Выставка предметов из фонда "Плетенные изделия"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color w:val="000000"/>
                <w:sz w:val="24"/>
                <w:szCs w:val="24"/>
              </w:rPr>
              <w:t>Фотовыставка "Волчанск зимой"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color w:val="000000"/>
                <w:sz w:val="24"/>
                <w:szCs w:val="24"/>
              </w:rPr>
              <w:t>Выставка "Новогодняя игрушка"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10-30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color w:val="000000"/>
                <w:sz w:val="24"/>
                <w:szCs w:val="24"/>
              </w:rPr>
              <w:t>Выставка "Открытки Зарубина"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10-31 января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 памяти храним"</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2-20 февраля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интересных предметов быта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 февраля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"Наш герой"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9-13 февраля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Комышевой Л. М.</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10-27 февраля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работ Амировой И. 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10-27 февраля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"Масленица в музее"</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28 февраля –</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«Они прославили Волчанск»</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2-20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«15-летие выдачи 250 млн. тоны угля»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2-20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«Народные промыслы»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10-30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«День православной книги»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10-31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"Прощание с зимой"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1-31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«Гербарий уральских растений»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16-31 марта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"Волчанские спортсмены"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"Юбиляры года"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"Первые в космосе"</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предметов фонда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13-24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"75 лет назад населённый пункт Волчанска стал рабочим посёлком Волчанска Краснотурьинской пригородной зоной"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Майер В. 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"История одного предмета: проигрыватель пластинок"</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20-30 апреля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"Коллекция марок"</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25 апреля - 10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"Память о войне" (предметы, одежда, документы)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4-25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"Мир! Труд! Май!"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4-18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"Празднование Дня Победы в разные годы в Волчанске"</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4-25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"Волчанцы - участники войны"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4-25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"60 лет назад город Волчанск занял первое место по благоустройству и озеленению"</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"История русской печи"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4-18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значков "Города-герои"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20 -30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художественных работ Чижикова Антона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19-30 мая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"Петрушка-погремушка и другие народные игрушки"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игрушек "Детские годы чудесные"</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"Советское детство"</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Пушкинский день России "Пушкин был на Урале"</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7-10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«Юбилей Детского лагеря»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"Послужившие России"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"Познавай Россию"</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8-14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"100-летие Пионерской организации"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"Герой социалистического труда"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«Юбилей стадиона "Труд"»</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1-31 июля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Фотоработы Бердниковой А. Н.</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 июля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«Исчезнувшие селения вокруг Волчанска»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1-31 июля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«Интересные предметы фонда»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10-24 июля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«Коллекция самоваров»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июля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«Гордо реет флаг Российский»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«Комсомольский парк – каким он был»</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5-14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«Шахтёрам Волчанска посвящается»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3-31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«О работе музея в разные годы»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«Они прославили Волчанск»</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10-31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«Юбилей школы № 25»</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20-30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«Почетные граждане Волчанска»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26 августа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народных и советских игрушек "Давай поиграем"</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16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"Снова в школу"</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Майер В. 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"65-летний юбилей музыкальной школы"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1-15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"Волчанские учителя-ветераны"</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10-30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"Коллекция утюгов"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14-30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"Газета "За уголь"</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сентября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почтовых открыток</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1-16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"Коллекция осветительных приборов"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5-15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изделий ВМЗ "Город мастеров"</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"Машины на ладони"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кукол в народных костюмах "Образы народов России" Коростелевой В. Н.</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"Ко дню памяти жертв политических репрессий"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20-30 октября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"Душевные картины Леонида Баранова"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2-30 ноябрь</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к юбилею Юрия Буданова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2-30 ноябрь</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71.</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Комышевой Л. М.</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12-25 ноября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72.</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"Деревья нашего леса"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10-25 ноября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73.</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"День рассматривания старых фотографий"</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 ноября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74.</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"Юбилей ДК 40 лет Октября"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 ноября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75.</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"Предметы ткачества"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13-27 ноября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76.</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"Волшебство советской елки…" (елочные игрушки)</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7-31 декабря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77.</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музейных поступлений 2022 года</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1-21 декабря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78.</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музейных предметов, которым исполнилось 100 лет.</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1-21 декабря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79.</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"Они сражались за Родину"</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1-15 декабря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80.</w:t>
            </w:r>
          </w:p>
        </w:tc>
        <w:tc>
          <w:tcPr>
            <w:tcW w:w="6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"Герой, который не вернулся"</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1-15 декабря</w:t>
            </w:r>
          </w:p>
        </w:tc>
      </w:tr>
    </w:tbl>
    <w:p>
      <w:pPr>
        <w:pStyle w:val="Normal"/>
        <w:spacing w:lineRule="auto" w:line="240" w:before="0" w:after="0"/>
        <w:ind w:firstLine="709"/>
        <w:contextualSpacing/>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p>
      <w:pPr>
        <w:pStyle w:val="Normal"/>
        <w:spacing w:lineRule="auto" w:line="240" w:before="0" w:after="0"/>
        <w:contextualSpacing/>
        <w:jc w:val="center"/>
        <w:rPr>
          <w:b w:val="false"/>
          <w:b w:val="false"/>
          <w:bCs w:val="false"/>
          <w:sz w:val="24"/>
          <w:szCs w:val="24"/>
        </w:rPr>
      </w:pPr>
      <w:r>
        <w:rPr>
          <w:rFonts w:eastAsia="Calibri" w:cs="Times New Roman" w:ascii="Times New Roman" w:hAnsi="Times New Roman"/>
          <w:b w:val="false"/>
          <w:bCs w:val="false"/>
          <w:color w:val="000000" w:themeColor="text1"/>
          <w:sz w:val="24"/>
          <w:szCs w:val="24"/>
          <w:lang w:eastAsia="en-US"/>
        </w:rPr>
        <w:t>Передвижные выставки</w:t>
      </w:r>
    </w:p>
    <w:tbl>
      <w:tblPr>
        <w:tblW w:w="9498"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662"/>
        <w:gridCol w:w="4725"/>
        <w:gridCol w:w="2409"/>
        <w:gridCol w:w="1701"/>
      </w:tblGrid>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w:t>
            </w:r>
          </w:p>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п/п</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Название выставки</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Место проведения</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Сроки проведения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"Открытки Зарубина"</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 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15-30 января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 памяти храним"</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 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2-20 февраля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cs="Liberation Serif"/>
                <w:b w:val="false"/>
                <w:b w:val="false"/>
                <w:bCs w:val="false"/>
                <w:sz w:val="24"/>
                <w:szCs w:val="24"/>
              </w:rPr>
            </w:pPr>
            <w:r>
              <w:rPr>
                <w:rFonts w:cs="Liberation Serif"/>
                <w:b w:val="false"/>
                <w:bCs w:val="false"/>
                <w:sz w:val="24"/>
                <w:szCs w:val="24"/>
              </w:rPr>
              <w:t xml:space="preserve">Выставка </w:t>
            </w:r>
            <w:r>
              <w:rPr>
                <w:rFonts w:cs="Liberation Serif" w:ascii="Liberation Serif" w:hAnsi="Liberation Serif"/>
                <w:b w:val="false"/>
                <w:bCs w:val="false"/>
                <w:sz w:val="24"/>
                <w:szCs w:val="24"/>
              </w:rPr>
              <w:t>"Они прославили Волчанск"</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 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2-20 марта</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4.</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"Волчанские спортсмены"</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 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апреля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"Память о войне" (предметы, одежда, документы)</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Фонтанная площадь г. Волчанск</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9 мая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"Петрушка-погремушка и другие народные игрушки"</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МАОУ СОШ № 26</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1-30 июня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Выставка "Юбилей стадиона "Труд""</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 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1-31 июля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Выставка "Почетные граждане Волчанска"</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Площадь им. Гогия г. Волчанск</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26 августа</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9.</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народных и советских игрушек "Давай поиграем"</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16 сентября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почтовых открыток</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Дом Культуры</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 Волчанска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1-16 октября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Фотовыставка Комышевой Л. М. «У каждого в сердце свой Храм и свой Бог»</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Церковно-приходская школа Храм</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 Волчанка</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10-25 ноября</w:t>
            </w:r>
          </w:p>
        </w:tc>
      </w:tr>
      <w:tr>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w:t>
            </w:r>
          </w:p>
        </w:tc>
        <w:tc>
          <w:tcPr>
            <w:tcW w:w="4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Выставка "Волшебство советской елки…" (елочные игрушки)</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МАДОУ ДС №1</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7-10 декабря</w:t>
            </w:r>
          </w:p>
        </w:tc>
      </w:tr>
    </w:tbl>
    <w:p>
      <w:pPr>
        <w:pStyle w:val="Normal"/>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p>
      <w:pPr>
        <w:pStyle w:val="Normal"/>
        <w:spacing w:lineRule="auto" w:line="240" w:before="0" w:after="0"/>
        <w:contextualSpacing/>
        <w:jc w:val="center"/>
        <w:rPr>
          <w:b w:val="false"/>
          <w:b w:val="false"/>
          <w:bCs w:val="false"/>
          <w:sz w:val="24"/>
          <w:szCs w:val="24"/>
        </w:rPr>
      </w:pPr>
      <w:r>
        <w:rPr>
          <w:rFonts w:ascii="Times New Roman" w:hAnsi="Times New Roman"/>
          <w:b w:val="false"/>
          <w:bCs w:val="false"/>
          <w:color w:val="000000" w:themeColor="text1"/>
          <w:sz w:val="24"/>
          <w:szCs w:val="24"/>
        </w:rPr>
        <w:t>Виртуальные проекты и экспозиции</w:t>
      </w:r>
    </w:p>
    <w:tbl>
      <w:tblPr>
        <w:tblW w:w="964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664"/>
        <w:gridCol w:w="4581"/>
        <w:gridCol w:w="2268"/>
        <w:gridCol w:w="2126"/>
      </w:tblGrid>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w:t>
            </w:r>
          </w:p>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п/п</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проекта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ресурса, на котором размещен виртуальный проект  (экспозиция)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Год создания</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Виртуальная экскурсия «Мир вокруг Волчанска. Виртуальное путешествие по достопримечательностям».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С 10 сентября 2014 года по 10 января 2015 года.</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Виртуальное путешествие в квартиру 40 — 70-х годов прошлого века.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25.06.2015.</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3.</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Русская изба и не только…. Виртуальная экскурсия.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4">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07.03 2015.</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4.</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Почетные граждане г. Волчанска.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5">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30.09.2015.</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5.</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«А на войне как на войне» (4 виртуальная экскурсия по музею).</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6">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22.12.2015.</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br/>
              <w:t>6.</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Фотография, на которой меня ещё нет. Виртуальная экскурсия по фондам Волчанского музея.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7">
              <w:r>
                <w:rPr>
                  <w:rFonts w:cs="Liberation Serif" w:ascii="Liberation Serif" w:hAnsi="Liberation Serif"/>
                  <w:b w:val="false"/>
                  <w:bCs w:val="false"/>
                  <w:color w:val="000000" w:themeColor="text1"/>
                  <w:sz w:val="24"/>
                  <w:szCs w:val="24"/>
                </w:rPr>
                <w:t>www.volchansk-kultura.ru</w:t>
              </w:r>
            </w:hyperlink>
          </w:p>
          <w:p>
            <w:pPr>
              <w:pStyle w:val="Normal"/>
              <w:widowControl w:val="false"/>
              <w:spacing w:lineRule="auto" w:line="240" w:before="0" w:after="0"/>
              <w:contextualSpacing/>
              <w:jc w:val="center"/>
              <w:rPr>
                <w:rFonts w:ascii="Liberation Serif" w:hAnsi="Liberation Serif" w:cs="Liberation Serif"/>
                <w:b w:val="false"/>
                <w:b w:val="false"/>
                <w:bCs w:val="false"/>
                <w:color w:val="000000" w:themeColor="text1"/>
                <w:sz w:val="24"/>
                <w:szCs w:val="24"/>
              </w:rPr>
            </w:pPr>
            <w:r>
              <w:rPr>
                <w:rFonts w:cs="Liberation Serif" w:ascii="Liberation Serif" w:hAnsi="Liberation Serif"/>
                <w:b w:val="false"/>
                <w:bCs w:val="false"/>
                <w:color w:val="000000" w:themeColor="text1"/>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29.03.2016.</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7.</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История утюга от каменного века до наших дней. Виртуальная экскурсия по фондам Волчанского музея.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8">
              <w:r>
                <w:rPr>
                  <w:rFonts w:cs="Liberation Serif" w:ascii="Liberation Serif" w:hAnsi="Liberation Serif"/>
                  <w:b w:val="false"/>
                  <w:bCs w:val="false"/>
                  <w:color w:val="000000" w:themeColor="text1"/>
                  <w:sz w:val="24"/>
                  <w:szCs w:val="24"/>
                </w:rPr>
                <w:t>www.volchansk-kultura.ru</w:t>
              </w:r>
            </w:hyperlink>
          </w:p>
          <w:p>
            <w:pPr>
              <w:pStyle w:val="Normal"/>
              <w:widowControl w:val="false"/>
              <w:spacing w:lineRule="auto" w:line="240" w:before="0" w:after="0"/>
              <w:contextualSpacing/>
              <w:jc w:val="center"/>
              <w:rPr>
                <w:rFonts w:ascii="Liberation Serif" w:hAnsi="Liberation Serif" w:cs="Liberation Serif"/>
                <w:b w:val="false"/>
                <w:b w:val="false"/>
                <w:bCs w:val="false"/>
                <w:color w:val="000000" w:themeColor="text1"/>
                <w:sz w:val="24"/>
                <w:szCs w:val="24"/>
              </w:rPr>
            </w:pPr>
            <w:r>
              <w:rPr>
                <w:rFonts w:cs="Liberation Serif" w:ascii="Liberation Serif" w:hAnsi="Liberation Serif"/>
                <w:b w:val="false"/>
                <w:bCs w:val="false"/>
                <w:color w:val="000000" w:themeColor="text1"/>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29.06.2016.</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8.</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«Юрий Буданов — король дождя». Виртуальная галерея знаменитого земляка.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9">
              <w:r>
                <w:rPr>
                  <w:rFonts w:cs="Liberation Serif" w:ascii="Liberation Serif" w:hAnsi="Liberation Serif"/>
                  <w:b w:val="false"/>
                  <w:bCs w:val="false"/>
                  <w:color w:val="000000" w:themeColor="text1"/>
                  <w:sz w:val="24"/>
                  <w:szCs w:val="24"/>
                </w:rPr>
                <w:t>www.volchansk-kultura.ru</w:t>
              </w:r>
            </w:hyperlink>
          </w:p>
          <w:p>
            <w:pPr>
              <w:pStyle w:val="Normal"/>
              <w:widowControl w:val="false"/>
              <w:spacing w:lineRule="auto" w:line="240" w:before="0" w:after="0"/>
              <w:contextualSpacing/>
              <w:jc w:val="center"/>
              <w:rPr>
                <w:rFonts w:ascii="Liberation Serif" w:hAnsi="Liberation Serif" w:cs="Liberation Serif"/>
                <w:b w:val="false"/>
                <w:b w:val="false"/>
                <w:bCs w:val="false"/>
                <w:color w:val="000000" w:themeColor="text1"/>
                <w:sz w:val="24"/>
                <w:szCs w:val="24"/>
              </w:rPr>
            </w:pPr>
            <w:r>
              <w:rPr>
                <w:rFonts w:cs="Liberation Serif" w:ascii="Liberation Serif" w:hAnsi="Liberation Serif"/>
                <w:b w:val="false"/>
                <w:bCs w:val="false"/>
                <w:color w:val="000000" w:themeColor="text1"/>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22.09.2016.</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9.</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Под прозрачным флёром поливы. Виртуальная экскурсия по фондам Волчанского музея.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0">
              <w:r>
                <w:rPr>
                  <w:rFonts w:cs="Liberation Serif" w:ascii="Liberation Serif" w:hAnsi="Liberation Serif"/>
                  <w:b w:val="false"/>
                  <w:bCs w:val="false"/>
                  <w:color w:val="000000" w:themeColor="text1"/>
                  <w:sz w:val="24"/>
                  <w:szCs w:val="24"/>
                </w:rPr>
                <w:t>www.volchansk-kultura.ru</w:t>
              </w:r>
            </w:hyperlink>
          </w:p>
          <w:p>
            <w:pPr>
              <w:pStyle w:val="Normal"/>
              <w:widowControl w:val="false"/>
              <w:spacing w:lineRule="auto" w:line="240" w:before="0" w:after="0"/>
              <w:contextualSpacing/>
              <w:jc w:val="center"/>
              <w:rPr>
                <w:rFonts w:ascii="Liberation Serif" w:hAnsi="Liberation Serif" w:cs="Liberation Serif"/>
                <w:b w:val="false"/>
                <w:b w:val="false"/>
                <w:bCs w:val="false"/>
                <w:color w:val="000000" w:themeColor="text1"/>
                <w:sz w:val="24"/>
                <w:szCs w:val="24"/>
              </w:rPr>
            </w:pPr>
            <w:r>
              <w:rPr>
                <w:rFonts w:cs="Liberation Serif" w:ascii="Liberation Serif" w:hAnsi="Liberation Serif"/>
                <w:b w:val="false"/>
                <w:bCs w:val="false"/>
                <w:color w:val="000000" w:themeColor="text1"/>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27.12.2016.</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10.</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«Ох уж эти дамские штучки…» — виртуальная экскурсия по фондам Волчанского музея.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1">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23.03.2017.</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11.</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Палеонтологические находки вокруг нас…</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2">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24.06.2017.</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12.</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В.И. Ленин как символ ушедшей эпохи. Часть первая.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3">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14.09.2017.</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13.</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В.И. Ленин как символ ушедшей эпохи. Часть вторая.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4">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13.12.2017.</w:t>
            </w:r>
          </w:p>
          <w:p>
            <w:pPr>
              <w:pStyle w:val="Normal"/>
              <w:widowControl w:val="false"/>
              <w:spacing w:lineRule="auto" w:line="240" w:before="0" w:after="0"/>
              <w:contextualSpacing/>
              <w:jc w:val="center"/>
              <w:rPr>
                <w:rFonts w:ascii="Liberation Serif" w:hAnsi="Liberation Serif" w:cs="Liberation Serif"/>
                <w:b w:val="false"/>
                <w:b w:val="false"/>
                <w:bCs w:val="false"/>
                <w:color w:val="000000" w:themeColor="text1"/>
                <w:sz w:val="24"/>
                <w:szCs w:val="24"/>
              </w:rPr>
            </w:pPr>
            <w:r>
              <w:rPr>
                <w:rFonts w:cs="Liberation Serif" w:ascii="Liberation Serif" w:hAnsi="Liberation Serif"/>
                <w:b w:val="false"/>
                <w:bCs w:val="false"/>
                <w:color w:val="000000" w:themeColor="text1"/>
                <w:sz w:val="24"/>
                <w:szCs w:val="24"/>
              </w:rPr>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14.</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Жизнь на радиоволне.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5">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15.03.2018</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15.</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История Героев Великой Отечественной войны сквозь призму почтовых марок.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6">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10.05.2018</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16.</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Путешествие по «Золотому кольцу России».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7">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11.07.2018</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17.</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Будем знакомы — Я музейный экспонат.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8">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21.09.2018</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18.</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У самовара я и моя Маша…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19">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02.03.2019</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19.</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Наше прошлое в значках.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0">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30.05.2019</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20.</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w:t>
            </w:r>
            <w:r>
              <w:rPr>
                <w:rFonts w:cs="Liberation Serif" w:ascii="Liberation Serif" w:hAnsi="Liberation Serif"/>
                <w:b w:val="false"/>
                <w:bCs w:val="false"/>
                <w:color w:val="000000" w:themeColor="text1"/>
                <w:sz w:val="24"/>
                <w:szCs w:val="24"/>
              </w:rPr>
              <w:t>Счастливые часов не наблюдают”.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1">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03.07.2019</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21.</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w:t>
            </w:r>
            <w:r>
              <w:rPr>
                <w:rFonts w:cs="Liberation Serif" w:ascii="Liberation Serif" w:hAnsi="Liberation Serif"/>
                <w:b w:val="false"/>
                <w:bCs w:val="false"/>
                <w:color w:val="000000" w:themeColor="text1"/>
                <w:sz w:val="24"/>
                <w:szCs w:val="24"/>
              </w:rPr>
              <w:t>Позвони мне, позвони…..”. Виртуальная экскурсия по музейным фондам.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2">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21.11.2019</w:t>
            </w:r>
          </w:p>
        </w:tc>
      </w:tr>
      <w:tr>
        <w:trPr>
          <w:trHeight w:val="828" w:hRule="atLeast"/>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22.</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«Послужившие России»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3">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12.06.2020</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23.</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«Письма солдата. Виртуальная выставка по фондам музея»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4">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03.03.2020</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24.</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«Лица Победы»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5">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22.06.2020</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25.</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«Военные специальности волчанцев – участников войны»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6">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26.11.2020</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26.</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7" w:tgtFrame="_blank">
              <w:r>
                <w:rPr>
                  <w:rFonts w:cs="Liberation Serif" w:ascii="Liberation Serif" w:hAnsi="Liberation Serif"/>
                  <w:b w:val="false"/>
                  <w:bCs w:val="false"/>
                  <w:color w:val="000000" w:themeColor="text1"/>
                  <w:sz w:val="24"/>
                  <w:szCs w:val="24"/>
                </w:rPr>
                <w:t>Виртуальная экскурсия «Вперед к звездам»</w:t>
              </w:r>
            </w:hyperlink>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8">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01.04.2021</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27.</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29" w:tgtFrame="_blank">
              <w:r>
                <w:rPr>
                  <w:rFonts w:cs="Liberation Serif" w:ascii="Liberation Serif" w:hAnsi="Liberation Serif"/>
                  <w:b w:val="false"/>
                  <w:bCs w:val="false"/>
                  <w:color w:val="000000" w:themeColor="text1"/>
                  <w:sz w:val="24"/>
                  <w:szCs w:val="24"/>
                </w:rPr>
                <w:t>Виртуальная экскурсия «Родом из детства»</w:t>
              </w:r>
            </w:hyperlink>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0">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30.06.2021</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28.</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1">
              <w:r>
                <w:rPr>
                  <w:rFonts w:cs="Liberation Serif" w:ascii="Liberation Serif" w:hAnsi="Liberation Serif"/>
                  <w:b w:val="false"/>
                  <w:bCs w:val="false"/>
                  <w:color w:val="000000" w:themeColor="text1"/>
                  <w:sz w:val="24"/>
                  <w:szCs w:val="24"/>
                </w:rPr>
                <w:t>Виртуальная экскурсия «История Волчанского угля»</w:t>
              </w:r>
            </w:hyperlink>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2">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27.08.2021</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29.</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3">
              <w:r>
                <w:rPr>
                  <w:rFonts w:ascii="Liberation SerifCalibri" w:hAnsi="Liberation SerifCalibri"/>
                  <w:b w:val="false"/>
                  <w:bCs w:val="false"/>
                  <w:color w:val="000000" w:themeColor="text1"/>
                  <w:sz w:val="24"/>
                  <w:szCs w:val="24"/>
                </w:rPr>
                <w:t>Виртуальная экскурсия "Народные промыслы России"</w:t>
              </w:r>
            </w:hyperlink>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4">
              <w:r>
                <w:rPr>
                  <w:rFonts w:cs="Liberation Serif" w:ascii="Liberation Serif" w:hAnsi="Liberation Serif"/>
                  <w:b w:val="false"/>
                  <w:bCs w:val="false"/>
                  <w:color w:val="000000" w:themeColor="text1"/>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04.11.2021</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b w:val="false"/>
                <w:b w:val="false"/>
                <w:bCs w:val="false"/>
                <w:sz w:val="24"/>
                <w:szCs w:val="24"/>
              </w:rPr>
            </w:pPr>
            <w:r>
              <w:rPr>
                <w:rFonts w:cs="Liberation Serif" w:ascii="Liberation Serif" w:hAnsi="Liberation Serif"/>
                <w:b w:val="false"/>
                <w:bCs w:val="false"/>
                <w:sz w:val="24"/>
                <w:szCs w:val="24"/>
              </w:rPr>
              <w:t>30</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b w:val="false"/>
                <w:b w:val="false"/>
                <w:bCs w:val="false"/>
                <w:sz w:val="24"/>
                <w:szCs w:val="24"/>
              </w:rPr>
            </w:pPr>
            <w:r>
              <w:rPr>
                <w:rFonts w:cs="Liberation Serif" w:ascii="Liberation Serif" w:hAnsi="Liberation Serif"/>
                <w:b w:val="false"/>
                <w:bCs w:val="false"/>
                <w:sz w:val="24"/>
                <w:szCs w:val="24"/>
              </w:rPr>
              <w:t>Виртуальная экскурсия «История Тагильского подноса»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5">
              <w:r>
                <w:rPr>
                  <w:rFonts w:cs="Liberation Serif" w:ascii="Liberation Serif" w:hAnsi="Liberation Serif"/>
                  <w:b w:val="false"/>
                  <w:bCs w:val="false"/>
                  <w:color w:val="auto"/>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23.04.2022</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b w:val="false"/>
                <w:b w:val="false"/>
                <w:bCs w:val="false"/>
                <w:sz w:val="24"/>
                <w:szCs w:val="24"/>
              </w:rPr>
            </w:pPr>
            <w:r>
              <w:rPr>
                <w:rFonts w:cs="Liberation Serif" w:ascii="Liberation Serif" w:hAnsi="Liberation Serif"/>
                <w:b w:val="false"/>
                <w:bCs w:val="false"/>
                <w:sz w:val="24"/>
                <w:szCs w:val="24"/>
              </w:rPr>
              <w:t>31</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b w:val="false"/>
                <w:b w:val="false"/>
                <w:bCs w:val="false"/>
                <w:sz w:val="24"/>
                <w:szCs w:val="24"/>
              </w:rPr>
            </w:pPr>
            <w:r>
              <w:rPr>
                <w:rFonts w:cs="Liberation Serif" w:ascii="Liberation Serif" w:hAnsi="Liberation Serif"/>
                <w:b w:val="false"/>
                <w:bCs w:val="false"/>
                <w:sz w:val="24"/>
                <w:szCs w:val="24"/>
              </w:rPr>
              <w:t>Виртуальная экскурсия «Юбилей стадиона «Труд»»</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6">
              <w:r>
                <w:rPr>
                  <w:rFonts w:cs="Liberation Serif" w:ascii="Liberation Serif" w:hAnsi="Liberation Serif"/>
                  <w:b w:val="false"/>
                  <w:bCs w:val="false"/>
                  <w:color w:val="auto"/>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12.07.2022</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b w:val="false"/>
                <w:b w:val="false"/>
                <w:bCs w:val="false"/>
                <w:sz w:val="24"/>
                <w:szCs w:val="24"/>
              </w:rPr>
            </w:pPr>
            <w:r>
              <w:rPr>
                <w:rFonts w:cs="Liberation Serif" w:ascii="Liberation Serif" w:hAnsi="Liberation Serif"/>
                <w:b w:val="false"/>
                <w:bCs w:val="false"/>
                <w:sz w:val="24"/>
                <w:szCs w:val="24"/>
              </w:rPr>
              <w:t>32</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b w:val="false"/>
                <w:b w:val="false"/>
                <w:bCs w:val="false"/>
                <w:sz w:val="24"/>
                <w:szCs w:val="24"/>
              </w:rPr>
            </w:pPr>
            <w:r>
              <w:rPr>
                <w:rFonts w:cs="Liberation Serif" w:ascii="Liberation Serif" w:hAnsi="Liberation Serif"/>
                <w:b w:val="false"/>
                <w:bCs w:val="false"/>
                <w:sz w:val="24"/>
                <w:szCs w:val="24"/>
              </w:rPr>
              <w:t>Вириальная экскурсия «Народные игрушки»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7">
              <w:r>
                <w:rPr>
                  <w:rFonts w:cs="Liberation Serif" w:ascii="Liberation Serif" w:hAnsi="Liberation Serif"/>
                  <w:b w:val="false"/>
                  <w:bCs w:val="false"/>
                  <w:color w:val="auto"/>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30.09.2022</w:t>
            </w:r>
          </w:p>
        </w:tc>
      </w:tr>
      <w:tr>
        <w:trPr/>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b w:val="false"/>
                <w:b w:val="false"/>
                <w:bCs w:val="false"/>
                <w:sz w:val="24"/>
                <w:szCs w:val="24"/>
              </w:rPr>
            </w:pPr>
            <w:r>
              <w:rPr>
                <w:rFonts w:cs="Liberation Serif" w:ascii="Liberation Serif" w:hAnsi="Liberation Serif"/>
                <w:b w:val="false"/>
                <w:bCs w:val="false"/>
                <w:sz w:val="24"/>
                <w:szCs w:val="24"/>
              </w:rPr>
              <w:t>33</w:t>
            </w:r>
          </w:p>
        </w:tc>
        <w:tc>
          <w:tcPr>
            <w:tcW w:w="45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b w:val="false"/>
                <w:b w:val="false"/>
                <w:bCs w:val="false"/>
                <w:sz w:val="24"/>
                <w:szCs w:val="24"/>
              </w:rPr>
            </w:pPr>
            <w:r>
              <w:rPr>
                <w:rFonts w:cs="Liberation Serif" w:ascii="Liberation Serif" w:hAnsi="Liberation Serif"/>
                <w:b w:val="false"/>
                <w:bCs w:val="false"/>
                <w:sz w:val="24"/>
                <w:szCs w:val="24"/>
              </w:rPr>
              <w:t>Виртуальная экскурсия «История ёлочных игрушек»</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pPr>
            <w:hyperlink r:id="rId38">
              <w:r>
                <w:rPr>
                  <w:rFonts w:cs="Liberation Serif" w:ascii="Liberation Serif" w:hAnsi="Liberation Serif"/>
                  <w:b w:val="false"/>
                  <w:bCs w:val="false"/>
                  <w:color w:val="auto"/>
                  <w:sz w:val="24"/>
                  <w:szCs w:val="24"/>
                </w:rPr>
                <w:t>www.volchansk-kultura.ru</w:t>
              </w:r>
            </w:hyperlink>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30.12.2022</w:t>
            </w:r>
          </w:p>
        </w:tc>
      </w:tr>
    </w:tbl>
    <w:p>
      <w:pPr>
        <w:pStyle w:val="Normal"/>
        <w:spacing w:lineRule="auto" w:line="240" w:before="0" w:after="0"/>
        <w:ind w:firstLine="708"/>
        <w:contextualSpacing/>
        <w:jc w:val="both"/>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tabs>
          <w:tab w:val="clear" w:pos="708"/>
          <w:tab w:val="left" w:pos="1134" w:leader="none"/>
        </w:tabs>
        <w:spacing w:lineRule="auto" w:line="240" w:before="0" w:after="0"/>
        <w:ind w:left="360" w:hanging="0"/>
        <w:contextualSpacing/>
        <w:jc w:val="center"/>
        <w:rPr>
          <w:b w:val="false"/>
          <w:b w:val="false"/>
          <w:bCs w:val="false"/>
          <w:sz w:val="24"/>
          <w:szCs w:val="24"/>
        </w:rPr>
      </w:pPr>
      <w:r>
        <w:rPr>
          <w:rFonts w:eastAsia="Calibri" w:cs="Times New Roman" w:ascii="Times New Roman" w:hAnsi="Times New Roman"/>
          <w:b w:val="false"/>
          <w:bCs w:val="false"/>
          <w:color w:val="000000" w:themeColor="text1"/>
          <w:sz w:val="24"/>
          <w:szCs w:val="24"/>
          <w:lang w:eastAsia="en-US"/>
        </w:rPr>
        <w:t>Научно-исследовательская деятельность за 2022 год</w:t>
      </w:r>
    </w:p>
    <w:p>
      <w:pPr>
        <w:pStyle w:val="Normal"/>
        <w:tabs>
          <w:tab w:val="clear" w:pos="708"/>
          <w:tab w:val="left" w:pos="1134" w:leader="none"/>
        </w:tabs>
        <w:spacing w:lineRule="auto" w:line="240" w:before="0" w:after="0"/>
        <w:ind w:left="360" w:hanging="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65"/>
        <w:gridCol w:w="3134"/>
        <w:gridCol w:w="2918"/>
        <w:gridCol w:w="2819"/>
      </w:tblGrid>
      <w:tr>
        <w:trPr/>
        <w:tc>
          <w:tcPr>
            <w:tcW w:w="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w:t>
            </w:r>
          </w:p>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п/п</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Наименование показателя</w:t>
            </w:r>
          </w:p>
        </w:tc>
        <w:tc>
          <w:tcPr>
            <w:tcW w:w="57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Информация о выполнении</w:t>
            </w:r>
          </w:p>
        </w:tc>
      </w:tr>
      <w:tr>
        <w:trPr/>
        <w:tc>
          <w:tcPr>
            <w:tcW w:w="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Количество научных сотрудников в учреждении (в единицах)</w:t>
            </w:r>
          </w:p>
        </w:tc>
        <w:tc>
          <w:tcPr>
            <w:tcW w:w="57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0</w:t>
            </w:r>
          </w:p>
        </w:tc>
      </w:tr>
      <w:tr>
        <w:trPr>
          <w:trHeight w:val="3055" w:hRule="atLeast"/>
        </w:trPr>
        <w:tc>
          <w:tcPr>
            <w:tcW w:w="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2.</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Перечень научных тем, по которым проводились исследования работниками музея в течение отчетного периода</w:t>
            </w:r>
          </w:p>
        </w:tc>
        <w:tc>
          <w:tcPr>
            <w:tcW w:w="57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1. «Волчанка 40-х г.г.» (хранитель музейных предметов Губашова И.)</w:t>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2. «История Волчанского угольного месторождения» (экскурсовод МКМ Бердникова А.Н)</w:t>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3. «Исчезнувшие поселки нашей местности» (хранитель музейных предметов Губашова И.)</w:t>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4. «Волчанцы – участники Великой Отечественной войны» (экскурсовод МКМ Бердникова А.Н.)</w:t>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5. Работа над Книгой воспоминаний детей войны (хранитель музейных предметов Губашова И.)</w:t>
            </w:r>
          </w:p>
        </w:tc>
      </w:tr>
      <w:tr>
        <w:trPr>
          <w:trHeight w:val="1288" w:hRule="atLeast"/>
        </w:trPr>
        <w:tc>
          <w:tcPr>
            <w:tcW w:w="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3.</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Научные достижения учреждения         за отчетный период (в свободной форме)</w:t>
            </w:r>
          </w:p>
        </w:tc>
        <w:tc>
          <w:tcPr>
            <w:tcW w:w="57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w:t>
            </w:r>
          </w:p>
        </w:tc>
      </w:tr>
      <w:tr>
        <w:trPr>
          <w:trHeight w:val="480" w:hRule="atLeast"/>
        </w:trPr>
        <w:tc>
          <w:tcPr>
            <w:tcW w:w="7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4.</w:t>
            </w:r>
          </w:p>
        </w:tc>
        <w:tc>
          <w:tcPr>
            <w:tcW w:w="3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Организация научных конференций и семинаров</w:t>
            </w:r>
          </w:p>
        </w:tc>
        <w:tc>
          <w:tcPr>
            <w:tcW w:w="2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конференции, семинара</w:t>
            </w:r>
          </w:p>
        </w:tc>
        <w:tc>
          <w:tcPr>
            <w:tcW w:w="2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Организация научных конференций и семинаров</w:t>
            </w:r>
          </w:p>
        </w:tc>
      </w:tr>
      <w:tr>
        <w:trPr>
          <w:trHeight w:val="480" w:hRule="atLeast"/>
        </w:trPr>
        <w:tc>
          <w:tcPr>
            <w:tcW w:w="7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c>
        <w:tc>
          <w:tcPr>
            <w:tcW w:w="3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tc>
        <w:tc>
          <w:tcPr>
            <w:tcW w:w="2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03" w:leader="none"/>
              </w:tabs>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Краеведческая конференция, посвященная 65-летию присвоению Волчанска статуса города</w:t>
            </w:r>
          </w:p>
        </w:tc>
        <w:tc>
          <w:tcPr>
            <w:tcW w:w="2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tc>
      </w:tr>
      <w:tr>
        <w:trPr>
          <w:trHeight w:val="480" w:hRule="atLeast"/>
        </w:trPr>
        <w:tc>
          <w:tcPr>
            <w:tcW w:w="7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5.</w:t>
            </w:r>
          </w:p>
        </w:tc>
        <w:tc>
          <w:tcPr>
            <w:tcW w:w="3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Участие работников учреждения                   в конференциях и семинарах                   с докладами</w:t>
            </w:r>
          </w:p>
        </w:tc>
        <w:tc>
          <w:tcPr>
            <w:tcW w:w="2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конференции, семинара</w:t>
            </w:r>
          </w:p>
        </w:tc>
        <w:tc>
          <w:tcPr>
            <w:tcW w:w="2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Участие работников учреждения                   в конференциях и семинарах                   с докладами</w:t>
            </w:r>
          </w:p>
        </w:tc>
      </w:tr>
      <w:tr>
        <w:trPr>
          <w:trHeight w:val="480" w:hRule="atLeast"/>
        </w:trPr>
        <w:tc>
          <w:tcPr>
            <w:tcW w:w="7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c>
        <w:tc>
          <w:tcPr>
            <w:tcW w:w="3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c>
        <w:tc>
          <w:tcPr>
            <w:tcW w:w="2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Краеведческая конференция, посвященная году народного искусства и нематериального наследия (8 апреля, г. Волчанск, Муниципальный краеведческий музей)</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Походяшинские чтения (20-21 октября 2022 г. Карпинск)</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Муниципальный этап </w:t>
            </w:r>
            <w:r>
              <w:rPr>
                <w:rFonts w:cs="Liberation Serif" w:ascii="Liberation Serif" w:hAnsi="Liberation Serif"/>
                <w:b w:val="false"/>
                <w:bCs w:val="false"/>
                <w:sz w:val="24"/>
                <w:szCs w:val="24"/>
                <w:lang w:val="en-US"/>
              </w:rPr>
              <w:t>XXXI</w:t>
            </w:r>
            <w:r>
              <w:rPr>
                <w:rFonts w:cs="Liberation Serif" w:ascii="Liberation Serif" w:hAnsi="Liberation Serif"/>
                <w:b w:val="false"/>
                <w:bCs w:val="false"/>
                <w:sz w:val="24"/>
                <w:szCs w:val="24"/>
              </w:rPr>
              <w:t xml:space="preserve"> Международных Рождественских образовательных чтений (29 ноября 2022 г. г. Волчанск)</w:t>
            </w:r>
          </w:p>
          <w:p>
            <w:pPr>
              <w:pStyle w:val="Normal"/>
              <w:widowControl w:val="false"/>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«Урал в советский период.1922 – 1991 г.г.» (8-9 декабря 2022 г. Верхотурье)</w:t>
            </w:r>
          </w:p>
        </w:tc>
        <w:tc>
          <w:tcPr>
            <w:tcW w:w="2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Бердникова А. Н. «Факты из Серовского архива»</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Губашова И. Н. «Газета «За уголь» об интересных событиях Волчанской истории»</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Губашова И. Н.  «Пешие и трамвайные экскурсии в Волчанске»</w:t>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Губашова И. Н. «Музейные материалы в помощь преподавателями истории и ОРКСЭ»</w:t>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Губашова И. Н.  «Руководители треста «Волчанскуголь»</w:t>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widowControl w:val="false"/>
              <w:spacing w:lineRule="auto" w:line="240" w:before="0" w:after="0"/>
              <w:contextualSpacing/>
              <w:jc w:val="both"/>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tc>
      </w:tr>
      <w:tr>
        <w:trPr/>
        <w:tc>
          <w:tcPr>
            <w:tcW w:w="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6.</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Количество публикаций сотрудников учреждения за отчетный период (в единицах)</w:t>
            </w:r>
          </w:p>
        </w:tc>
        <w:tc>
          <w:tcPr>
            <w:tcW w:w="57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52</w:t>
            </w:r>
          </w:p>
        </w:tc>
      </w:tr>
    </w:tbl>
    <w:p>
      <w:pPr>
        <w:pStyle w:val="Normal"/>
        <w:spacing w:lineRule="auto" w:line="240" w:before="0" w:after="0"/>
        <w:contextualSpacing/>
        <w:jc w:val="center"/>
        <w:rPr>
          <w:b w:val="false"/>
          <w:b w:val="false"/>
          <w:bCs w:val="false"/>
          <w:sz w:val="24"/>
          <w:szCs w:val="24"/>
        </w:rPr>
      </w:pPr>
      <w:r>
        <w:rPr>
          <w:rFonts w:eastAsia="Calibri" w:cs="Times New Roman" w:ascii="Times New Roman" w:hAnsi="Times New Roman"/>
          <w:b w:val="false"/>
          <w:bCs w:val="false"/>
          <w:color w:val="000000" w:themeColor="text1"/>
          <w:sz w:val="24"/>
          <w:szCs w:val="24"/>
          <w:lang w:eastAsia="en-US"/>
        </w:rPr>
        <w:t>Научно-фондовая работа</w:t>
      </w:r>
    </w:p>
    <w:p>
      <w:pPr>
        <w:pStyle w:val="Normal"/>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0"/>
        <w:gridCol w:w="4392"/>
        <w:gridCol w:w="1806"/>
        <w:gridCol w:w="2858"/>
      </w:tblGrid>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w:t>
            </w:r>
          </w:p>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п/п</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Наименование показателя</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Информация о выполнении</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Количество работников учреждения, осуществляющих учетно-хранительскую деятельность                                            (в единицах)</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2.</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Количество предметов основного фонда на конец отчетного периода  (в единицах)</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9240</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3.</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Количество предметов основного фонда, поступивших за отчетный период (в единицах)</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107</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4.</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Наличие автоматизированной музейной системы (АМС), ее название (при наличии)</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Автоматизированная система «Музей 3»</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5.</w:t>
            </w:r>
          </w:p>
        </w:tc>
        <w:tc>
          <w:tcPr>
            <w:tcW w:w="4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Наличие регистрации в Реестре музеев Государственного каталога Музейного фонда Российской Федерации (указать присвоенный уникальный идентификационный номер) (да/нет)</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Liberation Serif"/>
                <w:b w:val="false"/>
                <w:b w:val="false"/>
                <w:bCs w:val="false"/>
                <w:color w:val="000000"/>
                <w:sz w:val="24"/>
                <w:szCs w:val="24"/>
              </w:rPr>
            </w:pPr>
            <w:r>
              <w:rPr>
                <w:rFonts w:cs="Liberation Serif" w:ascii="Liberation Serif" w:hAnsi="Liberation Serif"/>
                <w:b w:val="false"/>
                <w:bCs w:val="false"/>
                <w:color w:val="000000" w:themeColor="text1"/>
                <w:sz w:val="24"/>
                <w:szCs w:val="24"/>
              </w:rPr>
              <w:t>3-66-М/02507</w:t>
            </w:r>
          </w:p>
        </w:tc>
      </w:tr>
      <w:tr>
        <w:trPr>
          <w:trHeight w:val="803" w:hRule="atLeast"/>
        </w:trPr>
        <w:tc>
          <w:tcPr>
            <w:tcW w:w="5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6.</w:t>
            </w:r>
          </w:p>
        </w:tc>
        <w:tc>
          <w:tcPr>
            <w:tcW w:w="43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 xml:space="preserve">Количество музейных предметов, зарегистрированных </w:t>
              <w:br/>
              <w:t>в Государственном каталоге Музейного фонда Российской Федерации (в единицах)</w:t>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План</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Факт</w:t>
            </w:r>
          </w:p>
        </w:tc>
      </w:tr>
      <w:tr>
        <w:trPr>
          <w:trHeight w:val="802" w:hRule="atLeast"/>
        </w:trPr>
        <w:tc>
          <w:tcPr>
            <w:tcW w:w="5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c>
        <w:tc>
          <w:tcPr>
            <w:tcW w:w="43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9233</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9233</w:t>
            </w:r>
          </w:p>
        </w:tc>
      </w:tr>
    </w:tbl>
    <w:p>
      <w:pPr>
        <w:pStyle w:val="Normal"/>
        <w:spacing w:lineRule="auto" w:line="240" w:before="0" w:after="0"/>
        <w:contextualSpacing/>
        <w:jc w:val="both"/>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tabs>
          <w:tab w:val="clear" w:pos="708"/>
          <w:tab w:val="left" w:pos="0" w:leader="none"/>
        </w:tabs>
        <w:spacing w:lineRule="auto" w:line="240" w:before="0" w:after="0"/>
        <w:contextualSpacing/>
        <w:jc w:val="center"/>
        <w:rPr>
          <w:b w:val="false"/>
          <w:b w:val="false"/>
          <w:bCs w:val="false"/>
          <w:sz w:val="24"/>
          <w:szCs w:val="24"/>
        </w:rPr>
      </w:pPr>
      <w:r>
        <w:rPr>
          <w:rFonts w:eastAsia="Calibri" w:cs="Times New Roman" w:ascii="Times New Roman" w:hAnsi="Times New Roman"/>
          <w:b w:val="false"/>
          <w:bCs w:val="false"/>
          <w:color w:val="000000" w:themeColor="text1"/>
          <w:sz w:val="24"/>
          <w:szCs w:val="24"/>
          <w:lang w:eastAsia="en-US"/>
        </w:rPr>
        <w:t>Научно-просветительская и культурно-образовательная деятельность</w:t>
      </w:r>
    </w:p>
    <w:p>
      <w:pPr>
        <w:pStyle w:val="Normal"/>
        <w:tabs>
          <w:tab w:val="clear" w:pos="708"/>
          <w:tab w:val="left" w:pos="0" w:leader="none"/>
        </w:tabs>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96"/>
        <w:gridCol w:w="3151"/>
        <w:gridCol w:w="5890"/>
      </w:tblGrid>
      <w:tr>
        <w:trPr/>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w:t>
            </w:r>
          </w:p>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п/п</w:t>
            </w:r>
          </w:p>
        </w:tc>
        <w:tc>
          <w:tcPr>
            <w:tcW w:w="3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Наименование показателя</w:t>
            </w:r>
          </w:p>
        </w:tc>
        <w:tc>
          <w:tcPr>
            <w:tcW w:w="5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Информация о выполнении</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c>
          <w:tcPr>
            <w:tcW w:w="3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Перечень экскурсионных тем, предлагаемых посетителям</w:t>
            </w:r>
          </w:p>
        </w:tc>
        <w:tc>
          <w:tcPr>
            <w:tcW w:w="589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Русская изба</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Урал – кладовая Земли</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История Волчанского угольного месторождения</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Вклад волчанцев в Победу</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К 100-летию со Дня рождения Героя Советского Союза М.Г.Гайнутдинова</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 февраля – День юных героев-антифашистов</w:t>
            </w:r>
          </w:p>
          <w:p>
            <w:pPr>
              <w:pStyle w:val="ListParagraph"/>
              <w:widowControl w:val="false"/>
              <w:numPr>
                <w:ilvl w:val="0"/>
                <w:numId w:val="21"/>
              </w:numPr>
              <w:spacing w:lineRule="auto" w:line="240" w:before="0" w:after="0"/>
              <w:ind w:left="714" w:hanging="357"/>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История волчанского трамвая</w:t>
            </w:r>
          </w:p>
          <w:p>
            <w:pPr>
              <w:pStyle w:val="Normal"/>
              <w:widowControl w:val="false"/>
              <w:numPr>
                <w:ilvl w:val="0"/>
                <w:numId w:val="21"/>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О Почетных гражданах города</w:t>
            </w:r>
          </w:p>
          <w:p>
            <w:pPr>
              <w:pStyle w:val="Normal"/>
              <w:widowControl w:val="false"/>
              <w:numPr>
                <w:ilvl w:val="0"/>
                <w:numId w:val="21"/>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Каслинское литье</w:t>
            </w:r>
          </w:p>
          <w:p>
            <w:pPr>
              <w:pStyle w:val="ListParagraph"/>
              <w:widowControl w:val="false"/>
              <w:numPr>
                <w:ilvl w:val="0"/>
                <w:numId w:val="21"/>
              </w:numPr>
              <w:spacing w:lineRule="auto" w:line="240" w:before="0" w:after="0"/>
              <w:contextualSpacing/>
              <w:rPr>
                <w:rFonts w:ascii="Liberation Serif" w:hAnsi="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Экскурсия по Комсомольскому парку</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2.</w:t>
            </w:r>
          </w:p>
        </w:tc>
        <w:tc>
          <w:tcPr>
            <w:tcW w:w="3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Наименование лекций (занятий), проведенных учреждением  за отчетный период</w:t>
            </w:r>
          </w:p>
        </w:tc>
        <w:tc>
          <w:tcPr>
            <w:tcW w:w="589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История празднования Рождества Христова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По улицам и переулкам южной части</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 лесу родилась елочка» (история Нового года)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Чьи имена носят наши улицы</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Время меняет лики городов (об исчезнувших объектах Волчанска)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Герб Волчанска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Памятники Волчанска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Зимующие у нас птицы</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Пионеры-Герои</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Наши земляки – Герои страны</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Дети войны</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Какие бывают музеи</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Наши тезки – города и села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«Шел по городу трамвай» (история трамвая, в том числе волчанского)</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«А.Зацепину – 95 лет!»</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Женщины-медики – участницы ВОВ</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Гора Сосновая (Григорьевская сопка)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О людях хороших, земляках-волчанцах (знаменитые земляки)</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«Знаете, каким он парнем был!» (к 60-летию первого полета человека в космос)</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Пасха: традиции празднования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«Их призвание – наука» (о выпускниках волчанских школ, ставших учеными)</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Памятники предметам русского быта</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«Васильковый день» (4 июня – дата народного календаря)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Животные на войне</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«Троицын день – это лета цветущего радость!» (дата народного календаря)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«Хороша макушка лета!» (15 июля – дата народного календаря)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История Волчанского угольного месторождения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Памятники учителям и школьным принадлежностям</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Художник М.В.Дистергефт</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«Зиновий-синичник» (12 ноября – дата народного календаря)</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Памятники песням</w:t>
            </w:r>
          </w:p>
          <w:p>
            <w:pPr>
              <w:pStyle w:val="ListParagraph"/>
              <w:widowControl w:val="false"/>
              <w:numPr>
                <w:ilvl w:val="0"/>
                <w:numId w:val="22"/>
              </w:numPr>
              <w:spacing w:lineRule="auto" w:line="240" w:before="0" w:after="0"/>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«Победы Маршал – всегда на марше!» (к 125-летию со Дня рождения Г.К.Жукова)</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Наш земляк В.Г.Казанцев – Герой России (к 75-летию со Дня рождения)</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К 100-летию СССР: Песни о столицах союзных республик</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К 100-летию СССР: Песнями богата Родина моя</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«Пришел учитель, бывший фронтовик…»</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Разведчик Николай Кузнецов</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К 100-летию пионерии: история пионерских песен</w:t>
            </w:r>
          </w:p>
          <w:p>
            <w:pPr>
              <w:pStyle w:val="Normal"/>
              <w:widowControl w:val="false"/>
              <w:numPr>
                <w:ilvl w:val="0"/>
                <w:numId w:val="22"/>
              </w:numPr>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Песни Великой Отечественной войны</w:t>
            </w:r>
          </w:p>
          <w:p>
            <w:pPr>
              <w:pStyle w:val="Normal"/>
              <w:widowControl w:val="false"/>
              <w:spacing w:lineRule="auto" w:line="240" w:before="0" w:after="0"/>
              <w:contextualSpacing/>
              <w:rPr>
                <w:rFonts w:ascii="Liberation Serif" w:hAnsi="Liberation Serif"/>
                <w:b w:val="false"/>
                <w:b w:val="false"/>
                <w:bCs w:val="false"/>
                <w:sz w:val="24"/>
                <w:szCs w:val="24"/>
              </w:rPr>
            </w:pPr>
            <w:r>
              <w:rPr>
                <w:rFonts w:cs="Liberation Serif" w:ascii="Liberation Serif" w:hAnsi="Liberation Serif"/>
                <w:b w:val="false"/>
                <w:bCs w:val="false"/>
                <w:sz w:val="24"/>
                <w:szCs w:val="24"/>
              </w:rPr>
              <w:t xml:space="preserve"> </w:t>
            </w:r>
            <w:r>
              <w:rPr>
                <w:rFonts w:cs="Liberation Serif" w:ascii="Liberation Serif" w:hAnsi="Liberation Serif"/>
                <w:b w:val="false"/>
                <w:bCs w:val="false"/>
                <w:sz w:val="24"/>
                <w:szCs w:val="24"/>
              </w:rPr>
              <w:t>Вклад городов Северного Урала в Победу</w:t>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3.</w:t>
            </w:r>
          </w:p>
        </w:tc>
        <w:tc>
          <w:tcPr>
            <w:tcW w:w="3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образовательных программ, реализованных учреждением за отчетный период</w:t>
            </w:r>
          </w:p>
        </w:tc>
        <w:tc>
          <w:tcPr>
            <w:tcW w:w="5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r>
      <w:tr>
        <w:trPr/>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4.</w:t>
            </w:r>
          </w:p>
        </w:tc>
        <w:tc>
          <w:tcPr>
            <w:tcW w:w="3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 xml:space="preserve">Наиболее значимые (интересные) мероприятия (акции), проведенные </w:t>
              <w:br/>
              <w:t>в рамках культурно-просветительской, образовательной деятельности, патриотической направленности, туристической сфере и др. (наименование мероприятия, сроки и место проведения, количество участников и др.)</w:t>
            </w:r>
          </w:p>
        </w:tc>
        <w:tc>
          <w:tcPr>
            <w:tcW w:w="5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320" w:leader="none"/>
              </w:tabs>
              <w:spacing w:lineRule="auto" w:line="240" w:before="0" w:after="0"/>
              <w:ind w:left="40" w:hanging="3"/>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Пешие и трамвайные экскурсии по городу – май – октябрь 2022 г. – 461 человек;</w:t>
            </w:r>
          </w:p>
          <w:p>
            <w:pPr>
              <w:pStyle w:val="Normal"/>
              <w:widowControl w:val="false"/>
              <w:numPr>
                <w:ilvl w:val="0"/>
                <w:numId w:val="23"/>
              </w:numPr>
              <w:tabs>
                <w:tab w:val="clear" w:pos="708"/>
                <w:tab w:val="left" w:pos="320" w:leader="none"/>
              </w:tabs>
              <w:spacing w:lineRule="auto" w:line="240" w:before="0" w:after="0"/>
              <w:ind w:left="40" w:hanging="3"/>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Познавательно-игровая программа «История новогодней игрушке» - общеобразовательные школы г. Волчанска – 26.01.2022 – 28.01.2022 – 78 человек;</w:t>
            </w:r>
          </w:p>
          <w:p>
            <w:pPr>
              <w:pStyle w:val="Normal"/>
              <w:widowControl w:val="false"/>
              <w:numPr>
                <w:ilvl w:val="0"/>
                <w:numId w:val="23"/>
              </w:numPr>
              <w:tabs>
                <w:tab w:val="clear" w:pos="708"/>
                <w:tab w:val="left" w:pos="320" w:leader="none"/>
              </w:tabs>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Краеведческая конференция, посвященная году народного искусства и нематериального наследия. – 08.04.2022 – 41 человек;</w:t>
            </w:r>
          </w:p>
          <w:p>
            <w:pPr>
              <w:pStyle w:val="Normal"/>
              <w:widowControl w:val="false"/>
              <w:numPr>
                <w:ilvl w:val="0"/>
                <w:numId w:val="23"/>
              </w:numPr>
              <w:tabs>
                <w:tab w:val="clear" w:pos="708"/>
                <w:tab w:val="left" w:pos="346" w:leader="none"/>
              </w:tabs>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Познавательно-игровая программа «История Богородской игрушки» - территория при Музее – 19.04.2022 – 44 человека;</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5. Всероссийская акция «Ночь музеев-2022», посвященная году народного искусства и нематериального наследия. – 21.05.2022 – 74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6. Квест «По следам уголька» - 18.05.2022 – 21.05.2022 – Город Волчанск – 13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7. День России в музее – 12.06.2022 – 21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8. Квест «Думай. Беги» - Комсомольский парк - 15.06.2022 – 40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9. Литературно-познавательное ралли «Знай свой город» - Город Волчанск – 28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10. Познавательно-игровая программа «История советского школьника» - 14.09.2022 – 43 человека;</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11. Семейный квест «приключение в городе В» - 17.09.2022 – 38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12. Мероприятие «История почтовых открыток» = Территория у Музея – 05.10.2022 – 69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13. Всерросийская акция «Ночь искусств- 2022» - 03.04.2022 – 47 человек;</w:t>
            </w:r>
          </w:p>
          <w:p>
            <w:pPr>
              <w:pStyle w:val="Normal"/>
              <w:widowControl w:val="false"/>
              <w:spacing w:lineRule="auto" w:line="240" w:before="0" w:after="0"/>
              <w:ind w:left="40" w:hanging="3"/>
              <w:contextualSpacing/>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14. Познавательно-игровая программа «Зиновий-синичник» - 12.11.2022, 19.11.2022 – 44 человека;</w:t>
            </w:r>
          </w:p>
          <w:p>
            <w:pPr>
              <w:pStyle w:val="Normal"/>
              <w:widowControl w:val="false"/>
              <w:spacing w:lineRule="auto" w:line="240" w:before="0" w:after="0"/>
              <w:contextualSpacing/>
              <w:jc w:val="both"/>
              <w:rPr>
                <w:rFonts w:ascii="Liberation Serif" w:hAnsi="Liberation Serif" w:cs="Liberation Serif"/>
                <w:b w:val="false"/>
                <w:b w:val="false"/>
                <w:bCs w:val="false"/>
                <w:sz w:val="24"/>
                <w:szCs w:val="24"/>
              </w:rPr>
            </w:pPr>
            <w:r>
              <w:rPr>
                <w:rFonts w:cs="Liberation Serif" w:ascii="Liberation Serif" w:hAnsi="Liberation Serif"/>
                <w:b w:val="false"/>
                <w:bCs w:val="false"/>
                <w:sz w:val="24"/>
                <w:szCs w:val="24"/>
              </w:rPr>
              <w:t>15. Музыкальная гостиная «Песнями богата Рожина моя. Прославляет песня милые края» - 10.12.2022 – 25 человек.</w:t>
            </w:r>
          </w:p>
        </w:tc>
      </w:tr>
    </w:tbl>
    <w:p>
      <w:pPr>
        <w:pStyle w:val="Normal"/>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p>
      <w:pPr>
        <w:pStyle w:val="Normal"/>
        <w:spacing w:lineRule="auto" w:line="240" w:before="0" w:after="0"/>
        <w:contextualSpacing/>
        <w:jc w:val="center"/>
        <w:rPr>
          <w:b w:val="false"/>
          <w:b w:val="false"/>
          <w:bCs w:val="false"/>
          <w:sz w:val="24"/>
          <w:szCs w:val="24"/>
        </w:rPr>
      </w:pPr>
      <w:r>
        <w:rPr>
          <w:rFonts w:ascii="Times New Roman" w:hAnsi="Times New Roman"/>
          <w:b w:val="false"/>
          <w:bCs w:val="false"/>
          <w:color w:val="000000" w:themeColor="text1"/>
          <w:sz w:val="24"/>
          <w:szCs w:val="24"/>
        </w:rPr>
        <w:t>Издательская деятельность</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0"/>
        <w:gridCol w:w="4390"/>
        <w:gridCol w:w="4667"/>
      </w:tblGrid>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w:t>
            </w:r>
          </w:p>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п/п</w:t>
            </w:r>
          </w:p>
        </w:tc>
        <w:tc>
          <w:tcPr>
            <w:tcW w:w="4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издательского проекта</w:t>
            </w:r>
          </w:p>
        </w:tc>
        <w:tc>
          <w:tcPr>
            <w:tcW w:w="4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Тираж</w:t>
            </w:r>
          </w:p>
        </w:tc>
      </w:tr>
      <w:tr>
        <w:trPr/>
        <w:tc>
          <w:tcPr>
            <w:tcW w:w="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c>
          <w:tcPr>
            <w:tcW w:w="4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t>-</w:t>
            </w:r>
          </w:p>
        </w:tc>
        <w:tc>
          <w:tcPr>
            <w:tcW w:w="4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t>-</w:t>
            </w:r>
          </w:p>
        </w:tc>
      </w:tr>
    </w:tbl>
    <w:p>
      <w:pPr>
        <w:pStyle w:val="Normal"/>
        <w:spacing w:lineRule="auto" w:line="240" w:before="0" w:after="0"/>
        <w:contextualSpacing/>
        <w:jc w:val="center"/>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p>
      <w:pPr>
        <w:pStyle w:val="Normal"/>
        <w:spacing w:lineRule="auto" w:line="240" w:before="0" w:after="0"/>
        <w:contextualSpacing/>
        <w:jc w:val="center"/>
        <w:rPr>
          <w:b w:val="false"/>
          <w:b w:val="false"/>
          <w:bCs w:val="false"/>
          <w:sz w:val="24"/>
          <w:szCs w:val="24"/>
        </w:rPr>
      </w:pPr>
      <w:r>
        <w:rPr>
          <w:rFonts w:ascii="Times New Roman" w:hAnsi="Times New Roman"/>
          <w:b w:val="false"/>
          <w:bCs w:val="false"/>
          <w:color w:val="000000" w:themeColor="text1"/>
          <w:sz w:val="24"/>
          <w:szCs w:val="24"/>
        </w:rPr>
        <w:t>Обеспечение доступности объектов и услуг для инвалидов и других маломобильных групп населения</w:t>
      </w:r>
    </w:p>
    <w:p>
      <w:pPr>
        <w:pStyle w:val="Normal"/>
        <w:spacing w:lineRule="auto" w:line="240" w:before="0" w:after="0"/>
        <w:contextualSpacing/>
        <w:jc w:val="center"/>
        <w:rPr>
          <w:rFonts w:ascii="Times New Roman" w:hAnsi="Times New Roman" w:eastAsia="Calibri" w:cs="Times New Roman"/>
          <w:b w:val="false"/>
          <w:b w:val="false"/>
          <w:bCs w:val="false"/>
          <w:color w:val="000000" w:themeColor="text1"/>
          <w:sz w:val="24"/>
          <w:szCs w:val="24"/>
          <w:lang w:eastAsia="en-US"/>
        </w:rPr>
      </w:pPr>
      <w:r>
        <w:rPr>
          <w:rFonts w:eastAsia="Calibri" w:cs="Times New Roman" w:ascii="Times New Roman" w:hAnsi="Times New Roman"/>
          <w:b w:val="false"/>
          <w:bCs w:val="false"/>
          <w:color w:val="000000" w:themeColor="text1"/>
          <w:sz w:val="24"/>
          <w:szCs w:val="24"/>
          <w:lang w:eastAsia="en-U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2"/>
        <w:gridCol w:w="4251"/>
        <w:gridCol w:w="2922"/>
        <w:gridCol w:w="1881"/>
      </w:tblGrid>
      <w:tr>
        <w:trPr/>
        <w:tc>
          <w:tcPr>
            <w:tcW w:w="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w:t>
            </w:r>
          </w:p>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п/п</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Содержание работы</w:t>
            </w:r>
          </w:p>
        </w:tc>
        <w:tc>
          <w:tcPr>
            <w:tcW w:w="2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Наименование проведенных мероприятий</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Дата проведения</w:t>
            </w:r>
          </w:p>
        </w:tc>
      </w:tr>
      <w:tr>
        <w:trPr>
          <w:trHeight w:val="803"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1.</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Обеспечение физической и информационной доступности учреждений культуры (в том числе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бегущая строка и иное)</w:t>
            </w:r>
          </w:p>
        </w:tc>
        <w:tc>
          <w:tcPr>
            <w:tcW w:w="2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tc>
      </w:tr>
      <w:tr>
        <w:trPr>
          <w:trHeight w:val="803" w:hRule="atLeast"/>
        </w:trPr>
        <w:tc>
          <w:tcPr>
            <w:tcW w:w="5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000000"/>
                <w:sz w:val="24"/>
                <w:szCs w:val="24"/>
                <w:lang w:eastAsia="en-US"/>
              </w:rPr>
            </w:pPr>
            <w:r>
              <w:rPr>
                <w:rFonts w:eastAsia="Calibri" w:cs="Times New Roman" w:ascii="Times New Roman" w:hAnsi="Times New Roman"/>
                <w:b w:val="false"/>
                <w:bCs w:val="false"/>
                <w:color w:val="000000" w:themeColor="text1"/>
                <w:sz w:val="24"/>
                <w:szCs w:val="24"/>
                <w:lang w:eastAsia="en-US"/>
              </w:rPr>
              <w:t>2.</w:t>
            </w:r>
          </w:p>
        </w:tc>
        <w:tc>
          <w:tcPr>
            <w:tcW w:w="42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000000"/>
                <w:sz w:val="24"/>
                <w:szCs w:val="24"/>
              </w:rPr>
            </w:pPr>
            <w:r>
              <w:rPr>
                <w:rFonts w:ascii="Times New Roman" w:hAnsi="Times New Roman"/>
                <w:b w:val="false"/>
                <w:bCs w:val="false"/>
                <w:color w:val="000000" w:themeColor="text1"/>
                <w:sz w:val="24"/>
                <w:szCs w:val="24"/>
              </w:rPr>
              <w:t>Мероприятия, направленные на обеспечение социокультурной реабилитации и развития доступной среды жизнедеятельности инвалидов и других маломобильных групп населения (мероприятия для инвалидов)</w:t>
            </w:r>
          </w:p>
          <w:p>
            <w:pPr>
              <w:pStyle w:val="Normal"/>
              <w:widowControl w:val="false"/>
              <w:spacing w:lineRule="auto" w:line="240" w:before="0" w:after="0"/>
              <w:contextualSpacing/>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c>
          <w:tcPr>
            <w:tcW w:w="2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pPr>
            <w:r>
              <w:rPr>
                <w:rFonts w:ascii="Times New Roman" w:hAnsi="Times New Roman"/>
                <w:b w:val="false"/>
                <w:bCs w:val="false"/>
                <w:sz w:val="24"/>
                <w:szCs w:val="24"/>
              </w:rPr>
              <w:t>Ведение блога «Волчанский городской музей»</w:t>
            </w:r>
            <w:r>
              <w:rPr>
                <w:b w:val="false"/>
                <w:bCs w:val="false"/>
                <w:sz w:val="24"/>
                <w:szCs w:val="24"/>
              </w:rPr>
              <w:t xml:space="preserve"> </w:t>
            </w:r>
            <w:hyperlink r:id="rId39">
              <w:r>
                <w:rPr>
                  <w:rFonts w:ascii="Times New Roman" w:hAnsi="Times New Roman"/>
                  <w:b w:val="false"/>
                  <w:bCs w:val="false"/>
                  <w:sz w:val="24"/>
                  <w:szCs w:val="24"/>
                </w:rPr>
                <w:t>http://volchanskmuseum.blogspot.ru/</w:t>
              </w:r>
            </w:hyperlink>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1-2 раза в месяц (по мере поступления интересной информации)</w:t>
            </w:r>
          </w:p>
        </w:tc>
      </w:tr>
      <w:tr>
        <w:trPr>
          <w:trHeight w:val="803" w:hRule="atLeast"/>
        </w:trPr>
        <w:tc>
          <w:tcPr>
            <w:tcW w:w="5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tc>
        <w:tc>
          <w:tcPr>
            <w:tcW w:w="42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c>
          <w:tcPr>
            <w:tcW w:w="2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Выездные лекции в Отделение временного пребывания граждан пожилого возраста и инвалидов</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раза в месяц</w:t>
            </w:r>
          </w:p>
        </w:tc>
      </w:tr>
      <w:tr>
        <w:trPr>
          <w:trHeight w:val="803" w:hRule="atLeast"/>
        </w:trPr>
        <w:tc>
          <w:tcPr>
            <w:tcW w:w="5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tc>
        <w:tc>
          <w:tcPr>
            <w:tcW w:w="42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c>
          <w:tcPr>
            <w:tcW w:w="2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Ведение аккаунтов в социальных сетях:</w:t>
            </w:r>
          </w:p>
          <w:p>
            <w:pPr>
              <w:pStyle w:val="Normal"/>
              <w:widowControl w:val="false"/>
              <w:spacing w:lineRule="auto" w:line="240" w:before="0" w:after="0"/>
              <w:contextualSpacing/>
              <w:jc w:val="both"/>
              <w:rPr/>
            </w:pPr>
            <w:hyperlink r:id="rId40">
              <w:r>
                <w:rPr>
                  <w:rFonts w:ascii="Times New Roman" w:hAnsi="Times New Roman"/>
                  <w:b w:val="false"/>
                  <w:bCs w:val="false"/>
                  <w:sz w:val="24"/>
                  <w:szCs w:val="24"/>
                </w:rPr>
                <w:t>Одноклассники</w:t>
              </w:r>
            </w:hyperlink>
          </w:p>
          <w:p>
            <w:pPr>
              <w:pStyle w:val="Normal"/>
              <w:widowControl w:val="false"/>
              <w:spacing w:lineRule="auto" w:line="240" w:before="0" w:after="0"/>
              <w:contextualSpacing/>
              <w:rPr/>
            </w:pPr>
            <w:hyperlink r:id="rId41">
              <w:r>
                <w:rPr>
                  <w:rFonts w:ascii="Times New Roman" w:hAnsi="Times New Roman"/>
                  <w:b w:val="false"/>
                  <w:bCs w:val="false"/>
                  <w:sz w:val="24"/>
                  <w:szCs w:val="24"/>
                </w:rPr>
                <w:t>ВКонтакт</w:t>
              </w:r>
            </w:hyperlink>
          </w:p>
          <w:p>
            <w:pPr>
              <w:pStyle w:val="Normal"/>
              <w:widowControl w:val="false"/>
              <w:spacing w:lineRule="auto" w:line="240" w:before="0" w:after="0"/>
              <w:ind w:left="1425" w:hanging="0"/>
              <w:contextualSpacing/>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(интересные факты из истории Волчанского городского округа, Свердловской области, России; знакомство с Уральскими (русскими) традициями; ведение фотоальбомов; уточнение фактов посредством личной переписки и т.д.)</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57" w:leader="none"/>
              </w:tabs>
              <w:spacing w:lineRule="auto" w:line="240" w:before="0" w:after="0"/>
              <w:ind w:left="31" w:hanging="0"/>
              <w:contextualSpacing/>
              <w:rPr>
                <w:rFonts w:ascii="Times New Roman" w:hAnsi="Times New Roman"/>
                <w:b w:val="false"/>
                <w:b w:val="false"/>
                <w:bCs w:val="false"/>
                <w:sz w:val="24"/>
                <w:szCs w:val="24"/>
              </w:rPr>
            </w:pPr>
            <w:r>
              <w:rPr>
                <w:rFonts w:ascii="Times New Roman" w:hAnsi="Times New Roman"/>
                <w:b w:val="false"/>
                <w:bCs w:val="false"/>
                <w:sz w:val="24"/>
                <w:szCs w:val="24"/>
              </w:rPr>
              <w:t>2-3 раза в месяц</w:t>
            </w:r>
          </w:p>
          <w:p>
            <w:pPr>
              <w:pStyle w:val="Normal"/>
              <w:widowControl w:val="false"/>
              <w:tabs>
                <w:tab w:val="clear" w:pos="708"/>
                <w:tab w:val="left" w:pos="457" w:leader="none"/>
              </w:tabs>
              <w:spacing w:lineRule="auto" w:line="240" w:before="0" w:after="0"/>
              <w:ind w:left="31" w:hanging="0"/>
              <w:contextualSpacing/>
              <w:rPr>
                <w:rFonts w:ascii="Times New Roman" w:hAnsi="Times New Roman"/>
                <w:b w:val="false"/>
                <w:b w:val="false"/>
                <w:bCs w:val="false"/>
                <w:sz w:val="24"/>
                <w:szCs w:val="24"/>
              </w:rPr>
            </w:pPr>
            <w:r>
              <w:rPr>
                <w:rFonts w:ascii="Times New Roman" w:hAnsi="Times New Roman"/>
                <w:b w:val="false"/>
                <w:bCs w:val="false"/>
                <w:sz w:val="24"/>
                <w:szCs w:val="24"/>
              </w:rPr>
              <w:t>(по мере поступления интересной информации)</w:t>
            </w:r>
          </w:p>
          <w:p>
            <w:pPr>
              <w:pStyle w:val="Normal"/>
              <w:widowControl w:val="false"/>
              <w:spacing w:lineRule="auto" w:line="240" w:before="0" w:after="0"/>
              <w:contextualSpacing/>
              <w:jc w:val="center"/>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r>
      <w:tr>
        <w:trPr>
          <w:trHeight w:val="803" w:hRule="atLeast"/>
        </w:trPr>
        <w:tc>
          <w:tcPr>
            <w:tcW w:w="5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tc>
        <w:tc>
          <w:tcPr>
            <w:tcW w:w="42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c>
          <w:tcPr>
            <w:tcW w:w="2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Лекции для городского общества инвалидов в Музее</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13.01.2022</w:t>
            </w:r>
          </w:p>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02.03.2022</w:t>
            </w:r>
          </w:p>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14.09.2022</w:t>
            </w:r>
          </w:p>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13.11.2022</w:t>
            </w:r>
          </w:p>
          <w:p>
            <w:pPr>
              <w:pStyle w:val="Normal"/>
              <w:widowControl w:val="false"/>
              <w:tabs>
                <w:tab w:val="clear" w:pos="708"/>
                <w:tab w:val="left" w:pos="457" w:leader="none"/>
              </w:tabs>
              <w:spacing w:lineRule="auto" w:line="240" w:before="0" w:after="0"/>
              <w:ind w:left="31" w:hanging="0"/>
              <w:contextualSpacing/>
              <w:rPr>
                <w:rFonts w:ascii="Times New Roman" w:hAnsi="Times New Roman"/>
                <w:b w:val="false"/>
                <w:b w:val="false"/>
                <w:bCs w:val="false"/>
                <w:sz w:val="24"/>
                <w:szCs w:val="24"/>
              </w:rPr>
            </w:pPr>
            <w:r>
              <w:rPr>
                <w:rFonts w:ascii="Times New Roman" w:hAnsi="Times New Roman"/>
                <w:b w:val="false"/>
                <w:bCs w:val="false"/>
                <w:sz w:val="24"/>
                <w:szCs w:val="24"/>
              </w:rPr>
              <w:t>10.12.2022</w:t>
            </w:r>
          </w:p>
        </w:tc>
      </w:tr>
      <w:tr>
        <w:trPr>
          <w:trHeight w:val="803" w:hRule="atLeast"/>
        </w:trPr>
        <w:tc>
          <w:tcPr>
            <w:tcW w:w="5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Calibri" w:cs="Times New Roman"/>
                <w:b w:val="false"/>
                <w:b w:val="false"/>
                <w:bCs w:val="false"/>
                <w:color w:val="FF0000"/>
                <w:sz w:val="24"/>
                <w:szCs w:val="24"/>
                <w:lang w:eastAsia="en-US"/>
              </w:rPr>
            </w:pPr>
            <w:r>
              <w:rPr>
                <w:rFonts w:eastAsia="Calibri" w:cs="Times New Roman" w:ascii="Times New Roman" w:hAnsi="Times New Roman"/>
                <w:b w:val="false"/>
                <w:bCs w:val="false"/>
                <w:color w:val="FF0000"/>
                <w:sz w:val="24"/>
                <w:szCs w:val="24"/>
                <w:lang w:eastAsia="en-US"/>
              </w:rPr>
            </w:r>
          </w:p>
        </w:tc>
        <w:tc>
          <w:tcPr>
            <w:tcW w:w="42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val="false"/>
                <w:b w:val="false"/>
                <w:bCs w:val="false"/>
                <w:color w:val="FF0000"/>
                <w:sz w:val="24"/>
                <w:szCs w:val="24"/>
              </w:rPr>
            </w:pPr>
            <w:r>
              <w:rPr>
                <w:rFonts w:ascii="Times New Roman" w:hAnsi="Times New Roman"/>
                <w:b w:val="false"/>
                <w:bCs w:val="false"/>
                <w:color w:val="FF0000"/>
                <w:sz w:val="24"/>
                <w:szCs w:val="24"/>
              </w:rPr>
            </w:r>
          </w:p>
        </w:tc>
        <w:tc>
          <w:tcPr>
            <w:tcW w:w="2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val="false"/>
                <w:b w:val="false"/>
                <w:bCs w:val="false"/>
                <w:sz w:val="24"/>
                <w:szCs w:val="24"/>
              </w:rPr>
            </w:pPr>
            <w:r>
              <w:rPr>
                <w:rFonts w:ascii="Times New Roman" w:hAnsi="Times New Roman"/>
                <w:b w:val="false"/>
                <w:bCs w:val="false"/>
                <w:sz w:val="24"/>
                <w:szCs w:val="24"/>
              </w:rPr>
              <w:t>Лекции для городского общества инвалидов совместно с ЦБС</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28.06.2022</w:t>
            </w:r>
          </w:p>
          <w:p>
            <w:pPr>
              <w:pStyle w:val="Normal"/>
              <w:widowControl w:val="false"/>
              <w:tabs>
                <w:tab w:val="clear" w:pos="708"/>
                <w:tab w:val="left" w:pos="457" w:leader="none"/>
              </w:tabs>
              <w:spacing w:lineRule="auto" w:line="240" w:before="0" w:after="0"/>
              <w:ind w:left="31" w:hanging="0"/>
              <w:contextualSpacing/>
              <w:rPr>
                <w:rFonts w:ascii="Times New Roman" w:hAnsi="Times New Roman"/>
                <w:b w:val="false"/>
                <w:b w:val="false"/>
                <w:bCs w:val="false"/>
                <w:sz w:val="24"/>
                <w:szCs w:val="24"/>
              </w:rPr>
            </w:pPr>
            <w:r>
              <w:rPr>
                <w:rFonts w:ascii="Times New Roman" w:hAnsi="Times New Roman"/>
                <w:b w:val="false"/>
                <w:bCs w:val="false"/>
                <w:sz w:val="24"/>
                <w:szCs w:val="24"/>
              </w:rPr>
              <w:t>30.06.2022</w:t>
            </w:r>
          </w:p>
        </w:tc>
      </w:tr>
    </w:tbl>
    <w:p>
      <w:pPr>
        <w:pStyle w:val="Normal"/>
        <w:spacing w:lineRule="auto" w:line="240" w:before="0" w:after="0"/>
        <w:contextualSpacing/>
        <w:rPr>
          <w:rFonts w:ascii="Times New Roman" w:hAnsi="Times New Roman" w:cs="Times New Roman"/>
          <w:b w:val="false"/>
          <w:b w:val="false"/>
          <w:bCs w:val="false"/>
          <w:color w:val="FF0000"/>
          <w:sz w:val="24"/>
          <w:szCs w:val="24"/>
        </w:rPr>
      </w:pPr>
      <w:r>
        <w:rPr>
          <w:rFonts w:cs="Times New Roman" w:ascii="Times New Roman" w:hAnsi="Times New Roman"/>
          <w:b w:val="false"/>
          <w:bCs w:val="false"/>
          <w:color w:val="FF0000"/>
          <w:sz w:val="24"/>
          <w:szCs w:val="24"/>
        </w:rPr>
      </w:r>
    </w:p>
    <w:p>
      <w:pPr>
        <w:pStyle w:val="Normal"/>
        <w:spacing w:lineRule="auto" w:line="240" w:before="0" w:after="0"/>
        <w:contextualSpacing/>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spacing w:lineRule="auto" w:line="240" w:before="0" w:after="0"/>
        <w:contextualSpacing/>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spacing w:lineRule="auto" w:line="240" w:before="0" w:after="0"/>
        <w:contextualSpacing/>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spacing w:lineRule="auto" w:line="240" w:before="0" w:after="0"/>
        <w:contextualSpacing/>
        <w:jc w:val="both"/>
        <w:rPr>
          <w:b w:val="false"/>
          <w:b w:val="false"/>
          <w:bCs w:val="false"/>
          <w:sz w:val="24"/>
          <w:szCs w:val="24"/>
        </w:rPr>
      </w:pPr>
      <w:r>
        <w:rPr>
          <w:rFonts w:ascii="Times New Roman" w:hAnsi="Times New Roman"/>
          <w:b w:val="false"/>
          <w:bCs w:val="false"/>
          <w:color w:val="000000" w:themeColor="text1"/>
          <w:sz w:val="24"/>
          <w:szCs w:val="24"/>
        </w:rPr>
        <w:t>Экономист                                                                                   Т.А. Калашникова</w:t>
      </w:r>
    </w:p>
    <w:sectPr>
      <w:type w:val="nextPage"/>
      <w:pgSz w:w="11906" w:h="16838"/>
      <w:pgMar w:left="1418"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Helvetica">
    <w:altName w:val="Arial"/>
    <w:charset w:val="cc"/>
    <w:family w:val="roman"/>
    <w:pitch w:val="variable"/>
  </w:font>
  <w:font w:name="Liberation SerifCalibri">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suff w:val="space"/>
      <w:lvlText w:val="%1."/>
      <w:lvlJc w:val="left"/>
      <w:pPr>
        <w:tabs>
          <w:tab w:val="num" w:pos="0"/>
        </w:tabs>
        <w:ind w:left="0" w:hanging="0"/>
      </w:pPr>
      <w:rPr>
        <w:i w:val="false"/>
        <w:b w:val="false"/>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suff w:val="space"/>
      <w:lvlText w:val="%1."/>
      <w:lvlJc w:val="left"/>
      <w:pPr>
        <w:tabs>
          <w:tab w:val="num" w:pos="0"/>
        </w:tabs>
        <w:ind w:left="0" w:hanging="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167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rsid w:val="006222eb"/>
    <w:rPr>
      <w:rFonts w:ascii="Tahoma" w:hAnsi="Tahoma" w:cs="Tahoma"/>
      <w:sz w:val="16"/>
      <w:szCs w:val="16"/>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nformat" w:customStyle="1">
    <w:name w:val="ConsPlusNonformat"/>
    <w:uiPriority w:val="99"/>
    <w:qFormat/>
    <w:rsid w:val="00cc560b"/>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cc560b"/>
    <w:pPr>
      <w:widowControl w:val="false"/>
      <w:suppressAutoHyphens w:val="true"/>
      <w:bidi w:val="0"/>
      <w:spacing w:lineRule="auto" w:line="240" w:before="0" w:after="0"/>
      <w:jc w:val="left"/>
    </w:pPr>
    <w:rPr>
      <w:rFonts w:ascii="Calibri" w:hAnsi="Calibri" w:eastAsia="" w:cs="Calibri" w:asciiTheme="minorHAnsi" w:eastAsiaTheme="minorEastAsia" w:hAnsiTheme="minorHAnsi"/>
      <w:color w:val="auto"/>
      <w:kern w:val="0"/>
      <w:sz w:val="22"/>
      <w:szCs w:val="22"/>
      <w:lang w:val="ru-RU" w:eastAsia="ru-RU" w:bidi="ar-SA"/>
    </w:rPr>
  </w:style>
  <w:style w:type="paragraph" w:styleId="ListParagraph">
    <w:name w:val="List Paragraph"/>
    <w:basedOn w:val="Normal"/>
    <w:uiPriority w:val="34"/>
    <w:qFormat/>
    <w:rsid w:val="00a44feb"/>
    <w:pPr>
      <w:spacing w:lineRule="auto" w:line="240" w:before="0" w:after="0"/>
      <w:ind w:left="720" w:hanging="0"/>
      <w:contextualSpacing/>
    </w:pPr>
    <w:rPr>
      <w:rFonts w:ascii="Times New Roman" w:hAnsi="Times New Roman" w:eastAsia="Times New Roman" w:cs="Times New Roman"/>
      <w:sz w:val="28"/>
      <w:szCs w:val="28"/>
    </w:rPr>
  </w:style>
  <w:style w:type="paragraph" w:styleId="BalloonText">
    <w:name w:val="Balloon Text"/>
    <w:basedOn w:val="Normal"/>
    <w:link w:val="a6"/>
    <w:uiPriority w:val="99"/>
    <w:semiHidden/>
    <w:unhideWhenUsed/>
    <w:qFormat/>
    <w:rsid w:val="006222eb"/>
    <w:pPr>
      <w:spacing w:lineRule="auto" w:line="240" w:before="0" w:after="0"/>
    </w:pPr>
    <w:rPr>
      <w:rFonts w:ascii="Tahoma" w:hAnsi="Tahoma" w:cs="Tahoma"/>
      <w:sz w:val="16"/>
      <w:szCs w:val="1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243f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lchansk-kultura.ru/" TargetMode="External"/><Relationship Id="rId3" Type="http://schemas.openxmlformats.org/officeDocument/2006/relationships/hyperlink" Target="http://www.volchansk-kultura.ru/" TargetMode="External"/><Relationship Id="rId4" Type="http://schemas.openxmlformats.org/officeDocument/2006/relationships/hyperlink" Target="http://www.volchansk-kultura.ru/" TargetMode="External"/><Relationship Id="rId5" Type="http://schemas.openxmlformats.org/officeDocument/2006/relationships/hyperlink" Target="http://www.volchansk-kultura.ru/" TargetMode="External"/><Relationship Id="rId6" Type="http://schemas.openxmlformats.org/officeDocument/2006/relationships/hyperlink" Target="http://www.volchansk-kultura.ru/" TargetMode="External"/><Relationship Id="rId7" Type="http://schemas.openxmlformats.org/officeDocument/2006/relationships/hyperlink" Target="http://www.volchansk-kultura.ru/" TargetMode="External"/><Relationship Id="rId8" Type="http://schemas.openxmlformats.org/officeDocument/2006/relationships/hyperlink" Target="http://www.volchansk-kultura.ru/" TargetMode="External"/><Relationship Id="rId9" Type="http://schemas.openxmlformats.org/officeDocument/2006/relationships/hyperlink" Target="http://www.volchansk-kultura.ru/" TargetMode="External"/><Relationship Id="rId10" Type="http://schemas.openxmlformats.org/officeDocument/2006/relationships/hyperlink" Target="http://www.volchansk-kultura.ru/" TargetMode="External"/><Relationship Id="rId11" Type="http://schemas.openxmlformats.org/officeDocument/2006/relationships/hyperlink" Target="http://www.volchansk-kultura.ru/" TargetMode="External"/><Relationship Id="rId12" Type="http://schemas.openxmlformats.org/officeDocument/2006/relationships/hyperlink" Target="http://www.volchansk-kultura.ru/" TargetMode="External"/><Relationship Id="rId13" Type="http://schemas.openxmlformats.org/officeDocument/2006/relationships/hyperlink" Target="http://www.volchansk-kultura.ru/" TargetMode="External"/><Relationship Id="rId14" Type="http://schemas.openxmlformats.org/officeDocument/2006/relationships/hyperlink" Target="http://www.volchansk-kultura.ru/" TargetMode="External"/><Relationship Id="rId15" Type="http://schemas.openxmlformats.org/officeDocument/2006/relationships/hyperlink" Target="http://www.volchansk-kultura.ru/" TargetMode="External"/><Relationship Id="rId16" Type="http://schemas.openxmlformats.org/officeDocument/2006/relationships/hyperlink" Target="http://www.volchansk-kultura.ru/" TargetMode="External"/><Relationship Id="rId17" Type="http://schemas.openxmlformats.org/officeDocument/2006/relationships/hyperlink" Target="http://www.volchansk-kultura.ru/" TargetMode="External"/><Relationship Id="rId18" Type="http://schemas.openxmlformats.org/officeDocument/2006/relationships/hyperlink" Target="http://www.volchansk-kultura.ru/" TargetMode="External"/><Relationship Id="rId19" Type="http://schemas.openxmlformats.org/officeDocument/2006/relationships/hyperlink" Target="http://www.volchansk-kultura.ru/" TargetMode="External"/><Relationship Id="rId20" Type="http://schemas.openxmlformats.org/officeDocument/2006/relationships/hyperlink" Target="http://www.volchansk-kultura.ru/" TargetMode="External"/><Relationship Id="rId21" Type="http://schemas.openxmlformats.org/officeDocument/2006/relationships/hyperlink" Target="http://www.volchansk-kultura.ru/" TargetMode="External"/><Relationship Id="rId22" Type="http://schemas.openxmlformats.org/officeDocument/2006/relationships/hyperlink" Target="http://www.volchansk-kultura.ru/" TargetMode="External"/><Relationship Id="rId23" Type="http://schemas.openxmlformats.org/officeDocument/2006/relationships/hyperlink" Target="http://www.volchansk-kultura.ru/" TargetMode="External"/><Relationship Id="rId24" Type="http://schemas.openxmlformats.org/officeDocument/2006/relationships/hyperlink" Target="http://www.volchansk-kultura.ru/" TargetMode="External"/><Relationship Id="rId25" Type="http://schemas.openxmlformats.org/officeDocument/2006/relationships/hyperlink" Target="http://www.volchansk-kultura.ru/" TargetMode="External"/><Relationship Id="rId26" Type="http://schemas.openxmlformats.org/officeDocument/2006/relationships/hyperlink" Target="http://www.volchansk-kultura.ru/" TargetMode="External"/><Relationship Id="rId27" Type="http://schemas.openxmlformats.org/officeDocument/2006/relationships/hyperlink" Target="https://volchansk-kultura.ru/&#1074;&#1087;&#1077;&#1088;&#1077;&#1076;-&#1082;-&#1079;&#1074;&#1077;&#1079;&#1076;&#1072;&#1084;/" TargetMode="External"/><Relationship Id="rId28" Type="http://schemas.openxmlformats.org/officeDocument/2006/relationships/hyperlink" Target="http://www.volchansk-kultura.ru/" TargetMode="External"/><Relationship Id="rId29" Type="http://schemas.openxmlformats.org/officeDocument/2006/relationships/hyperlink" Target="https://volchansk-kultura.ru/&#1074;&#1080;&#1088;&#1090;&#1091;&#1072;&#1083;&#1100;&#1085;&#1072;&#1103;-&#1101;&#1082;&#1089;&#1082;&#1091;&#1088;&#1089;&#1080;&#1103;-&#1088;&#1086;&#1076;&#1086;&#1084;-&#1080;&#1079;-&#1076;&#1077;&#1090;&#1089;&#1090;/" TargetMode="External"/><Relationship Id="rId30" Type="http://schemas.openxmlformats.org/officeDocument/2006/relationships/hyperlink" Target="http://www.volchansk-kultura.ru/" TargetMode="External"/><Relationship Id="rId31" Type="http://schemas.openxmlformats.org/officeDocument/2006/relationships/hyperlink" Target="https://volchansk-kultura.ru/&#1074;&#1080;&#1088;&#1090;&#1091;&#1072;&#1083;&#1100;&#1085;&#1072;&#1103;-&#1101;&#1082;&#1089;&#1082;&#1091;&#1088;&#1089;&#1080;&#1103;-&#1080;&#1089;&#1090;&#1086;&#1088;&#1080;&#1103;-&#1074;&#1086;&#1083;&#1095;&#1072;/" TargetMode="External"/><Relationship Id="rId32" Type="http://schemas.openxmlformats.org/officeDocument/2006/relationships/hyperlink" Target="http://www.volchansk-kultura.ru/" TargetMode="External"/><Relationship Id="rId33" Type="http://schemas.openxmlformats.org/officeDocument/2006/relationships/hyperlink" Target="https://volchansk-kultura.ru/&#1085;&#1086;&#1095;&#1100;-&#1080;&#1089;&#1082;&#1091;&#1089;&#1089;&#1090;&#1074;-2021-3/" TargetMode="External"/><Relationship Id="rId34" Type="http://schemas.openxmlformats.org/officeDocument/2006/relationships/hyperlink" Target="http://www.volchansk-kultura.ru/" TargetMode="External"/><Relationship Id="rId35" Type="http://schemas.openxmlformats.org/officeDocument/2006/relationships/hyperlink" Target="http://www.volchansk-kultura.ru/" TargetMode="External"/><Relationship Id="rId36" Type="http://schemas.openxmlformats.org/officeDocument/2006/relationships/hyperlink" Target="http://www.volchansk-kultura.ru/" TargetMode="External"/><Relationship Id="rId37" Type="http://schemas.openxmlformats.org/officeDocument/2006/relationships/hyperlink" Target="http://www.volchansk-kultura.ru/" TargetMode="External"/><Relationship Id="rId38" Type="http://schemas.openxmlformats.org/officeDocument/2006/relationships/hyperlink" Target="http://www.volchansk-kultura.ru/" TargetMode="External"/><Relationship Id="rId39" Type="http://schemas.openxmlformats.org/officeDocument/2006/relationships/hyperlink" Target="http://volchanskmuseum.blogspot.ru/" TargetMode="External"/><Relationship Id="rId40" Type="http://schemas.openxmlformats.org/officeDocument/2006/relationships/hyperlink" Target="http://ok.ru/" TargetMode="External"/><Relationship Id="rId41" Type="http://schemas.openxmlformats.org/officeDocument/2006/relationships/hyperlink" Target="https://vk.com/id592596509"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9495-46E5-4619-9DA0-CB4D53E2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Application>LibreOffice/7.1.7.2$Windows_X86_64 LibreOffice_project/c6a4e3954236145e2acb0b65f68614365aeee33f</Application>
  <AppVersion>15.0000</AppVersion>
  <Pages>35</Pages>
  <Words>10322</Words>
  <Characters>70535</Characters>
  <CharactersWithSpaces>80144</CharactersWithSpaces>
  <Paragraphs>1580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2014-02-12T08:54:00Z</dcterms:created>
  <dc:creator>Buh_3</dc:creator>
  <dc:description/>
  <dc:language>ru-RU</dc:language>
  <cp:lastModifiedBy/>
  <cp:lastPrinted>2023-05-24T12:54:31Z</cp:lastPrinted>
  <dcterms:modified xsi:type="dcterms:W3CDTF">2023-06-13T11:59:45Z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