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РЕАЛИЗАЦИИ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«ОБЕСПЕЧЕНИЕ ОБЩЕСТВЕННОЙ БЕЗОПАСНОСТИ НА ТЕРРИТОРИИ ВОЛЧАНСКОГО ГОРОДСКОГО ОКРУГА НА 2021-2026 ГОДЫ»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ДОСТИЖЕНИЕ ЦЕЛЕВЫХ ПОКАЗАТЕЛЕЙ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«ОБЕСПЕЧЕНИЕ ОБЩЕСТВЕННОЙ БЕЗОПАСНОСТИ НА ТЕРРИТОРИИ ВОЛЧАНСКОГО ГОРОДСКОГО ОКРУГА НА 2021-2026 ГОДЫ»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2022 ГОД</w:t>
      </w:r>
    </w:p>
    <w:tbl>
      <w:tblPr>
        <w:tblW w:w="9639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710"/>
        <w:gridCol w:w="2691"/>
        <w:gridCol w:w="1160"/>
        <w:gridCol w:w="838"/>
        <w:gridCol w:w="982"/>
        <w:gridCol w:w="1178"/>
        <w:gridCol w:w="2079"/>
      </w:tblGrid>
      <w:tr>
        <w:trPr>
          <w:tblHeader w:val="true"/>
          <w:trHeight w:val="800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Цели, задачи и </w:t>
              <w:br/>
              <w:t xml:space="preserve">    целевые     </w:t>
              <w:br/>
              <w:t xml:space="preserve">   показатели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</w:t>
              <w:br/>
              <w:t>измерения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</w:t>
              <w:br/>
              <w:t xml:space="preserve"> целевого </w:t>
              <w:br/>
              <w:t>показателя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</w:t>
              <w:br/>
              <w:t xml:space="preserve">отклонения   </w:t>
              <w:br/>
              <w:t xml:space="preserve">от      </w:t>
              <w:br/>
              <w:t xml:space="preserve">планового    </w:t>
              <w:br/>
              <w:t>значения</w:t>
            </w:r>
          </w:p>
        </w:tc>
      </w:tr>
      <w:tr>
        <w:trPr>
          <w:tblHeader w:val="true"/>
          <w:trHeight w:val="600" w:hRule="atLeast"/>
        </w:trPr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1. Обеспечение мероприятий по гражданской обороне, обеспечение мероприятий по защите населения и территории Волчанского городского округа от чрезвычайных ситуаций природного и техногенного характера.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Цель1. Обеспечение мероприятий по гражданской обороне в Волчанском городском округе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9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Задача. Реализация системы мер по защите и обучению населения в области гражданской обороны.</w:t>
            </w:r>
          </w:p>
        </w:tc>
      </w:tr>
      <w:tr>
        <w:trPr>
          <w:trHeight w:val="400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Оснащенность учебно-консультационных пунктов учебно-методическими пособиями.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отремонтированных сооружений гражданской обороны.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разработанных паспортов безопасности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9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Цель 2. Обеспечение мероприятий по защите населения и территории Волчанского городского округа от чрезвычайных ситуаций природного и техногенного характера, создание резерва для ликвидации чрезвычайных ситуаций природного и техногенного характера, пропуска весеннего половодья, проведение мероприятий по первоочередному жизнеобеспечению населения в мирное и военное время, развитие системы оповещения  и информирования населения Волчанского городского округа при возникновении чрезвычайных ситуаций.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Задача. Подготовка и поддержание в готовности органов управления, сил и средств Волчанского городского звена областной подсистемы РСЧС</w:t>
            </w:r>
          </w:p>
        </w:tc>
      </w:tr>
      <w:tr>
        <w:trPr>
          <w:trHeight w:val="400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</w:rPr>
              <w:t>Доля обеспеченных средствами защиты  работников потенциально-опасных объектов и населения в целях гражданской обороны в общем количестве работников потенциально-опасных объектов и населения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Доля  населения Волчанского городского округа, обученного безопасности жизнедеятельности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Уровень оснащенности узлами видеонаблюдения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Доля обученных специалистов единой дежурно-диспетчерской службы ВГО от ежегодных показателей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Уровень готовности к использованию действующих технических систем управления гражданской обороны, в том числе систем оповещения населения об опасностях при возникновении чрезвычайной ситуации природного и техногенного характера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2. Обеспечение  первичных мер пожарной безопасности на территории Волчанского городского округа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Цель 3. Повышение уровня защиты населения и территории Волчанского городского округа от пожаров.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Задача. Реализация системы мер по обеспечению первичных мер пожарной безопасности на территории  Волчанского городского округа, обеспечение деятельности добровольной пожарной охраны.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Уменьшение неисправных пожарных гидрантов.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Снижение количества пожаров по отношению к предыдущему году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случаев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Уменьшение количества пожаров в 2022 году  на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случай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3. Профилактика терроризма в  Волчанском городском округе.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Цель  4. Обеспечение антитеррористической защищенности потенциально-опасных объектов, объектов жизнеобеспечения и массовым пребыванием людей.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Задача. Развитие системы мер профилактики терроризма.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Доля объектов, находящихся на территории Волчанского городского округа с нарушениями антитеррористических требований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4. Обеспечение осуществления первичного воинского учета на территории Волчанского городского округа.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Цель  5. Обеспечение полномочий по осуществлению первичного воинского учета на территории Волчанского городского округа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Задача.  Обеспечение осуществления первичного воинского учета на территории Волчанского городского округа.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переданных Российской Федерацией полномочий по осуществлению первичного воинского учета на территории Волчанского городского округа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Карелина Т.Б., специалист 1 категории отдела  ГО и ЧС администрации Волчанского городского округа 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ВЫПОЛНЕНИЕ 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«ОБЕСПЕЧЕНИЕ ОБЩЕСТВЕННОЙ БЕЗОПАСНОСТИ НА ТЕРРИТОРИИ ВОЛЧАНСКОГО ГОРОДСКОГО ОКРУГА НА 2021-2026 ГОДЫ»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2022 ГОД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710"/>
        <w:gridCol w:w="2977"/>
        <w:gridCol w:w="1134"/>
        <w:gridCol w:w="1132"/>
        <w:gridCol w:w="142"/>
        <w:gridCol w:w="142"/>
        <w:gridCol w:w="1133"/>
        <w:gridCol w:w="142"/>
        <w:gridCol w:w="142"/>
        <w:gridCol w:w="850"/>
        <w:gridCol w:w="1276"/>
      </w:tblGrid>
      <w:tr>
        <w:trPr>
          <w:tblHeader w:val="true"/>
          <w:trHeight w:val="1200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Цель, задачи,  </w:t>
              <w:br/>
              <w:t xml:space="preserve">   программные   </w:t>
              <w:br/>
              <w:t xml:space="preserve"> 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  </w:t>
              <w:br/>
              <w:t>выполнения</w:t>
              <w:br/>
              <w:t xml:space="preserve">  (годы)</w:t>
            </w:r>
          </w:p>
        </w:tc>
        <w:tc>
          <w:tcPr>
            <w:tcW w:w="3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Финансирование    </w:t>
              <w:br/>
              <w:t xml:space="preserve">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  </w:t>
              <w:br/>
              <w:t xml:space="preserve"> отклонения </w:t>
              <w:br/>
              <w:t>от планового</w:t>
              <w:br/>
              <w:t xml:space="preserve">  значения</w:t>
            </w:r>
          </w:p>
        </w:tc>
      </w:tr>
      <w:tr>
        <w:trPr>
          <w:tblHeader w:val="true"/>
          <w:trHeight w:val="400" w:hRule="atLeast"/>
        </w:trPr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9 556 712,48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9 506 614, 95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99,48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626 300,0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626 300,0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8 930 412,48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8 880 314,95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99,43 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1. ОБЕСПЕЧЕНИЕ МЕРОПРИЯТИЙ ПО ГРАЖДАНСКОЙ ОБОРОНЕ, ОБЕСПЕЧЕНИЕ МЕРОПРИЯТИЙ ПО ЗАЩИТЕ НАСЕЛЕНИЯ И ТЕРРИТОРИИ ВОЛЧАНСКОГО ГОРОДСКОГО ОКРУГА ОТ ЧРЕЗВЫЧАЙНЫХ СИТУАЦИЙ ПРИРОДНОГО И ТЕХНОГЕННОГО ХАРАКТЕРА.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8 838612,66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8 788 515,13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99,43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8 838612,66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8 788 515,13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99,43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Мероприятие 1. Обеспечение мероприятий по гражданской обороне, защите населения на территории ВГО от чрезвычайных ситуаций природного и техногенного характера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2 546,090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2 542,78397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2 546,090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2 542,78397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907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Мероприятие 1.1: Оснащение учебно-консультационных пунктов по гражданской обороне учебно-методическими пособиями (литературы, листовок, наружной рекламы).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32,000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31,244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32,000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31,244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907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Мероприятие 1.2: Ремонт защитных сооружений гражданской обороны.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907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1.3: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паспортов безопасности и планов ликвидации аварий на потенциально-опасных объектах, переработка плана по предупреждению и ликвидации разлива  нефтепродуктов.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907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Мероприятие 1.4: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резерва для ликвидации чрезвычайных ситуаций, в том числе: материально-технический резерв, ГСМ для тушения пожаров и весеннего половодья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1.5: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1.6: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учений, тренировок, конкурсов, соревнований (приобретение призов, грамот, канцтоваров)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1.7: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плана действий по предупреждению и ликвидации чрезвычайных ситуаций природного и техногенного характера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1.8: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системы оповещения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1.1.9.</w:t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1.9: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аппаратно-программного комплекса «Безопасный город»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2 514,090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2 511,53997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2 514,090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2 511,53997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 Обеспечение деятельности Единой дежурно-диспетчерской службы Волчанского городского округа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5 799,400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5 759,10933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5 799,400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5 759,10933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2. ОБЕСПЕЧЕНИЕ  ПЕРВИЧНЫХ МЕР ПОЖАРНОЙ БЕЗОПАСНОСТИ НА ТЕРРИТОРИИ ВОЛЧАНСКОГО ГОРОДСКОГО ОКРУГА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91799,82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91799,82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91799,82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91799,82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3: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153,910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153,910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153,910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153,910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3.1: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 средств наглядной агитации  в целях противопожарной пропаганды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3.2: Приобретение пожарного оборудования, пожарных рукавов, рукавного оборудования, ГСМ, огнетушителей для обеспечения деятельности добровольной пожарной охраны.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48,950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48,950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48,950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48,950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3.3: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пожарных гидрантов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99,960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99,960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99,960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3.4: </w:t>
            </w:r>
            <w:r>
              <w:rPr>
                <w:rFonts w:ascii="Times New Roman" w:hAnsi="Times New Roman"/>
                <w:sz w:val="24"/>
                <w:szCs w:val="24"/>
              </w:rPr>
              <w:t>Установка средств  обеспечения пожарной безопасности в бюджетных учреждениях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4: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добровольным пожарным Добровольной пожарной охраны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№ 3. ПРОФИЛАКТИКА ТЕРРОРИЗМА В  ВОЛЧАНСКОМ ГОРОДСКОМ ОКРУГЕ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5: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Мероприятия по профилактике терроризма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№ 4. ОСУЩЕСТВЛЕНИЕ ПЕРВИЧНОГО ВОИНСКОГО УЧЕТА НА ТЕРРИТОРИИ ВОЛЧАНСКОГО ГОРОДСКОГО ОКРУГА.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Мероприятие 13: Осуществление первичного воинского учета, где отсутствуют военные комиссариаты</w:t>
            </w:r>
          </w:p>
        </w:tc>
      </w:tr>
      <w:tr>
        <w:trPr/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611,200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420,83208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611,200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420,83208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Карелина Т.Б., специалист 1 категории отдела  ГО и ЧС администрации Волчанского городского округа _______________________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" w:name="Par956"/>
      <w:bookmarkStart w:id="2" w:name="Par956"/>
      <w:bookmarkEnd w:id="2"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РЕАЛИЗАЦИИ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«ОБЕСПЕЧЕНИЕ ОБЩЕСТВЕННОЙ БЕЗОПАСНОСТИ НА ТЕРРИТОРИИ ВОЛЧАНСКОГО ГОРОДСКОГО ОКРУГА НА 2021-2026 ГОДЫ»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ШКАЛА ОЦЕНКИ ПОЛНОТЫ ФИНАНСИРОВАНИЯ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966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103"/>
        <w:gridCol w:w="4559"/>
      </w:tblGrid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Значение Q1     (0,98)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>
        <w:trPr/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0,98 &lt;= Q1 &lt;= 1,02</w:t>
            </w:r>
          </w:p>
        </w:tc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финансирование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ШКАЛА ОЦЕНКИ ДОСТИЖЕНИЯ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ПЛАНОВЫХ ЗНАЧЕНИЙ ЦЕЛЕВЫХ ПОКАЗАТЕЛЕЙ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9686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3684"/>
        <w:gridCol w:w="6001"/>
      </w:tblGrid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Значение      (1,07)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>
        <w:trPr/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1,05 &lt;= Q2 &lt; 1,3</w:t>
            </w:r>
          </w:p>
        </w:tc>
        <w:tc>
          <w:tcPr>
            <w:tcW w:w="6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Средняя результативность (перевыполнение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плана)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Оценка муниципальной программы – 4. Приемлемый уровень эффективности муниципальной программы.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ПОЯСНИТЕЛЬНАЯ ЗАПИСКА К ОТЧЕТУ</w:t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РЕАЛИЗАЦИИ МУНИЦИПАЛЬНОЙ ПРОГРАММЫ </w:t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«ОБЕСПЕЧЕНИЕ ОБЩЕСТВЕННОЙ БЕЗОПАСНОСТИ НА ТЕРРИТОРИИ ВОЛЧАНСКОГО ГОРОДСКОГО ОКРУГА НА 2021-2026 ГОДЫ» ЗА 2022 ГОД</w:t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Распространено среди населения  6686 памяток по пожарной безопасности, гражданской обороне. Размещено в местах массового пребывания людей  30 плакатов по противопожарной тематике. В целях обучения населения безопасности жизнедеятельности были проведены следующие мероприятия: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01.10.2022  г. по 31.10.2022 г. проведен месячник гражданской обороны на территории Волчанского ГО.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Работники ЕДДС МКУ «УГХ» проходили обучение в соответствии с графиком. Численность ЕДДС на 01.01.2022 года составляет 13 человек.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состоянию на 01.01.2022 года числилось 6 неисправных пожарных гидрантов. В течение года произведена замена 3 пожарных гидрантов. На 01.01.2022 года количество неисправных гидрантов составляет  – 3 единицы.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Волчанского городского округа за 2021 год зарегистрировано 28 пожаров, в 2022 году – 27 пожаров. В 2022 году уменьшение пожаров составляет  -  на 1 случай.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Погибло при пожарах в 2022 гибель людей составляет  - 0 чел, травмировано – 2 человека, спасено – 0 человек.</w:t>
      </w:r>
      <w:r>
        <w:rPr/>
        <w:t xml:space="preserve">  </w:t>
      </w:r>
      <w:r>
        <w:rPr>
          <w:rFonts w:ascii="Times New Roman" w:hAnsi="Times New Roman"/>
          <w:sz w:val="28"/>
          <w:szCs w:val="28"/>
        </w:rPr>
        <w:t>В 2021 году гибель при пожарах -1 человек.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пожаров повреждено 6 строений (АППГ – 8), уничтожено – 0 строений (АППГ – 2).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местам возникновения  пожары распределились следующим образом: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частных домах – 3 пожара;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многоквартирных домах – 2 пожара;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садовых домиках – 0 пожар;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сараях, гаражах– 0 пожаров;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транспорте – 0 пожаров;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торговых объектах – 0 пожаров;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открытая территория, б/х строения –  21 пожар;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причинами пожаров явились: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неосторожное обращение с огнем - 21 пожар;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неисправное устройство и нарушение правил эксплуатации электрооборудования и электробытовых приборов – 3 пожара;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печное отопление – 2 пожара;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поджоги – 0 пожаров;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детская шалость – 0;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– 1 пожар.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разъяснительная работа среди населения по предупреждению пожаров. С вручением памяток обучено мерам пожарной безопасности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6686 </w:t>
      </w:r>
      <w:r>
        <w:rPr>
          <w:rFonts w:ascii="Times New Roman" w:hAnsi="Times New Roman"/>
          <w:sz w:val="28"/>
          <w:szCs w:val="28"/>
        </w:rPr>
        <w:t>человек: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работниками администрации Волчанского городского округа – 775 человек;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внештатными инструкторами пожарной профилактики – 1240 человек;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добровольными пожарными – 550 человек;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работниками противопожарной службы – 1730 человек;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работниками жилищных организаций – 1376 человек;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работниками социальной защиты – 450 человек;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 учебно-консультационных пунктах – 565 человек.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Размещено в местах массового пребывания людей, в организациях 30 плакатов  по пожарной безопасности.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Проведены массовые мероприятия: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  День защиты детей - 01.06.2022 г.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Месячник безопасности детей на территории Волчанского ГО с 20.08.2022 года по 20.09.2022 года.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Сельские сходы в п. Вьюжный и частном секторе г.Волчанска.</w:t>
      </w:r>
    </w:p>
    <w:p>
      <w:pPr>
        <w:pStyle w:val="Normal"/>
        <w:shd w:val="clear" w:color="auto" w:fill="FFFFFF"/>
        <w:spacing w:lineRule="auto" w:line="240" w:before="0" w:after="0"/>
        <w:ind w:right="-143" w:firstLine="709"/>
        <w:jc w:val="both"/>
        <w:rPr>
          <w:rFonts w:ascii="Arial" w:hAnsi="Arial" w:eastAsia="Times New Roman" w:cs="Arial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Открытые уроки ОБЖ на городских площадях 30.04.2022 и 04.10.2022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профилактики терроризма проведены мероприятия: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Распространено 2500 памяток  среди  населения  «Терроризму – нет!», «Действия населения при угрозе теракта», «Антитеррористическая безопасность»;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Проведено мероприятие  03.09.2022 года  «День солидарности в борьбе с терроризмом»;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Размещено в местах массового пребывания людей 20 плакатов:        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       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«3 сентября - День солидарности в борьбе с терроризмом», «Терроризму – нет!», «Терроризм – угроза обществу».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течение 2022 года поставлено на учет: призывников – 49 человек,  солдат (сержантов, матросов, старшин). В течение 2022 года призвано на военную службу 15 молодых людей, что составляет 100,0 процентов от плановой численности призывников.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Финансирование Программ выполнено на 96,9 процентов, в том числе: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На финансирование мероприятий по профилактике терроризма израсходовано  20,0  тыс. руб. на приобретение средств наглядной агитации по антитеррористической тематике.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За счет средств федерального бюджета обеспечено текущее содержание военно-учетного стола администрации Волчанского ГО.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Дальнейшие действия в отношении муниципальной программы: </w:t>
      </w:r>
      <w:r>
        <w:rPr>
          <w:rFonts w:cs="Times New Roman" w:ascii="Times New Roman" w:hAnsi="Times New Roman"/>
          <w:sz w:val="28"/>
          <w:szCs w:val="28"/>
        </w:rPr>
        <w:t>Необходим более глубокий анализ причин отклонений от плана. Возможен        пересмотр  муниципальной программы в части корректировки целевых         показателей   и/или выделения дополнительного финансирования.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7b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uiPriority w:val="99"/>
    <w:qFormat/>
    <w:rsid w:val="008b3d7c"/>
    <w:pPr>
      <w:keepNext w:val="true"/>
      <w:keepLines/>
      <w:spacing w:lineRule="auto" w:line="240"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paragraph" w:styleId="2" w:customStyle="1">
    <w:name w:val="Heading 2"/>
    <w:basedOn w:val="Normal"/>
    <w:next w:val="Normal"/>
    <w:link w:val="2"/>
    <w:uiPriority w:val="99"/>
    <w:qFormat/>
    <w:rsid w:val="008b3d7c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9"/>
    <w:qFormat/>
    <w:rsid w:val="008b3d7c"/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Heading2"/>
    <w:uiPriority w:val="99"/>
    <w:qFormat/>
    <w:rsid w:val="008b3d7c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b3d7c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qFormat/>
    <w:rsid w:val="00076109"/>
    <w:rPr/>
  </w:style>
  <w:style w:type="character" w:styleId="Style14" w:customStyle="1">
    <w:name w:val="Нижний колонтитул Знак"/>
    <w:basedOn w:val="DefaultParagraphFont"/>
    <w:qFormat/>
    <w:rsid w:val="00076109"/>
    <w:rPr/>
  </w:style>
  <w:style w:type="character" w:styleId="Style15" w:customStyle="1">
    <w:name w:val="Интернет-ссылка"/>
    <w:rsid w:val="00552796"/>
    <w:rPr>
      <w:color w:val="0000FF"/>
      <w:u w:val="single"/>
    </w:rPr>
  </w:style>
  <w:style w:type="paragraph" w:styleId="Style16" w:customStyle="1">
    <w:name w:val="Заголовок"/>
    <w:basedOn w:val="Normal"/>
    <w:next w:val="Style17"/>
    <w:qFormat/>
    <w:rsid w:val="00a71344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a71344"/>
    <w:pPr>
      <w:spacing w:before="0" w:after="140"/>
    </w:pPr>
    <w:rPr/>
  </w:style>
  <w:style w:type="paragraph" w:styleId="Style18">
    <w:name w:val="List"/>
    <w:basedOn w:val="Style17"/>
    <w:rsid w:val="00a71344"/>
    <w:pPr/>
    <w:rPr>
      <w:rFonts w:cs="Lucida Sans"/>
    </w:rPr>
  </w:style>
  <w:style w:type="paragraph" w:styleId="Style19" w:customStyle="1">
    <w:name w:val="Caption"/>
    <w:basedOn w:val="Normal"/>
    <w:qFormat/>
    <w:rsid w:val="00a713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a71344"/>
    <w:pPr>
      <w:suppressLineNumbers/>
    </w:pPr>
    <w:rPr>
      <w:rFonts w:cs="Lucida Sans"/>
    </w:rPr>
  </w:style>
  <w:style w:type="paragraph" w:styleId="ConsPlusNormal" w:customStyle="1">
    <w:name w:val="ConsPlusNormal"/>
    <w:uiPriority w:val="99"/>
    <w:qFormat/>
    <w:rsid w:val="006769b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ConsPlusNonformat" w:customStyle="1">
    <w:name w:val="ConsPlusNonformat"/>
    <w:qFormat/>
    <w:rsid w:val="006769b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6769b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8b3d7c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8b3d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Колонтитул"/>
    <w:basedOn w:val="Normal"/>
    <w:qFormat/>
    <w:rsid w:val="00a71344"/>
    <w:pPr/>
    <w:rPr/>
  </w:style>
  <w:style w:type="paragraph" w:styleId="Style22" w:customStyle="1">
    <w:name w:val="Header"/>
    <w:basedOn w:val="Normal"/>
    <w:unhideWhenUsed/>
    <w:rsid w:val="0007610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nhideWhenUsed/>
    <w:rsid w:val="0007610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2799-F67C-4058-AFFE-3BBF6409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Application>LibreOffice/7.1.7.2$Windows_X86_64 LibreOffice_project/c6a4e3954236145e2acb0b65f68614365aeee33f</Application>
  <AppVersion>15.0000</AppVersion>
  <Pages>11</Pages>
  <Words>2029</Words>
  <Characters>13262</Characters>
  <CharactersWithSpaces>14950</CharactersWithSpaces>
  <Paragraphs>592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2013-10-28T02:11:00Z</dcterms:created>
  <dc:creator>Экономический</dc:creator>
  <dc:description/>
  <dc:language>ru-RU</dc:language>
  <cp:lastModifiedBy/>
  <cp:lastPrinted>2023-05-25T08:16:01Z</cp:lastPrinted>
  <dcterms:modified xsi:type="dcterms:W3CDTF">2023-05-25T08:17:29Z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