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 xml:space="preserve">Приложение </w:t>
      </w:r>
      <w:r w:rsidR="003E1F78">
        <w:rPr>
          <w:b/>
          <w:sz w:val="20"/>
          <w:szCs w:val="20"/>
        </w:rPr>
        <w:t>5</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 xml:space="preserve">арушений на территории ВГО от </w:t>
      </w:r>
      <w:r w:rsidR="00A22A06">
        <w:rPr>
          <w:b/>
          <w:bCs/>
          <w:sz w:val="20"/>
          <w:szCs w:val="20"/>
        </w:rPr>
        <w:t>16</w:t>
      </w:r>
      <w:r w:rsidR="009724EA">
        <w:rPr>
          <w:b/>
          <w:bCs/>
          <w:sz w:val="20"/>
          <w:szCs w:val="20"/>
        </w:rPr>
        <w:t>.0</w:t>
      </w:r>
      <w:r w:rsidR="00A22A06">
        <w:rPr>
          <w:b/>
          <w:bCs/>
          <w:sz w:val="20"/>
          <w:szCs w:val="20"/>
        </w:rPr>
        <w:t>6</w:t>
      </w:r>
      <w:r w:rsidR="009724EA">
        <w:rPr>
          <w:b/>
          <w:bCs/>
          <w:sz w:val="20"/>
          <w:szCs w:val="20"/>
        </w:rPr>
        <w:t>.2023</w:t>
      </w:r>
      <w:r w:rsidRPr="0055781F">
        <w:rPr>
          <w:b/>
          <w:bCs/>
          <w:sz w:val="20"/>
          <w:szCs w:val="20"/>
        </w:rPr>
        <w:t xml:space="preserve"> № </w:t>
      </w:r>
      <w:r w:rsidR="00A22A06">
        <w:rPr>
          <w:b/>
          <w:bCs/>
          <w:sz w:val="20"/>
          <w:szCs w:val="20"/>
        </w:rPr>
        <w:t>2</w:t>
      </w:r>
    </w:p>
    <w:p w:rsidR="009950A9" w:rsidRPr="00BD69BC" w:rsidRDefault="009950A9" w:rsidP="00BD793F">
      <w:pPr>
        <w:jc w:val="both"/>
        <w:rPr>
          <w:b/>
          <w:sz w:val="27"/>
          <w:szCs w:val="27"/>
        </w:rPr>
      </w:pPr>
    </w:p>
    <w:p w:rsidR="003E1F78" w:rsidRPr="003E1F78" w:rsidRDefault="003E1F78" w:rsidP="003E1F78">
      <w:pPr>
        <w:ind w:firstLine="709"/>
        <w:jc w:val="both"/>
      </w:pPr>
      <w:r w:rsidRPr="003E1F78">
        <w:t>Для предупреждения совершения повторных преступлений, со стороны лиц, состоящих на учете, организованы следующие профилактические мероприятия:</w:t>
      </w:r>
    </w:p>
    <w:p w:rsidR="003E1F78" w:rsidRPr="003E1F78" w:rsidRDefault="003E1F78" w:rsidP="003E1F78">
      <w:pPr>
        <w:ind w:firstLine="709"/>
        <w:jc w:val="both"/>
      </w:pPr>
      <w:r w:rsidRPr="003E1F78">
        <w:t>С осужденными ежемесячно проводятся беседы профилактического характера;</w:t>
      </w:r>
    </w:p>
    <w:p w:rsidR="003E1F78" w:rsidRPr="003E1F78" w:rsidRDefault="003E1F78" w:rsidP="003E1F78">
      <w:pPr>
        <w:ind w:firstLine="709"/>
        <w:jc w:val="both"/>
      </w:pPr>
      <w:r w:rsidRPr="003E1F78">
        <w:t>Не реже одного раза в месяц проводятся совместные рейды, по проверке осужденных по месту постоянного жительства (учебы, работы) совместно с сотрудниками ОП№32 МО МВД России «</w:t>
      </w:r>
      <w:proofErr w:type="spellStart"/>
      <w:r w:rsidRPr="003E1F78">
        <w:t>Краснотурьинский</w:t>
      </w:r>
      <w:proofErr w:type="spellEnd"/>
      <w:r w:rsidRPr="003E1F78">
        <w:t>», Г1П№7 МО МВД России «</w:t>
      </w:r>
      <w:proofErr w:type="spellStart"/>
      <w:r w:rsidRPr="003E1F78">
        <w:t>Краснотурьинский</w:t>
      </w:r>
      <w:proofErr w:type="spellEnd"/>
      <w:r w:rsidRPr="003E1F78">
        <w:t>».</w:t>
      </w:r>
    </w:p>
    <w:p w:rsidR="003E1F78" w:rsidRPr="003E1F78" w:rsidRDefault="003E1F78" w:rsidP="003E1F78">
      <w:pPr>
        <w:ind w:firstLine="709"/>
        <w:jc w:val="both"/>
      </w:pPr>
      <w:r w:rsidRPr="003E1F78">
        <w:t>С родс</w:t>
      </w:r>
      <w:r w:rsidRPr="003E1F78">
        <w:rPr>
          <w:rFonts w:eastAsia="Arial Unicode MS"/>
        </w:rPr>
        <w:t>тв</w:t>
      </w:r>
      <w:r w:rsidRPr="003E1F78">
        <w:t>енниками осужденных проводятся беседы с целью выяснения поведения осужденного в быту.</w:t>
      </w:r>
    </w:p>
    <w:p w:rsidR="003E1F78" w:rsidRPr="003E1F78" w:rsidRDefault="003E1F78" w:rsidP="003E1F78">
      <w:pPr>
        <w:ind w:firstLine="709"/>
        <w:jc w:val="both"/>
      </w:pPr>
      <w:r w:rsidRPr="003E1F78">
        <w:t>Ежеквартально с осужденными проводится беседа с сотрудниками ОНБ №2 «Урал без наркотиков».</w:t>
      </w:r>
    </w:p>
    <w:p w:rsidR="00C560ED" w:rsidRPr="009051C1" w:rsidRDefault="00C560ED" w:rsidP="00B829C6">
      <w:pPr>
        <w:pStyle w:val="1f"/>
        <w:spacing w:after="0" w:line="240" w:lineRule="auto"/>
        <w:jc w:val="both"/>
        <w:rPr>
          <w:sz w:val="24"/>
          <w:szCs w:val="24"/>
        </w:rPr>
      </w:pPr>
    </w:p>
    <w:sectPr w:rsidR="00C560ED" w:rsidRPr="009051C1" w:rsidSect="00E003F4">
      <w:headerReference w:type="even" r:id="rId8"/>
      <w:headerReference w:type="default" r:id="rId9"/>
      <w:footerReference w:type="even" r:id="rId10"/>
      <w:footerReference w:type="default" r:id="rId11"/>
      <w:pgSz w:w="11906" w:h="16838" w:code="9"/>
      <w:pgMar w:top="1134" w:right="567" w:bottom="1134" w:left="170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E25" w:rsidRDefault="00B70E25">
      <w:r>
        <w:separator/>
      </w:r>
    </w:p>
    <w:p w:rsidR="00B70E25" w:rsidRDefault="00B70E25"/>
  </w:endnote>
  <w:endnote w:type="continuationSeparator" w:id="0">
    <w:p w:rsidR="00B70E25" w:rsidRDefault="00B70E25">
      <w:r>
        <w:continuationSeparator/>
      </w:r>
    </w:p>
    <w:p w:rsidR="00B70E25" w:rsidRDefault="00B70E2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5F7E38">
    <w:pPr>
      <w:pStyle w:val="a5"/>
      <w:jc w:val="center"/>
    </w:pPr>
    <w:r>
      <w:fldChar w:fldCharType="begin"/>
    </w:r>
    <w:r w:rsidR="00132AF7">
      <w:instrText xml:space="preserve"> PAGE   \* MERGEFORMAT </w:instrText>
    </w:r>
    <w:r>
      <w:fldChar w:fldCharType="separate"/>
    </w:r>
    <w:r w:rsidR="009051C1">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E25" w:rsidRDefault="00B70E25">
      <w:r>
        <w:separator/>
      </w:r>
    </w:p>
    <w:p w:rsidR="00B70E25" w:rsidRDefault="00B70E25"/>
  </w:footnote>
  <w:footnote w:type="continuationSeparator" w:id="0">
    <w:p w:rsidR="00B70E25" w:rsidRDefault="00B70E25">
      <w:r>
        <w:continuationSeparator/>
      </w:r>
    </w:p>
    <w:p w:rsidR="00B70E25" w:rsidRDefault="00B70E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5F7E38">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F76042D"/>
    <w:multiLevelType w:val="multilevel"/>
    <w:tmpl w:val="B69E4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4">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0"/>
  </w:num>
  <w:num w:numId="4">
    <w:abstractNumId w:val="3"/>
  </w:num>
  <w:num w:numId="5">
    <w:abstractNumId w:val="7"/>
  </w:num>
  <w:num w:numId="6">
    <w:abstractNumId w:val="5"/>
  </w:num>
  <w:num w:numId="7">
    <w:abstractNumId w:val="17"/>
  </w:num>
  <w:num w:numId="8">
    <w:abstractNumId w:val="9"/>
  </w:num>
  <w:num w:numId="9">
    <w:abstractNumId w:val="11"/>
  </w:num>
  <w:num w:numId="10">
    <w:abstractNumId w:val="12"/>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6"/>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479B"/>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1F78"/>
    <w:rsid w:val="003E2CA5"/>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5F7E38"/>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04F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479"/>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51C1"/>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24EA"/>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06"/>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699F"/>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0E25"/>
    <w:rsid w:val="00B73B74"/>
    <w:rsid w:val="00B82472"/>
    <w:rsid w:val="00B829C6"/>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1B0E"/>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57921"/>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A9F60-B0A9-4B53-B56F-255CBE09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7</cp:revision>
  <cp:lastPrinted>2022-03-04T12:02:00Z</cp:lastPrinted>
  <dcterms:created xsi:type="dcterms:W3CDTF">2022-03-30T08:33:00Z</dcterms:created>
  <dcterms:modified xsi:type="dcterms:W3CDTF">2023-06-20T09:07:00Z</dcterms:modified>
</cp:coreProperties>
</file>