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p>
      <w:pPr>
        <w:pStyle w:val="Normal"/>
        <w:tabs>
          <w:tab w:val="clear" w:pos="708"/>
          <w:tab w:val="left" w:pos="2409" w:leader="none"/>
          <w:tab w:val="center" w:pos="4818"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ab/>
        <w:tab/>
      </w:r>
      <w:r>
        <w:rPr/>
        <w:drawing>
          <wp:inline distT="0" distB="0" distL="0" distR="0">
            <wp:extent cx="37147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color w:val="333333"/>
          <w:sz w:val="16"/>
          <w:szCs w:val="16"/>
          <w:lang w:eastAsia="ru-RU"/>
        </w:rPr>
      </w:pPr>
      <w:r>
        <w:rPr>
          <w:rFonts w:eastAsia="Times New Roman" w:cs="Times New Roman" w:ascii="Times New Roman" w:hAnsi="Times New Roman"/>
          <w:color w:val="333333"/>
          <w:sz w:val="24"/>
          <w:szCs w:val="24"/>
          <w:lang w:eastAsia="ru-RU"/>
        </w:rPr>
        <w:t xml:space="preserve"> </w:t>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sz w:val="24"/>
          <w:szCs w:val="24"/>
          <w:lang w:eastAsia="ru-RU"/>
        </w:rPr>
      </w:pP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i/>
          <w:i/>
          <w:iCs/>
          <w:sz w:val="24"/>
          <w:szCs w:val="24"/>
          <w:lang w:eastAsia="ru-RU"/>
        </w:rPr>
      </w:pPr>
      <w:r>
        <w:rPr>
          <w:rFonts w:eastAsia="Times New Roman" w:cs="Times New Roman" w:ascii="Times New Roman" w:hAnsi="Times New Roman"/>
          <w:b/>
          <w:sz w:val="24"/>
          <w:szCs w:val="24"/>
          <w:lang w:eastAsia="ru-RU"/>
        </w:rPr>
        <w:t>ГЛАВА ВОЛЧАНСКОГО ГОРОДСКОГО ОКРУГА</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caps/>
          <w:spacing w:val="160"/>
          <w:sz w:val="36"/>
          <w:szCs w:val="36"/>
          <w:lang w:eastAsia="ru-RU"/>
        </w:rPr>
      </w:pPr>
      <w:r>
        <w:rPr>
          <w:rFonts w:eastAsia="Times New Roman" w:cs="Times New Roman" w:ascii="Times New Roman" w:hAnsi="Times New Roman"/>
          <w:caps/>
          <w:spacing w:val="160"/>
          <w:sz w:val="36"/>
          <w:szCs w:val="36"/>
          <w:lang w:eastAsia="ru-RU"/>
        </w:rPr>
        <w:t>постановление</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10.01.2022</w:t>
      </w:r>
      <w:r>
        <w:rPr>
          <w:rFonts w:eastAsia="Times New Roman" w:cs="Times New Roman" w:ascii="Times New Roman" w:hAnsi="Times New Roman"/>
          <w:sz w:val="28"/>
          <w:szCs w:val="28"/>
          <w:lang w:eastAsia="ru-RU"/>
        </w:rPr>
        <w:t xml:space="preserve">   год      </w:t>
        <w:tab/>
        <w:t xml:space="preserve">                     </w:t>
        <w:tab/>
        <w:t xml:space="preserve">                                                           №  </w:t>
      </w:r>
      <w:r>
        <w:rPr>
          <w:rFonts w:eastAsia="Times New Roman" w:cs="Times New Roman" w:ascii="Times New Roman" w:hAnsi="Times New Roman"/>
          <w:sz w:val="28"/>
          <w:szCs w:val="28"/>
          <w:lang w:eastAsia="ru-RU"/>
        </w:rPr>
        <w:t>5</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г. Волчанск</w:t>
      </w:r>
    </w:p>
    <w:p>
      <w:pPr>
        <w:pStyle w:val="Normal"/>
        <w:spacing w:lineRule="auto" w:line="240" w:before="0" w:after="0"/>
        <w:ind w:firstLine="709"/>
        <w:jc w:val="center"/>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t xml:space="preserve">О внесении изменений в  </w:t>
      </w:r>
      <w:r>
        <w:rPr>
          <w:rFonts w:eastAsia="Times New Roman" w:cs="Times New Roman" w:ascii="Times New Roman" w:hAnsi="Times New Roman"/>
          <w:b/>
          <w:bCs/>
          <w:i/>
          <w:sz w:val="28"/>
          <w:szCs w:val="28"/>
          <w:lang w:val="ru-RU" w:eastAsia="ru-RU"/>
        </w:rPr>
        <w:t>Порядок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Волчанского городского округа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Руководствуясь приказами Министерства строительства и развития инфраструктуры Свердловской области от 30.06.2021 № 388-П «О внесении изменения в Методические рекомендации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утвержденные приказом Министерства строительства и развития инфраструктуры Свердловской области от 27.11.2015 № 470-П», от 30.09.2021 № 553- П «О внесении изменений в Методические рекомендации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утвержденные приказом Министерства строительства и развития инфраструктуры Свердловской области от 27.11.2015 № 470-П»; в соответствии со статьей 17 Федерального закона от 06.10.2003 года     № 131-ФЗ «Об общих принципах организации местного самоуправления в Российской Федерации», Уставом Волчанского городского округа,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t>ПОСТАНОВЛЯЮ: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sz w:val="28"/>
          <w:szCs w:val="28"/>
          <w:lang w:val="ru-RU"/>
        </w:rPr>
        <w:t>Внести в Порядок определения средней рыночной стоимости одного квадратного метра общей площади жилых</w:t>
      </w:r>
      <w:r>
        <w:rPr>
          <w:rFonts w:cs="Times New Roman" w:ascii="Times New Roman" w:hAnsi="Times New Roman"/>
          <w:sz w:val="28"/>
          <w:szCs w:val="28"/>
        </w:rPr>
        <w:t xml:space="preserve"> помещений для обеспечения жильем отдельных категорий граждан, сложившейся на территории Волчанского городского округа, утвержденный постановлением главы Волчанского городского округа от 19.03.2018 года № 107 «Об утверждении Порядка </w:t>
      </w:r>
      <w:r>
        <w:rPr>
          <w:rFonts w:cs="Times New Roman" w:ascii="Times New Roman" w:hAnsi="Times New Roman"/>
          <w:sz w:val="28"/>
          <w:szCs w:val="28"/>
          <w:lang w:val="ru-RU"/>
        </w:rPr>
        <w:t>определения средней рыночной стоимости одного квадратного метра общей площади жилых</w:t>
      </w:r>
      <w:r>
        <w:rPr>
          <w:rFonts w:cs="Times New Roman" w:ascii="Times New Roman" w:hAnsi="Times New Roman"/>
          <w:sz w:val="28"/>
          <w:szCs w:val="28"/>
        </w:rPr>
        <w:t xml:space="preserve"> помещений для обеспечения жильем отдельных категорий граждан, сложившейся на территории Волчанского городского округа», следующие изменения: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в подпункте 3.3.2 пункта 3.3. слова «</w:t>
      </w:r>
      <w:r>
        <w:rPr>
          <w:rFonts w:eastAsia="Times New Roman" w:cs="Times New Roman" w:ascii="Times New Roman" w:hAnsi="Times New Roman"/>
          <w:sz w:val="28"/>
          <w:szCs w:val="28"/>
          <w:lang w:eastAsia="ru-RU"/>
        </w:rPr>
        <w:t>а также информация, содержащаяся на официальных сайтах агентств недвижимости и застройщиков» заменить на «а также информация агенств недвижимости и застройщиков, содержащаяся на их официальных сайтах либо представленная по письменному запросу»;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пункт 3.3.3 изложить в следующей редакции: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«3.3.3. Данные Федеральной службы государственной статистики о средних ценах за один квадратный метр общей площади квартир на первичном и вторичном рынках жилья (форма федерального статнаблюдения № 1-РЖ «Сведения об уровне цен на рынке жилья») и о средней стоимости строительства одного квадратного метра общей площади жилых домов квартирного типа без пристроек, надстроек и встроенных помещений (форма федерального статнаблюдения № С-1 «Сведения о вводе в эксплуатацию зданий, сооружений и реализации инвестиционных проектов») в соответствующем муниципальном образовании»;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в пункте 4.1. слова «При этом для расчета не учитывается цена одного квадратного метра жилой площади элитных квартир (это квартиры в кирпичных</w:t>
      </w:r>
      <w:r>
        <w:rPr>
          <w:rFonts w:eastAsia="Times New Roman" w:cs="Times New Roman" w:ascii="Times New Roman" w:hAnsi="Times New Roman"/>
          <w:sz w:val="28"/>
          <w:szCs w:val="28"/>
          <w:lang w:eastAsia="ru-RU"/>
        </w:rPr>
        <w:t xml:space="preserve"> домах повышенной комфортности, построены по индивидуальным проектам)» исключить.</w:t>
      </w:r>
      <w:r>
        <w:rPr>
          <w:rFonts w:cs="Times New Roman" w:ascii="Times New Roman" w:hAnsi="Times New Roman"/>
          <w:sz w:val="28"/>
          <w:szCs w:val="28"/>
        </w:rPr>
        <w:t xml:space="preserve">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Настоящее постановление опубликовать в официальном бюллетене «Муниципальный Вестник» и разместить на официальном сайте Волчанского городского округа http://volchansk-adm.ru/.</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Контроль за исполнением настоящего постановления оставляю за собой.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Глава городского округа</w:t>
        <w:tab/>
        <w:tab/>
        <w:tab/>
        <w:tab/>
        <w:tab/>
        <w:tab/>
        <w:t xml:space="preserve">             А.В. Вервейн</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40"/>
        <w:jc w:val="both"/>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f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2fe1"/>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customStyle="1">
    <w:name w:val="ConsPlusNormal"/>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c10ed"/>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8f2f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LibreOffice/7.1.7.2$Windows_X86_64 LibreOffice_project/c6a4e3954236145e2acb0b65f68614365aeee33f</Application>
  <AppVersion>15.0000</AppVersion>
  <Pages>2</Pages>
  <Words>428</Words>
  <Characters>3110</Characters>
  <CharactersWithSpaces>3638</CharactersWithSpaces>
  <Paragraphs>18</Paragraphs>
  <Company>ВГО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2018-03-29T11:32:00Z</dcterms:created>
  <dc:creator>алёна</dc:creator>
  <dc:description/>
  <dc:language>ru-RU</dc:language>
  <cp:lastModifiedBy/>
  <cp:lastPrinted>2022-01-11T11:18:56Z</cp:lastPrinted>
  <dcterms:modified xsi:type="dcterms:W3CDTF">2022-01-14T09:09:47Z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