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1F" w:rsidRPr="0055781F" w:rsidRDefault="0055781F" w:rsidP="0055781F">
      <w:pPr>
        <w:jc w:val="right"/>
        <w:rPr>
          <w:b/>
          <w:bCs/>
          <w:sz w:val="20"/>
          <w:szCs w:val="20"/>
        </w:rPr>
      </w:pPr>
      <w:r w:rsidRPr="0055781F">
        <w:rPr>
          <w:b/>
          <w:sz w:val="20"/>
          <w:szCs w:val="20"/>
        </w:rPr>
        <w:t xml:space="preserve">Приложение </w:t>
      </w:r>
      <w:r w:rsidR="004C5119">
        <w:rPr>
          <w:b/>
          <w:sz w:val="20"/>
          <w:szCs w:val="20"/>
        </w:rPr>
        <w:t>2</w:t>
      </w:r>
      <w:r w:rsidRPr="0055781F">
        <w:rPr>
          <w:b/>
          <w:sz w:val="20"/>
          <w:szCs w:val="20"/>
        </w:rPr>
        <w:t xml:space="preserve"> к протоколу</w:t>
      </w:r>
      <w:r w:rsidRPr="0055781F">
        <w:rPr>
          <w:b/>
          <w:bCs/>
          <w:sz w:val="20"/>
          <w:szCs w:val="20"/>
        </w:rPr>
        <w:t xml:space="preserve"> заседания муниципальной комиссии по профилактике правонарушений на территории ВГО от 16.03.2022 № 1</w:t>
      </w:r>
    </w:p>
    <w:p w:rsidR="009950A9" w:rsidRPr="00BD69BC" w:rsidRDefault="009950A9" w:rsidP="00BD793F">
      <w:pPr>
        <w:jc w:val="both"/>
        <w:rPr>
          <w:b/>
          <w:sz w:val="27"/>
          <w:szCs w:val="27"/>
        </w:rPr>
      </w:pPr>
    </w:p>
    <w:p w:rsidR="004C5119" w:rsidRDefault="004C5119" w:rsidP="004C5119">
      <w:pPr>
        <w:pStyle w:val="1f"/>
        <w:ind w:left="160"/>
        <w:jc w:val="both"/>
      </w:pPr>
      <w:r>
        <w:t>Государственное автономное учреждение социального обслуживания Свердловской области «Комплексный центр социального обслуживания населения города Волчанска» Отделение профилактики безнадзорности несовершеннолетних сообщает информацию по предупреждению наркомании, токсикомании, алкоголизма, табакокурения в подростковой среде».</w:t>
      </w:r>
    </w:p>
    <w:p w:rsidR="004C5119" w:rsidRDefault="004C5119" w:rsidP="004C5119">
      <w:pPr>
        <w:pStyle w:val="1f"/>
        <w:ind w:left="160"/>
        <w:jc w:val="both"/>
      </w:pPr>
      <w:r>
        <w:t>В рамках профилактических мероприятий специалисты центра, совместно со специалистами УСП №15 и работниками МВД, в школах города проводят профилактические беседы направленных на профилактику недопустимости принятия наркотиков,алкоголя и сигарет.</w:t>
      </w:r>
    </w:p>
    <w:p w:rsidR="004C5119" w:rsidRDefault="004C5119" w:rsidP="004C5119">
      <w:pPr>
        <w:pStyle w:val="1f"/>
        <w:ind w:left="160"/>
        <w:jc w:val="both"/>
      </w:pPr>
      <w:r>
        <w:t>Основной целью было ознакомление подростков с информацией, для дальнейшего грамотного применения ими этих знаний на практике. В качестве наглядной информации раздали брошюры и буклеты по проведенным беседам.</w:t>
      </w:r>
    </w:p>
    <w:p w:rsidR="00C560ED" w:rsidRPr="004C5119" w:rsidRDefault="004C5119" w:rsidP="004C5119">
      <w:pPr>
        <w:pStyle w:val="1f"/>
        <w:spacing w:after="1100"/>
        <w:ind w:left="160"/>
        <w:jc w:val="both"/>
      </w:pPr>
      <w:r>
        <w:t>Данные мероприятия субъекты профилактики проводят не только ежеквартально, но и по обращению педагогов школ города.</w:t>
      </w:r>
    </w:p>
    <w:sectPr w:rsidR="00C560ED" w:rsidRPr="004C5119" w:rsidSect="00E003F4">
      <w:headerReference w:type="even" r:id="rId8"/>
      <w:headerReference w:type="default" r:id="rId9"/>
      <w:footerReference w:type="even" r:id="rId10"/>
      <w:footerReference w:type="default" r:id="rId11"/>
      <w:pgSz w:w="11906" w:h="16838" w:code="9"/>
      <w:pgMar w:top="1134" w:right="567" w:bottom="1134" w:left="1701"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934" w:rsidRDefault="00D61934">
      <w:r>
        <w:separator/>
      </w:r>
    </w:p>
    <w:p w:rsidR="00D61934" w:rsidRDefault="00D61934"/>
  </w:endnote>
  <w:endnote w:type="continuationSeparator" w:id="0">
    <w:p w:rsidR="00D61934" w:rsidRDefault="00D61934">
      <w:r>
        <w:continuationSeparator/>
      </w:r>
    </w:p>
    <w:p w:rsidR="00D61934" w:rsidRDefault="00D6193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4963A9">
    <w:pPr>
      <w:pStyle w:val="a5"/>
      <w:jc w:val="center"/>
    </w:pPr>
    <w:r>
      <w:fldChar w:fldCharType="begin"/>
    </w:r>
    <w:r w:rsidR="00132AF7">
      <w:instrText xml:space="preserve"> PAGE   \* MERGEFORMAT </w:instrText>
    </w:r>
    <w:r>
      <w:fldChar w:fldCharType="separate"/>
    </w:r>
    <w:r w:rsidR="00C45E45">
      <w:rPr>
        <w:noProof/>
      </w:rPr>
      <w:t>2</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934" w:rsidRDefault="00D61934">
      <w:r>
        <w:separator/>
      </w:r>
    </w:p>
    <w:p w:rsidR="00D61934" w:rsidRDefault="00D61934"/>
  </w:footnote>
  <w:footnote w:type="continuationSeparator" w:id="0">
    <w:p w:rsidR="00D61934" w:rsidRDefault="00D61934">
      <w:r>
        <w:continuationSeparator/>
      </w:r>
    </w:p>
    <w:p w:rsidR="00D61934" w:rsidRDefault="00D6193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4963A9">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3">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9"/>
  </w:num>
  <w:num w:numId="4">
    <w:abstractNumId w:val="3"/>
  </w:num>
  <w:num w:numId="5">
    <w:abstractNumId w:val="6"/>
  </w:num>
  <w:num w:numId="6">
    <w:abstractNumId w:val="4"/>
  </w:num>
  <w:num w:numId="7">
    <w:abstractNumId w:val="16"/>
  </w:num>
  <w:num w:numId="8">
    <w:abstractNumId w:val="8"/>
  </w:num>
  <w:num w:numId="9">
    <w:abstractNumId w:val="10"/>
  </w:num>
  <w:num w:numId="10">
    <w:abstractNumId w:val="11"/>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5"/>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357"/>
  <w:doNotHyphenateCaps/>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A7C"/>
    <w:rsid w:val="0001507F"/>
    <w:rsid w:val="00015F82"/>
    <w:rsid w:val="00017BE5"/>
    <w:rsid w:val="000229B6"/>
    <w:rsid w:val="0002627D"/>
    <w:rsid w:val="00026C0E"/>
    <w:rsid w:val="000275BC"/>
    <w:rsid w:val="00027A26"/>
    <w:rsid w:val="000335E4"/>
    <w:rsid w:val="0003483D"/>
    <w:rsid w:val="0003608C"/>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3140"/>
    <w:rsid w:val="003E43AB"/>
    <w:rsid w:val="003E4842"/>
    <w:rsid w:val="003E600D"/>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FAE"/>
    <w:rsid w:val="00482087"/>
    <w:rsid w:val="0048438E"/>
    <w:rsid w:val="004863C3"/>
    <w:rsid w:val="00487E49"/>
    <w:rsid w:val="00494032"/>
    <w:rsid w:val="00495CE7"/>
    <w:rsid w:val="004963A9"/>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C5119"/>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4C69"/>
    <w:rsid w:val="005D61C6"/>
    <w:rsid w:val="005D6E07"/>
    <w:rsid w:val="005E0D15"/>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50DAD"/>
    <w:rsid w:val="00751FAD"/>
    <w:rsid w:val="007552B6"/>
    <w:rsid w:val="00760007"/>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3B53"/>
    <w:rsid w:val="00837D8E"/>
    <w:rsid w:val="008420A6"/>
    <w:rsid w:val="008459EC"/>
    <w:rsid w:val="00845D61"/>
    <w:rsid w:val="00854EB8"/>
    <w:rsid w:val="00860214"/>
    <w:rsid w:val="008646D5"/>
    <w:rsid w:val="00865615"/>
    <w:rsid w:val="00867E0E"/>
    <w:rsid w:val="008728BD"/>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68ED"/>
    <w:rsid w:val="008F727E"/>
    <w:rsid w:val="00903937"/>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4645"/>
    <w:rsid w:val="00980213"/>
    <w:rsid w:val="00982693"/>
    <w:rsid w:val="00983526"/>
    <w:rsid w:val="00984D69"/>
    <w:rsid w:val="00991472"/>
    <w:rsid w:val="0099378D"/>
    <w:rsid w:val="009950A9"/>
    <w:rsid w:val="00995BB2"/>
    <w:rsid w:val="0099631C"/>
    <w:rsid w:val="00997595"/>
    <w:rsid w:val="009A1BC6"/>
    <w:rsid w:val="009A1C58"/>
    <w:rsid w:val="009A2721"/>
    <w:rsid w:val="009A38C6"/>
    <w:rsid w:val="009A4E8A"/>
    <w:rsid w:val="009A7B1A"/>
    <w:rsid w:val="009A7E5F"/>
    <w:rsid w:val="009B5C3E"/>
    <w:rsid w:val="009B5E03"/>
    <w:rsid w:val="009B7367"/>
    <w:rsid w:val="009C044B"/>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A2"/>
    <w:rsid w:val="00A24E78"/>
    <w:rsid w:val="00A3181C"/>
    <w:rsid w:val="00A33D68"/>
    <w:rsid w:val="00A3574B"/>
    <w:rsid w:val="00A44200"/>
    <w:rsid w:val="00A44C35"/>
    <w:rsid w:val="00A464B2"/>
    <w:rsid w:val="00A46508"/>
    <w:rsid w:val="00A46930"/>
    <w:rsid w:val="00A46F92"/>
    <w:rsid w:val="00A522C5"/>
    <w:rsid w:val="00A538C5"/>
    <w:rsid w:val="00A54488"/>
    <w:rsid w:val="00A54AE7"/>
    <w:rsid w:val="00A57799"/>
    <w:rsid w:val="00A61CFE"/>
    <w:rsid w:val="00A623E6"/>
    <w:rsid w:val="00A649F7"/>
    <w:rsid w:val="00A709F0"/>
    <w:rsid w:val="00A76F5C"/>
    <w:rsid w:val="00A823ED"/>
    <w:rsid w:val="00A82E6B"/>
    <w:rsid w:val="00A8462E"/>
    <w:rsid w:val="00A86B05"/>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6110A"/>
    <w:rsid w:val="00D61934"/>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4C5119"/>
    <w:pPr>
      <w:widowControl w:val="0"/>
      <w:spacing w:line="276" w:lineRule="auto"/>
      <w:ind w:firstLine="320"/>
    </w:pPr>
    <w:rPr>
      <w:color w:val="000000"/>
      <w:lang w:bidi="ru-RU"/>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6027C-937C-4573-97DD-F9E9FF6B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870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3</cp:revision>
  <cp:lastPrinted>2022-03-04T12:02:00Z</cp:lastPrinted>
  <dcterms:created xsi:type="dcterms:W3CDTF">2022-03-30T08:33:00Z</dcterms:created>
  <dcterms:modified xsi:type="dcterms:W3CDTF">2022-03-30T08:45:00Z</dcterms:modified>
</cp:coreProperties>
</file>