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250" w:type="dxa"/>
        <w:tblLook w:val="00A0"/>
      </w:tblPr>
      <w:tblGrid>
        <w:gridCol w:w="9322"/>
        <w:gridCol w:w="10114"/>
      </w:tblGrid>
      <w:tr w:rsidR="00512484" w:rsidRPr="00DC7865" w:rsidTr="00EE13DF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890B77" w:rsidP="00EE13DF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 w:rsidRPr="00890B77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35.2pt;margin-top:-10.75pt;width:215.4pt;height:221.05pt;z-index:251658240" stroked="f">
                        <v:textbox style="mso-next-textbox:#_x0000_s1027">
                          <w:txbxContent>
                            <w:p w:rsidR="009F5C55" w:rsidRPr="00983D22" w:rsidRDefault="009F5C55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F5C55" w:rsidRPr="008912CF" w:rsidRDefault="009F5C55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9F5C55" w:rsidRPr="008912CF" w:rsidRDefault="009F5C55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9F5C55" w:rsidRPr="008912CF" w:rsidRDefault="009F5C55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9F5C55" w:rsidRPr="005529CD" w:rsidRDefault="009F5C55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9F5C55" w:rsidRPr="0021783F" w:rsidRDefault="009F5C55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21783F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21783F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6" w:history="1"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volchansk</w:t>
                                </w:r>
                                <w:r w:rsidRPr="0021783F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list</w:t>
                                </w:r>
                                <w:r w:rsidRPr="0021783F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hyperlink>
                            </w:p>
                            <w:p w:rsidR="009F5C55" w:rsidRPr="0021783F" w:rsidRDefault="009F5C55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F5C55" w:rsidRPr="0021783F" w:rsidRDefault="0021783F" w:rsidP="00512484">
                              <w:pPr>
                                <w:jc w:val="center"/>
                              </w:pPr>
                              <w:r w:rsidRPr="0021783F">
                                <w:rPr>
                                  <w:sz w:val="22"/>
                                </w:rPr>
                                <w:t>15.</w:t>
                              </w:r>
                              <w:r>
                                <w:rPr>
                                  <w:sz w:val="22"/>
                                </w:rPr>
                                <w:t>04.2017</w:t>
                              </w:r>
                              <w:r w:rsidR="009F5C55" w:rsidRPr="0021783F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9F5C55">
                                <w:rPr>
                                  <w:sz w:val="22"/>
                                </w:rPr>
                                <w:t>г</w:t>
                              </w:r>
                              <w:r w:rsidR="009F5C55" w:rsidRPr="0021783F">
                                <w:rPr>
                                  <w:sz w:val="22"/>
                                </w:rPr>
                                <w:t xml:space="preserve">. № </w:t>
                              </w:r>
                              <w:r>
                                <w:rPr>
                                  <w:sz w:val="22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н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/>
            </w:tblPr>
            <w:tblGrid>
              <w:gridCol w:w="5062"/>
              <w:gridCol w:w="4586"/>
            </w:tblGrid>
            <w:tr w:rsidR="00512484" w:rsidRPr="00A342FE" w:rsidTr="00EE13DF">
              <w:tc>
                <w:tcPr>
                  <w:tcW w:w="5062" w:type="dxa"/>
                </w:tcPr>
                <w:p w:rsidR="00512484" w:rsidRPr="00A342FE" w:rsidRDefault="00512484" w:rsidP="00EE13DF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EE13D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FC5596" w:rsidRDefault="00FC5596" w:rsidP="00C51135">
      <w:pPr>
        <w:spacing w:line="360" w:lineRule="auto"/>
        <w:ind w:firstLine="851"/>
        <w:jc w:val="center"/>
        <w:rPr>
          <w:sz w:val="28"/>
          <w:szCs w:val="28"/>
        </w:rPr>
      </w:pPr>
    </w:p>
    <w:p w:rsidR="005F033E" w:rsidRPr="00EE13DF" w:rsidRDefault="00C51135" w:rsidP="00C51135">
      <w:pPr>
        <w:jc w:val="center"/>
        <w:rPr>
          <w:b/>
          <w:sz w:val="28"/>
          <w:szCs w:val="28"/>
        </w:rPr>
      </w:pPr>
      <w:r w:rsidRPr="00EE13DF">
        <w:rPr>
          <w:b/>
          <w:sz w:val="28"/>
          <w:szCs w:val="28"/>
        </w:rPr>
        <w:t>ЭКСПЕРТНОЕ ЗАКЛЮЧЕНИЕ</w:t>
      </w:r>
    </w:p>
    <w:p w:rsidR="00C51135" w:rsidRDefault="0021783F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5113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51135">
        <w:rPr>
          <w:sz w:val="28"/>
          <w:szCs w:val="28"/>
        </w:rPr>
        <w:t xml:space="preserve"> главы Волчанского городского округа</w:t>
      </w:r>
    </w:p>
    <w:p w:rsidR="00C51135" w:rsidRPr="0021783F" w:rsidRDefault="0021783F" w:rsidP="0021783F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21783F">
        <w:rPr>
          <w:rFonts w:eastAsia="Calibri"/>
          <w:sz w:val="28"/>
          <w:szCs w:val="28"/>
          <w:lang w:eastAsia="en-US"/>
        </w:rPr>
        <w:t xml:space="preserve">т </w:t>
      </w:r>
      <w:r w:rsidRPr="0021783F">
        <w:rPr>
          <w:sz w:val="28"/>
          <w:szCs w:val="28"/>
        </w:rPr>
        <w:t>09.06.2009 года № 366 «Об утверждении порядка организации работы сельскохозяйственных ярмарок на территории Волчанского городского округа»</w:t>
      </w:r>
    </w:p>
    <w:p w:rsidR="0021783F" w:rsidRDefault="002178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1135" w:rsidRPr="00B52D77" w:rsidRDefault="00C51135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постановлением главы Волчанского городского округа от 16.09.2015 </w:t>
      </w:r>
      <w:r w:rsidR="009F5C55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 xml:space="preserve">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>Волчанского городского округа», постановлением главы</w:t>
      </w:r>
      <w:proofErr w:type="gramEnd"/>
      <w:r w:rsidR="002449EC">
        <w:rPr>
          <w:sz w:val="28"/>
          <w:szCs w:val="28"/>
        </w:rPr>
        <w:t xml:space="preserve"> </w:t>
      </w:r>
      <w:proofErr w:type="gramStart"/>
      <w:r w:rsidR="002449EC">
        <w:rPr>
          <w:sz w:val="28"/>
          <w:szCs w:val="28"/>
        </w:rPr>
        <w:t xml:space="preserve">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осуществлена экспертиза проведения отделом потребительского рынка и услуг администрации Волчанского городского округа (далее – разработчик) процедуры </w:t>
      </w:r>
      <w:r w:rsidR="0021783F">
        <w:rPr>
          <w:rFonts w:eastAsia="Calibri"/>
          <w:sz w:val="28"/>
          <w:szCs w:val="28"/>
          <w:lang w:eastAsia="en-US"/>
        </w:rPr>
        <w:t xml:space="preserve">экспертизы </w:t>
      </w:r>
      <w:r w:rsidR="00B52D77">
        <w:rPr>
          <w:rFonts w:eastAsia="Calibri"/>
          <w:sz w:val="28"/>
          <w:szCs w:val="28"/>
          <w:lang w:eastAsia="en-US"/>
        </w:rPr>
        <w:t xml:space="preserve">постановления главы Волчанского городского округа от </w:t>
      </w:r>
      <w:r w:rsidR="00B52D77" w:rsidRPr="00B52D77">
        <w:rPr>
          <w:sz w:val="28"/>
          <w:szCs w:val="28"/>
        </w:rPr>
        <w:t>09.06.2009 года № 366 «Об утверждении порядка организации работы сельскохозяйственных ярмарок на</w:t>
      </w:r>
      <w:proofErr w:type="gramEnd"/>
      <w:r w:rsidR="00B52D77" w:rsidRPr="00B52D77">
        <w:rPr>
          <w:sz w:val="28"/>
          <w:szCs w:val="28"/>
        </w:rPr>
        <w:t xml:space="preserve"> территории Волчанского городского округа».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55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454300" w:rsidRDefault="00454300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55">
        <w:rPr>
          <w:sz w:val="28"/>
          <w:szCs w:val="28"/>
        </w:rPr>
        <w:t xml:space="preserve">пояснительная записка к </w:t>
      </w:r>
      <w:r w:rsidR="00B52D77">
        <w:rPr>
          <w:sz w:val="28"/>
          <w:szCs w:val="28"/>
        </w:rPr>
        <w:t>постановлению главы Волчанского городского округа.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A4D3F" w:rsidRDefault="009A4D3F" w:rsidP="00B5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ОРВ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="00B52D77">
        <w:rPr>
          <w:sz w:val="28"/>
          <w:szCs w:val="28"/>
        </w:rPr>
        <w:t>постановление главы Волчанского городского</w:t>
      </w:r>
      <w:r w:rsidR="00B52D77" w:rsidRPr="00B52D77">
        <w:rPr>
          <w:sz w:val="28"/>
          <w:szCs w:val="28"/>
        </w:rPr>
        <w:t xml:space="preserve"> </w:t>
      </w:r>
      <w:r w:rsidR="00B52D77">
        <w:rPr>
          <w:sz w:val="28"/>
          <w:szCs w:val="28"/>
        </w:rPr>
        <w:t xml:space="preserve">округа </w:t>
      </w:r>
      <w:proofErr w:type="gramStart"/>
      <w:r w:rsidR="00B52D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уведомлением в установленном порядке размещены на официальном сайте Волчанского городского округа в сети Интернет во вкладке</w:t>
      </w:r>
      <w:proofErr w:type="gramEnd"/>
      <w:r>
        <w:rPr>
          <w:sz w:val="28"/>
          <w:szCs w:val="28"/>
        </w:rPr>
        <w:t xml:space="preserve"> «ОРВ» </w:t>
      </w:r>
      <w:hyperlink r:id="rId7" w:history="1">
        <w:r w:rsidR="00B52D77" w:rsidRPr="00D654B1">
          <w:rPr>
            <w:rStyle w:val="a3"/>
            <w:sz w:val="28"/>
            <w:szCs w:val="28"/>
          </w:rPr>
          <w:t>http://volchansk-adm.ru/orv/</w:t>
        </w:r>
      </w:hyperlink>
      <w:r w:rsidR="00B52D7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,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52D77">
        <w:rPr>
          <w:sz w:val="28"/>
          <w:szCs w:val="28"/>
        </w:rPr>
        <w:t>постановление главы Волчанского городского</w:t>
      </w:r>
      <w:r w:rsidR="00B52D77" w:rsidRPr="00B52D77">
        <w:rPr>
          <w:sz w:val="28"/>
          <w:szCs w:val="28"/>
        </w:rPr>
        <w:t xml:space="preserve"> </w:t>
      </w:r>
      <w:r w:rsidR="00B52D77">
        <w:rPr>
          <w:sz w:val="28"/>
          <w:szCs w:val="28"/>
        </w:rPr>
        <w:t>округа</w:t>
      </w:r>
      <w:r w:rsidR="00B52D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</w:t>
      </w:r>
      <w:r w:rsidR="00B52D77">
        <w:rPr>
          <w:sz w:val="28"/>
          <w:szCs w:val="28"/>
        </w:rPr>
        <w:t xml:space="preserve">Фондом «Волчанский фонд поддержки малого предпринимательства» даны следующие предложения: </w:t>
      </w:r>
    </w:p>
    <w:p w:rsidR="00B52D77" w:rsidRPr="00704276" w:rsidRDefault="00704276" w:rsidP="00704276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раскрыть содержание следующих понятий: «универсальная ярмарка», «специализированная ярмарка», «сезонная ярмарка», «ярмарка выходного дня»;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определить основные цели организации и проведения ярмарок на территории Волчанского городского округа;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указать основание для организации и проведения  ярмарок;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описать порядок разработки и утверждения Плана организации и проведения ярмарок на очередной календарный год;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определить мета размещения ярмарок; установить места, где организация и проведение ярмарок на территории Волчанского городского округа запрещена;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указать перечень документов к заявлению, необходимых для включения заявителя в План организации и проведения ярмарок на территории Волчанского городского округа;</w:t>
      </w:r>
    </w:p>
    <w:p w:rsidR="00704276" w:rsidRPr="00704276" w:rsidRDefault="00704276" w:rsidP="00704276">
      <w:pPr>
        <w:pStyle w:val="a7"/>
        <w:numPr>
          <w:ilvl w:val="0"/>
          <w:numId w:val="3"/>
        </w:numPr>
        <w:tabs>
          <w:tab w:val="left" w:pos="-2410"/>
        </w:tabs>
        <w:ind w:left="0" w:firstLine="709"/>
        <w:jc w:val="both"/>
        <w:rPr>
          <w:sz w:val="28"/>
          <w:szCs w:val="28"/>
        </w:rPr>
      </w:pPr>
      <w:r w:rsidRPr="00704276">
        <w:rPr>
          <w:sz w:val="28"/>
          <w:szCs w:val="28"/>
        </w:rPr>
        <w:t>определить основания для отказа включения мест размещения ярмарки в План организации и проведения ярмарок на территории Волчанского городского округа.</w:t>
      </w:r>
    </w:p>
    <w:p w:rsidR="007748AE" w:rsidRDefault="00704276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48AE">
        <w:rPr>
          <w:sz w:val="28"/>
          <w:szCs w:val="28"/>
        </w:rPr>
        <w:t>е выявлено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деятельности и бюджетной системы Волчанского городского округа. Положительный эффект от введения предлагаемого регулирования прогнозируется.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A1784D" w:rsidRDefault="00A1784D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Вервейн</w:t>
      </w:r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8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5143"/>
    <w:multiLevelType w:val="hybridMultilevel"/>
    <w:tmpl w:val="8460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83F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605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3BFF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76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77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5C55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2D77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A7C84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3C44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3DF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tte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chansk-adm.ru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chansk@list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Админ</cp:lastModifiedBy>
  <cp:revision>2</cp:revision>
  <cp:lastPrinted>2016-04-18T05:26:00Z</cp:lastPrinted>
  <dcterms:created xsi:type="dcterms:W3CDTF">2017-07-03T11:50:00Z</dcterms:created>
  <dcterms:modified xsi:type="dcterms:W3CDTF">2017-07-03T11:50:00Z</dcterms:modified>
</cp:coreProperties>
</file>