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Cs/>
          <w:sz w:val="28"/>
          <w:szCs w:val="28"/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2861310</wp:posOffset>
            </wp:positionH>
            <wp:positionV relativeFrom="paragraph">
              <wp:posOffset>80645</wp:posOffset>
            </wp:positionV>
            <wp:extent cx="371475" cy="590550"/>
            <wp:effectExtent l="0" t="0" r="0" b="0"/>
            <wp:wrapNone/>
            <wp:docPr id="1" name="Рисунок 4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6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i/>
          <w:iCs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i/>
          <w:iCs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i/>
          <w:iCs/>
          <w:sz w:val="20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 w:eastAsia="Times New Roman"/>
          <w:color w:val="333333"/>
          <w:sz w:val="16"/>
          <w:szCs w:val="16"/>
          <w:lang w:eastAsia="ru-RU"/>
        </w:rPr>
      </w:pPr>
      <w:r>
        <w:rPr>
          <w:rFonts w:eastAsia="Times New Roman" w:ascii="Times New Roman" w:hAnsi="Times New Roman"/>
          <w:color w:val="333333"/>
          <w:sz w:val="16"/>
          <w:szCs w:val="16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0"/>
          <w:szCs w:val="10"/>
          <w:lang w:eastAsia="ru-RU"/>
        </w:rPr>
      </w:pPr>
      <w:r>
        <w:rPr>
          <w:rFonts w:eastAsia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82" w:after="0"/>
        <w:ind w:left="0" w:hanging="0"/>
        <w:contextualSpacing/>
        <w:jc w:val="center"/>
        <w:outlineLvl w:val="0"/>
        <w:rPr>
          <w:rFonts w:ascii="Times New Roman" w:hAnsi="Times New Roman" w:eastAsia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22.03.2024 года                                                                                                                           № 138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главы </w:t>
      </w:r>
    </w:p>
    <w:p>
      <w:pPr>
        <w:pStyle w:val="Normal"/>
        <w:spacing w:lineRule="auto" w:line="240" w:before="0" w:after="0"/>
        <w:ind w:right="-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Волчанского городского округа </w:t>
      </w:r>
      <w:r>
        <w:rPr>
          <w:rFonts w:eastAsia="Times New Roman" w:ascii="Times New Roman" w:hAnsi="Times New Roman"/>
          <w:b/>
          <w:i/>
          <w:sz w:val="28"/>
          <w:szCs w:val="28"/>
          <w:lang w:eastAsia="ru-RU"/>
        </w:rPr>
        <w:t>от 20.03.2014 года № 200 «О создании Координационного совета по развитию малого и среднего предпринимательства в Волчанском городском округе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bookmarkStart w:id="0" w:name="_GoBack"/>
      <w:bookmarkEnd w:id="0"/>
    </w:p>
    <w:p>
      <w:pPr>
        <w:pStyle w:val="Normal"/>
        <w:spacing w:lineRule="auto" w:line="240" w:before="0" w:after="0"/>
        <w:ind w:right="-6" w:hanging="0"/>
        <w:jc w:val="center"/>
        <w:rPr>
          <w:rFonts w:ascii="Times New Roman" w:hAnsi="Times New Roman" w:eastAsia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6" w:hanging="0"/>
        <w:jc w:val="center"/>
        <w:rPr>
          <w:rFonts w:ascii="Times New Roman" w:hAnsi="Times New Roman" w:eastAsia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соответствии с  Федеральным законом от 06 октября 2003 года                        № 131-ФЗ «Об общих принципах организации местного самоуправления в Российской Федерации», Федерального закона от  24 июля 2007 года № 209-ФЗ «О развитии малого и среднего предпринимательства в Российской Федерации», Законом Свердловской области от 04 февраля 2008 года № 10-ОЗ «О развитии малого и среднего предпринимательства в Свердловской области», руководствуясь Уставом Волчанского городского округа, в связи с изменением кадрового состава,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680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Внести изменения в постановление главы Волчанского городского округа от 20.03.2014 года № 200 «О создании Координационного совета по развитию малого и среднего предпринимательства в Волчанском городском округе» (в редакции постановлений главы Волчанского городского округа                  от 28.07.2015 года № 553, от 22.08.2022 года № 314, от  27.09.2022 № 376, от 13.12.2022 года № 532), утвердив состав Координационного совета по инвестициям и развитию предпринимательства в Волчанском городском округе в новой редакции (прилагается).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Интернет </w:t>
      </w:r>
      <w:hyperlink r:id="rId3">
        <w:r>
          <w:rPr>
            <w:rFonts w:eastAsia="Times New Roman" w:ascii="Times New Roman" w:hAnsi="Times New Roman"/>
            <w:sz w:val="28"/>
            <w:szCs w:val="28"/>
            <w:lang w:eastAsia="ru-RU"/>
          </w:rPr>
          <w:t>http://volchansk-adm.ru/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Волчанского городского округа  Бородулину И.В.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-723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-723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-723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городского округа</w:t>
        <w:tab/>
        <w:t xml:space="preserve">                                                      О.В.Адельфинская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постановлением главы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22.03.2024 года  № 138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СОСТАВ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КООРДИНАЦИОННОГО СОВЕТА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ПО ИНВЕСТИЦИЯМ И РАЗВИТИЮ ПРЕДПРИНИМАТЕЛЬСТВА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В ВОЛЧАНСКОМ ГОРОДСКОМ ОКРУГЕ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b"/>
        <w:tblW w:w="96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5896"/>
      </w:tblGrid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ДЕЛЬФИНСКАЯ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Ольга Валерьевна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- глава Волчанского городского округа, председатель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Координационного совета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ШИШИН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Валерий Егорович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- индивидуальный предприниматель, заместитель председателя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Координационного совета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РОЙД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Юлия Андреевна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- ведущий специалист экономического отдела администрации Волчанского городского округа, секретарь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Координационного совета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Члены комиссии: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БОРОДУЛИНА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Инна Вениаминовна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 заместитель главы  Волчанского городского округа;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БЕРДНИКОВА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Елена Робертовна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 индивидуальный предприниматель                        (по согласованию);</w:t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ВДОВИН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Константин Александрович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 индивидуальный предприниматель                        (по согласованию);</w:t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ЕЛХОВИКОВА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Елена Борисовна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 индивидуальный предприниматель                        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КЛЕМЕНТЬЕВА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Юлия Павловна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 председатель Комитета по управлению имуществом Волчанского городского округа;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КУИМОВА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Елена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 индивидуальный предприниматель                        (по согласованию);</w:t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СМУРЫГИНА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Ольга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 Директор Фонда «Волчанский фонд поддержки малого предпринимательства»;</w:t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ТЕТЕРИНА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Анастасия Геннадьевна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 индивидуальный предприниматель 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ФЕДОРЕНКО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Любовь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 начальник экономического отдела администрации Волчанского городского округа;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ШИШИН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Егор Валерьевич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 индивидуальный предприниматель                        (по согласованию).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a9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d46c77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sz w:val="36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9"/>
    <w:qFormat/>
    <w:rsid w:val="00d46c77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Заголовок 2 Знак"/>
    <w:link w:val="2"/>
    <w:uiPriority w:val="99"/>
    <w:semiHidden/>
    <w:qFormat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2" w:customStyle="1">
    <w:name w:val="Текст выноски Знак"/>
    <w:link w:val="a3"/>
    <w:uiPriority w:val="99"/>
    <w:semiHidden/>
    <w:qFormat/>
    <w:locked/>
    <w:rsid w:val="005502fa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link w:val="a7"/>
    <w:uiPriority w:val="99"/>
    <w:qFormat/>
    <w:rsid w:val="006c2257"/>
    <w:rPr>
      <w:sz w:val="22"/>
      <w:szCs w:val="22"/>
      <w:lang w:eastAsia="en-US"/>
    </w:rPr>
  </w:style>
  <w:style w:type="character" w:styleId="Style14" w:customStyle="1">
    <w:name w:val="Нижний колонтитул Знак"/>
    <w:link w:val="a9"/>
    <w:uiPriority w:val="99"/>
    <w:qFormat/>
    <w:rsid w:val="006c2257"/>
    <w:rPr>
      <w:sz w:val="22"/>
      <w:szCs w:val="22"/>
      <w:lang w:eastAsia="en-US"/>
    </w:rPr>
  </w:style>
  <w:style w:type="character" w:styleId="Style15">
    <w:name w:val="Интернет-ссылка"/>
    <w:basedOn w:val="DefaultParagraphFont"/>
    <w:uiPriority w:val="99"/>
    <w:unhideWhenUsed/>
    <w:rsid w:val="00801a96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qFormat/>
    <w:rsid w:val="005502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c7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46c7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uiPriority w:val="99"/>
    <w:qFormat/>
    <w:rsid w:val="003822a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4a2c2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Без интервала1"/>
    <w:uiPriority w:val="99"/>
    <w:qFormat/>
    <w:rsid w:val="0047671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bb125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6c225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unhideWhenUsed/>
    <w:rsid w:val="006c225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ee49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4C98-F3AF-48A9-91B5-EC0153D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LibreOffice/7.1.7.2$Windows_X86_64 LibreOffice_project/c6a4e3954236145e2acb0b65f68614365aeee33f</Application>
  <AppVersion>15.0000</AppVersion>
  <Pages>3</Pages>
  <Words>376</Words>
  <Characters>2817</Characters>
  <CharactersWithSpaces>3472</CharactersWithSpaces>
  <Paragraphs>61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2022-12-20T03:32:00Z</dcterms:created>
  <dc:creator>Пользователь</dc:creator>
  <dc:description/>
  <dc:language>ru-RU</dc:language>
  <cp:lastModifiedBy/>
  <cp:lastPrinted>2024-03-27T14:06:51Z</cp:lastPrinted>
  <dcterms:modified xsi:type="dcterms:W3CDTF">2024-03-27T14:07:15Z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