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jc w:val="center"/>
        <w:outlineLvl w:val="0"/>
        <w:rPr>
          <w:caps/>
          <w:spacing w:val="160"/>
          <w:sz w:val="36"/>
          <w:szCs w:val="36"/>
        </w:rPr>
      </w:pPr>
      <w:r>
        <w:rPr>
          <w:caps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29.03.2021</w:t>
      </w:r>
      <w:r>
        <w:rPr>
          <w:sz w:val="28"/>
          <w:szCs w:val="28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  № </w:t>
      </w:r>
      <w:r>
        <w:rPr>
          <w:sz w:val="28"/>
          <w:szCs w:val="28"/>
        </w:rPr>
        <w:t>154</w:t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 («дорожной карты»)  по снижению комплаенс-рисков  в органах местного самоуправления Волчанского городского округа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В целях реализации постановления главы Волчанского городского округа от 05.09.2019 года № 333 «Об утверждении Положения 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(антимонопольного комплаенса)»</w:t>
      </w:r>
      <w:r>
        <w:rPr>
          <w:spacing w:val="2"/>
          <w:sz w:val="28"/>
          <w:szCs w:val="28"/>
        </w:rPr>
        <w:t xml:space="preserve">, 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rFonts w:eastAsia="Calibri"/>
          <w:color w:val="000000"/>
          <w:spacing w:val="-2"/>
          <w:sz w:val="28"/>
          <w:szCs w:val="28"/>
        </w:rPr>
        <w:t>Утвердить План мероприятий («дорожную карту») по снижению комплаенс-рисков в органах местного самоуправления Волчанского городского округа  (далее – План мероприятий)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Начальнику экономического отдела (Феттер Е.В.) довести настоящее постановление до руководителей органов местного самоуправления Волчанского городского округа и муниципальных учреждений, подведомственных органам местного самоуправления.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Руководителям органов местного самоуправления и муниципальных учреждений, подведомственных органам местного самоуправления: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пределах своей компетенции выполнение Плана мероприятий в установленные сроки;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</w:t>
      </w:r>
      <w:r>
        <w:rPr>
          <w:rFonts w:eastAsia="Times New Roman" w:cs="Times New Roman"/>
          <w:sz w:val="28"/>
          <w:szCs w:val="28"/>
          <w:lang w:eastAsia="ru-RU"/>
        </w:rPr>
        <w:t>лять</w:t>
      </w:r>
      <w:r>
        <w:rPr>
          <w:sz w:val="28"/>
          <w:szCs w:val="28"/>
        </w:rPr>
        <w:t xml:space="preserve"> в срок до 15 января года, следующего за отчетным, в экономический отдел администрации Волчанского городского округа информацию о ходе реализации Плана мероприятий.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Настоящее постановление разместить </w:t>
      </w:r>
      <w:r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3">
        <w:r>
          <w:rPr>
            <w:sz w:val="28"/>
            <w:szCs w:val="28"/>
          </w:rPr>
          <w:t>http://www.volchansk-adm.ru/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ind w:left="709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ind w:left="709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ind w:left="10206" w:hanging="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ind w:left="10206" w:hanging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ind w:left="10206" w:hanging="0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>
      <w:pPr>
        <w:pStyle w:val="Normal"/>
        <w:tabs>
          <w:tab w:val="clear" w:pos="708"/>
          <w:tab w:val="left" w:pos="7155" w:leader="none"/>
        </w:tabs>
        <w:ind w:left="10206" w:hanging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29.03.2021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154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ПО СНИЖЕНИЮ КОМПЛАЕНС-РИСКОВ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46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2"/>
        <w:gridCol w:w="2134"/>
        <w:gridCol w:w="2268"/>
        <w:gridCol w:w="1701"/>
        <w:gridCol w:w="1844"/>
        <w:gridCol w:w="1138"/>
        <w:gridCol w:w="1276"/>
        <w:gridCol w:w="1837"/>
      </w:tblGrid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Комплаенс-риск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качества работ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обмену информацией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мониторингу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Волчанского городского округа 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органов местного самоуправления Волчанского городского округа (далее – ОМС)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соблюдением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 требований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должностные инструкции сотрудников ОМС обязанности по соблюдению требований антимонопольного законодательства; направление сотрудников ОМС на  повышение уровня квалификации;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сотрудниками ОМС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надлежащим исполнением сотрудниками ОМС своих должностных обязанностей;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трудовых и материальных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кадровой службы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 в осуществлении  закупок товаров, работ, услуг для обеспечения нужд бюджетных организаций Волчанского городского округа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сотрудники, занимающиеся организацией торгов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ОМС,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муниципальном правовом акте органов местного самоуправления Волчанского городского округа положений, которые приводят к недопущению, ограничению, устранению конкуренции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исполнением сотрудниками ОМС своих должностных обязанностей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анализа нормативного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сотрудников ОМС на  повышение уровня квалификации; самостоятельное изучение сотрудниками ОМС положений Федерального закона от 26.07.2006 года № 135-ФЗ «О защите конкуренции»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надлежащим исполнением сотрудниками ОМС своих должностных обязанностей; мониторинг и анализ выявленных нарушений антимонопольного законодательства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действующих муниципальных правовых актов;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антимонопольного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законодательства; проведение анализа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правовых актов ОМС на предмет их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 требованиям антимонопольного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ограничению,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устранению конкуренции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исполнением сотрудниками ОМС своих должностных обязанностей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нарушений антимонопольного законодательства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сотрудниками ОМС – разработчиками проекта нормативного правового акта независимой экспертизы проектов нормативных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сотрудниками ОМС положений Федерального закона от 26.07.2006 года № 135-ФЗ «О защите конкуренции»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надлежащим исполнением сотрудниками ОМС своих должностных обязанностей;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систематизация сведений о наличии нарушений антимонопольного законодательства в ОМС;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нарушений антимонопольного законодательства 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установленном порядке сотрудниками ОМС разработанных ими проектов муниципальных правовых актов на официальном сайте Волчанского городского округа в 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участвующие в разработке муниципальных правовых актов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антимонопольного законодательства при проведении конкурсов и аукционов на право заключения договоров аренды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Комитета по управлению имуществом Волчанского городского округа (далее – Комитет)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/>
              <w:t>Самостоятельное изучение сотрудниками Комитета положений Федерального закона от 26.07.2006 N 135-ФЗ «О защите конкуренции»</w:t>
            </w:r>
          </w:p>
          <w:p>
            <w:pPr>
              <w:pStyle w:val="Empty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Комитета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Комитета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со стороны Комитета в ходе проведения конкур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 и аукционов на право заключения договоров аренды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муниципального имущества с нарушением установленного порядка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Комитета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/>
              <w:t>Осуществление сотрудниками Комитета проверки соответствия требованиям антимонопольного законодательства положений проектов муниципальных правовых актов, а также действующих муниципальных правовых актов,  и подготовка предложений о необходимости внесения изменений в муниципальные правовые акты</w:t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/>
              <w:t>Самостоятельное изучение сотрудниками Комитета положений Федерального закона от 26.07.2006 года № 135-ФЗ «О защите конкуренции»</w:t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/>
              <w:t>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Комитета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Комитета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Комитета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со стороны Комитета в ходе реализации муниципального имущества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Комитета,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текущего контроля предоставления муниципальных услуг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актуальности административных регламентов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законодательства в сфере предоставления муниципальных услуг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мониторинга на предмет соответствия административных регламентов действующему законодательству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Сотрудники структурных  подразделений ОМС, ответственные за предоставление данной муниципальной услуги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сотрудниками ОМС положений Федерального закона от 26.07.2006 года № 135-ФЗ «О защите конкуренции» и федерального закона от 02.05.2006 года № 59-ФЗ «О порядке рассмотрения обращений граждан Российской Федерации»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подготовленных ответов на обращения физических и юридических лиц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ответственные за подготовку ответов на обращения физических и юридических лиц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сотрудниками ОМС положений Федерального закона от 26.07.2006 года № 135-ФЗ «О защите конкуренции»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ОМС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сотрудниками ОМС положений Федерального закона от 26.07.2006 года № 135-ФЗ «О защите конкуренции»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осуществляющие муниципальный контроль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нарушений антимонопольного законодательства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в данной сфере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сотрудниками ОМС мониторинга и анализа практики нарушений антимонопольного законодательства при составлении конкурсной документации</w:t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Самостоятельное изучение сотрудниками отдела положений Федерального закона от 26.07.2006</w:t>
            </w:r>
            <w:r>
              <w:rPr/>
              <w:t xml:space="preserve"> года №</w:t>
            </w:r>
            <w:r>
              <w:rPr>
                <w:rFonts w:eastAsia="" w:eastAsiaTheme="minorEastAsia"/>
              </w:rPr>
              <w:t> 135-ФЗ «О защите конкуренции»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конкурсной документации на всех стадиях ее составления и согласования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производственных программ и тарифов ресурсоснабжающих организаций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</w:t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S16"/>
              <w:shd w:val="clear" w:color="auto" w:fill="FFFFFF"/>
              <w:spacing w:beforeAutospacing="0" w:before="0" w:afterAutospacing="0" w:after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Самостоятельное изучение сотрудниками отдела положений Федерального закона от 26.07.2006</w:t>
            </w:r>
            <w:r>
              <w:rPr/>
              <w:t xml:space="preserve"> года №</w:t>
            </w:r>
            <w:r>
              <w:rPr>
                <w:rFonts w:eastAsia="" w:eastAsiaTheme="minorEastAsia"/>
              </w:rPr>
              <w:t> 135-ФЗ «О защите конкуренции»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процессе согласования производственных программ и тарифов ресурсоснабжающих организаций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вероятности наступления комплаенс-риска, недопущение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актах, регламентирующих вопросы функционирования антимонопольного комплаенса</w:t>
            </w:r>
          </w:p>
        </w:tc>
      </w:tr>
      <w:tr>
        <w:trPr/>
        <w:tc>
          <w:tcPr>
            <w:tcW w:w="2402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критериев отбора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2134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детальное изучение сотрудниками ОМС положений антимонопольного законодательства;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у сотрудников ОМС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внутреннего контроля за проведением разработчиками проектов муниципальных правовых актов оценки соответствия их положений требованиям антимонопольного законодательства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Самостоятельное изучение сотрудниками ОМС положений Федерального закона от 26.07.2006</w:t>
            </w:r>
            <w:r>
              <w:rPr>
                <w:sz w:val="24"/>
                <w:szCs w:val="24"/>
              </w:rPr>
              <w:t xml:space="preserve"> года №</w:t>
            </w:r>
            <w:r>
              <w:rPr>
                <w:rFonts w:eastAsia="" w:eastAsiaTheme="minorEastAsia"/>
                <w:sz w:val="24"/>
                <w:szCs w:val="24"/>
              </w:rPr>
              <w:t> 135-ФЗ «О защите конкуренции»</w:t>
            </w:r>
          </w:p>
          <w:p>
            <w:pPr>
              <w:pStyle w:val="Normal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ОМС, участвующие в процессе разработки и согласования проектов муниципальных правовых актов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ОМС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ОМС, регламентирующих вопросы функционирования антимонопольного комплаенса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5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f358a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f2560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6f358a"/>
    <w:pPr>
      <w:spacing w:lineRule="auto" w:line="360"/>
      <w:jc w:val="center"/>
    </w:pPr>
    <w:rPr>
      <w:b/>
      <w:sz w:val="28"/>
      <w:u w:val="single"/>
    </w:rPr>
  </w:style>
  <w:style w:type="paragraph" w:styleId="S16" w:customStyle="1">
    <w:name w:val="s_16"/>
    <w:basedOn w:val="Normal"/>
    <w:uiPriority w:val="99"/>
    <w:qFormat/>
    <w:rsid w:val="006f358a"/>
    <w:pPr>
      <w:spacing w:beforeAutospacing="1" w:afterAutospacing="1"/>
    </w:pPr>
    <w:rPr>
      <w:rFonts w:eastAsia="Calibri"/>
      <w:sz w:val="24"/>
      <w:szCs w:val="24"/>
    </w:rPr>
  </w:style>
  <w:style w:type="paragraph" w:styleId="Empty" w:customStyle="1">
    <w:name w:val="empty"/>
    <w:basedOn w:val="Normal"/>
    <w:uiPriority w:val="99"/>
    <w:qFormat/>
    <w:rsid w:val="006f358a"/>
    <w:pPr>
      <w:spacing w:beforeAutospacing="1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f256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5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358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LibreOffice/6.4.5.2$Windows_X86_64 LibreOffice_project/a726b36747cf2001e06b58ad5db1aa3a9a1872d6</Application>
  <Pages>14</Pages>
  <Words>1895</Words>
  <Characters>16149</Characters>
  <CharactersWithSpaces>17958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2020-05-19T07:57:00Z</dcterms:created>
  <dc:creator>Экономический отдел</dc:creator>
  <dc:description/>
  <dc:language>ru-RU</dc:language>
  <cp:lastModifiedBy/>
  <cp:lastPrinted>2021-03-30T16:19:38Z</cp:lastPrinted>
  <dcterms:modified xsi:type="dcterms:W3CDTF">2021-03-31T14:39:29Z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