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10"/>
          <w:szCs w:val="1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spacing w:before="0" w:after="0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26.12.2023 год</w:t>
        <w:tab/>
        <w:tab/>
        <w:t xml:space="preserve">             </w:t>
        <w:tab/>
        <w:t xml:space="preserve">                                                                             № 692</w:t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Волчанского городского округа «Развитие  транспорта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Волчанского городского округа на 2019-2024 годы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В соответствии с Решением Волчанской городской Думы от 16.12.2022 года № 82 «О бюджете Волчанского городского округа на 2023 год и плановый период 2024 и 2025 годов»,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Решением Волчанской городской Думы от 25.12.2023 года № 67 «О бюджете Волчанского городского округа на 2024 год и плановый период 2025 и 2026 годов»,</w:t>
      </w:r>
      <w:r>
        <w:rPr>
          <w:color w:val="000000"/>
          <w:sz w:val="28"/>
          <w:szCs w:val="28"/>
          <w:shd w:fill="FFFFFF" w:val="clear"/>
        </w:rPr>
        <w:t xml:space="preserve">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393, от 20.07.2020 года № 286, 05.09.2022 года № 339),</w:t>
      </w:r>
      <w:r>
        <w:rPr>
          <w:sz w:val="28"/>
          <w:szCs w:val="28"/>
        </w:rPr>
        <w:t xml:space="preserve"> в целях организации транспортного обслуживания населения Волчанского городского округа,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Волчанского городского округа «Развитие  транспорта Волчанского городского округа на 2019-2024 годы», утвержденную постановлением главы Волчанского городского округа от 14.12.2018 года № 606 «Об утверждении муниципальной программы Волчанского городского округа «Развитие  транспорта Волчанского городского округа на 2019-2024 годы» (с изменениями от 29.12.2022 года № 585, от 14.11.2023 года № 552) следующие изменения: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 муниципальной программе изложить в следующей редакции:</w:t>
      </w:r>
    </w:p>
    <w:p>
      <w:pPr>
        <w:pStyle w:val="ListParagraph"/>
        <w:tabs>
          <w:tab w:val="clear" w:pos="708"/>
          <w:tab w:val="left" w:pos="0" w:leader="none"/>
        </w:tabs>
        <w:ind w:left="1854" w:hanging="0"/>
        <w:jc w:val="both"/>
        <w:rPr/>
      </w:pPr>
      <w:r>
        <w:rPr/>
      </w:r>
    </w:p>
    <w:tbl>
      <w:tblPr>
        <w:tblStyle w:val="a6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9"/>
        <w:gridCol w:w="3450"/>
        <w:gridCol w:w="5671"/>
      </w:tblGrid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6.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Объемы финансирования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муниципальной программы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8"/>
                <w:lang w:val="ru-RU" w:bidi="ar-SA"/>
              </w:rPr>
              <w:t>по годам реализации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  <w:t xml:space="preserve">ВСЕГО: </w:t>
            </w:r>
            <w:r>
              <w:rPr>
                <w:color w:val="000000"/>
                <w:kern w:val="0"/>
                <w:sz w:val="28"/>
                <w:lang w:val="ru-RU" w:bidi="ar-SA"/>
              </w:rPr>
              <w:t>273717,8204</w:t>
            </w:r>
            <w:r>
              <w:rPr>
                <w:color w:val="000000"/>
                <w:kern w:val="0"/>
                <w:sz w:val="28"/>
                <w:lang w:val="ru-RU" w:bidi="ar-SA"/>
              </w:rPr>
              <w:t xml:space="preserve"> тысяч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  <w:t>2019 год –24941,18663 тысяч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  <w:t>2020 год –58970,175 тысяч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  <w:t>2021 год – 26578,46 тысяч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  <w:t>2022 год – 30927,19875 тысяч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  <w:t xml:space="preserve">2023 год – </w:t>
            </w:r>
            <w:r>
              <w:rPr>
                <w:color w:val="000000"/>
                <w:kern w:val="0"/>
                <w:sz w:val="28"/>
                <w:lang w:val="ru-RU" w:bidi="ar-SA"/>
              </w:rPr>
              <w:t>67688,000</w:t>
            </w:r>
            <w:r>
              <w:rPr>
                <w:color w:val="000000"/>
                <w:kern w:val="0"/>
                <w:sz w:val="28"/>
                <w:lang w:val="ru-RU" w:bidi="ar-SA"/>
              </w:rPr>
              <w:t xml:space="preserve"> тысяч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  <w:t xml:space="preserve">2024 год – </w:t>
            </w:r>
            <w:r>
              <w:rPr>
                <w:color w:val="000000"/>
                <w:kern w:val="0"/>
                <w:sz w:val="28"/>
                <w:lang w:val="ru-RU" w:bidi="ar-SA"/>
              </w:rPr>
              <w:t>64612,800</w:t>
            </w:r>
            <w:r>
              <w:rPr>
                <w:color w:val="000000"/>
                <w:kern w:val="0"/>
                <w:sz w:val="28"/>
                <w:lang w:val="ru-RU" w:bidi="ar-SA"/>
              </w:rPr>
              <w:t xml:space="preserve"> тысяч рублей.</w:t>
            </w:r>
          </w:p>
        </w:tc>
      </w:tr>
    </w:tbl>
    <w:tbl>
      <w:tblPr>
        <w:tblpPr w:bottomFromText="0" w:horzAnchor="margin" w:leftFromText="180" w:rightFromText="180" w:tblpX="0" w:tblpY="697" w:topFromText="0" w:vertAnchor="page"/>
        <w:tblW w:w="9750" w:type="dxa"/>
        <w:jc w:val="left"/>
        <w:tblInd w:w="-23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630"/>
        <w:gridCol w:w="3450"/>
        <w:gridCol w:w="5670"/>
      </w:tblGrid>
      <w:tr>
        <w:trPr>
          <w:trHeight w:val="8600" w:hRule="atLeast"/>
        </w:trPr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 них: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бюджет: 0,0 тысяч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 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– 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– 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– 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– 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– 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бюджет: 5479,6 тысяч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 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– 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– 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– 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– 5479,6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– 0,0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бюджет: 262602,8204 тысячи рублей,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–23734,08663 тысячи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–58862,275 тысячи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–26524,16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–30841,49875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–58274,2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–64366,6 тысяч рублей.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источники: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5635,4</w:t>
            </w:r>
            <w:r>
              <w:rPr>
                <w:color w:val="000000"/>
                <w:sz w:val="28"/>
              </w:rPr>
              <w:t xml:space="preserve"> тысяч рублей,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– 1207,1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– 107,9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– 54,3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— 85,7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3934,2</w:t>
            </w:r>
            <w:r>
              <w:rPr>
                <w:color w:val="000000"/>
                <w:sz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246,2</w:t>
            </w:r>
            <w:r>
              <w:rPr>
                <w:color w:val="000000"/>
                <w:sz w:val="28"/>
              </w:rPr>
              <w:t xml:space="preserve"> тысяч рублей.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 таблицу изложить в следующей редакции:</w:t>
      </w:r>
    </w:p>
    <w:p>
      <w:pPr>
        <w:pStyle w:val="Normal"/>
        <w:widowControl w:val="false"/>
        <w:jc w:val="right"/>
        <w:rPr/>
      </w:pPr>
      <w:r>
        <w:rPr/>
        <w:t>(тысяч  рублей)</w:t>
      </w:r>
    </w:p>
    <w:tbl>
      <w:tblPr>
        <w:tblW w:w="9870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920"/>
        <w:gridCol w:w="1078"/>
        <w:gridCol w:w="1021"/>
        <w:gridCol w:w="1081"/>
        <w:gridCol w:w="1018"/>
        <w:gridCol w:w="1141"/>
        <w:gridCol w:w="1064"/>
        <w:gridCol w:w="976"/>
      </w:tblGrid>
      <w:tr>
        <w:trPr>
          <w:trHeight w:val="675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Виды расходов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2019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2020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2021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2022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2023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2024 год</w:t>
            </w:r>
          </w:p>
        </w:tc>
      </w:tr>
      <w:tr>
        <w:trPr>
          <w:trHeight w:val="23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1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>
        <w:trPr>
          <w:trHeight w:val="475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Всего по муниципальной программе, в том числе: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273717,8204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24941,18663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58970,175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26578,46</w:t>
            </w:r>
          </w:p>
        </w:tc>
        <w:tc>
          <w:tcPr>
            <w:tcW w:w="11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30927,19875</w:t>
            </w: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67688,0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64612,8</w:t>
            </w:r>
          </w:p>
        </w:tc>
      </w:tr>
      <w:tr>
        <w:trPr>
          <w:trHeight w:val="23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5479,6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5479,6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262602,8204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23734,08663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58862,275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26524,16</w:t>
            </w:r>
          </w:p>
        </w:tc>
        <w:tc>
          <w:tcPr>
            <w:tcW w:w="11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30841,49875</w:t>
            </w: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58274,2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64366,6</w:t>
            </w:r>
          </w:p>
        </w:tc>
      </w:tr>
      <w:tr>
        <w:trPr>
          <w:trHeight w:val="475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5635,4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1207,1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107,9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54,3</w:t>
            </w:r>
          </w:p>
        </w:tc>
        <w:tc>
          <w:tcPr>
            <w:tcW w:w="11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85,7</w:t>
            </w: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3934,2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246,2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  приложение № 2 изложить в новой редакции (прилагается);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hyperlink r:id="rId3">
        <w:r>
          <w:rPr>
            <w:color w:val="auto"/>
            <w:sz w:val="28"/>
            <w:szCs w:val="28"/>
            <w:u w:val="none"/>
          </w:rPr>
          <w:t>http://</w:t>
        </w:r>
        <w:r>
          <w:rPr>
            <w:color w:val="auto"/>
            <w:sz w:val="28"/>
            <w:szCs w:val="28"/>
            <w:u w:val="none"/>
            <w:lang w:val="en-US"/>
          </w:rPr>
          <w:t>volchansk</w:t>
        </w:r>
        <w:r>
          <w:rPr>
            <w:color w:val="auto"/>
            <w:sz w:val="28"/>
            <w:szCs w:val="28"/>
            <w:u w:val="none"/>
          </w:rPr>
          <w:t>-</w:t>
        </w:r>
        <w:r>
          <w:rPr>
            <w:color w:val="auto"/>
            <w:sz w:val="28"/>
            <w:szCs w:val="28"/>
            <w:u w:val="none"/>
            <w:lang w:val="en-US"/>
          </w:rPr>
          <w:t>adm</w:t>
        </w:r>
        <w:r>
          <w:rPr>
            <w:color w:val="auto"/>
            <w:sz w:val="28"/>
            <w:szCs w:val="28"/>
            <w:u w:val="none"/>
          </w:rPr>
          <w:t>.ru/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sectPr>
          <w:type w:val="nextPage"/>
          <w:pgSz w:w="11906" w:h="16838"/>
          <w:pgMar w:left="1418" w:right="851" w:header="0" w:top="1134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главы городского округа</w:t>
        <w:tab/>
        <w:tab/>
        <w:tab/>
        <w:tab/>
        <w:tab/>
        <w:tab/>
        <w:t xml:space="preserve">  О.В.Адельфинская</w:t>
      </w:r>
    </w:p>
    <w:p>
      <w:pPr>
        <w:pStyle w:val="Normal"/>
        <w:ind w:left="9639" w:hanging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ind w:left="9639" w:hanging="0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ind w:left="9639" w:hanging="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9639" w:hanging="0"/>
        <w:rPr>
          <w:sz w:val="28"/>
          <w:szCs w:val="28"/>
        </w:rPr>
      </w:pPr>
      <w:r>
        <w:rPr>
          <w:sz w:val="28"/>
          <w:szCs w:val="28"/>
        </w:rPr>
        <w:t>от  26.12.2023 года  № 692</w:t>
      </w:r>
    </w:p>
    <w:p>
      <w:pPr>
        <w:pStyle w:val="Normal"/>
        <w:ind w:left="963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639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Normal"/>
        <w:ind w:left="9639" w:hanging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ind w:left="9639" w:hanging="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9639" w:hanging="0"/>
        <w:rPr>
          <w:sz w:val="28"/>
          <w:szCs w:val="28"/>
        </w:rPr>
      </w:pPr>
      <w:r>
        <w:rPr>
          <w:sz w:val="28"/>
          <w:szCs w:val="28"/>
        </w:rPr>
        <w:t>«Развитие  транспорта Волчанского городского округа на 2019-2024 годы»</w:t>
      </w:r>
    </w:p>
    <w:p>
      <w:pPr>
        <w:pStyle w:val="Normal"/>
        <w:ind w:left="1020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  <w:t xml:space="preserve">ПЛАН МЕРОПРИЯТИЙ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  <w:t>МУНИЦИПАЛЬНОЙ ПРОГРАММЫ ВОЛЧАНСКОГО ГОРОДСКОГО ОКРУГА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  <w:t>«РАЗВИТИЕ ТРАНСПОРТА ВОЛЧАНСКОГО ГОРОДСКОГО ОКРУГА НА 2019-2024 ГОДЫ»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56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"/>
        <w:gridCol w:w="3222"/>
        <w:gridCol w:w="1816"/>
        <w:gridCol w:w="1244"/>
        <w:gridCol w:w="1410"/>
        <w:gridCol w:w="1305"/>
        <w:gridCol w:w="1245"/>
        <w:gridCol w:w="1365"/>
        <w:gridCol w:w="1366"/>
        <w:gridCol w:w="1123"/>
      </w:tblGrid>
      <w:tr>
        <w:trPr>
          <w:trHeight w:val="653" w:hRule="atLeast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Исполнитель (соисполнитель) мероприятия</w:t>
            </w:r>
          </w:p>
        </w:tc>
        <w:tc>
          <w:tcPr>
            <w:tcW w:w="9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>
        <w:trPr>
          <w:trHeight w:val="566" w:hRule="atLeast"/>
        </w:trPr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2019 год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2020 год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2021 год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2022 год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2023 год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2024 год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>
        <w:trPr>
          <w:trHeight w:val="6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Всего по муниципальной программе, в том числе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273717,8204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24941,18663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58970,175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26578,46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30927,19875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67688,0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64612,8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5479,6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5479,6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262602,8204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23734,08663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58862,275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26524,16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30841,49875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58274,2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64366,6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5635,4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1207,1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107,9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54,3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85,7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3934,2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246,2</w:t>
            </w:r>
          </w:p>
        </w:tc>
      </w:tr>
      <w:tr>
        <w:trPr>
          <w:trHeight w:val="16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Мероприятие 1. Организация транспортного обслуживания Волчанского городского округа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округа, МУП «ВАЭТ»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Всего по мероприятию, в том числе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91943,365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17551,7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14533,9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14767,46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13562,805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15643,3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15884,2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90971,365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17300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14426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14713,16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13477,105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15417,1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15638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972,0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251,7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107,9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54,3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85,7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226,2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246,2</w:t>
            </w:r>
          </w:p>
        </w:tc>
      </w:tr>
      <w:tr>
        <w:trPr>
          <w:trHeight w:val="305" w:hRule="atLeast"/>
        </w:trPr>
        <w:tc>
          <w:tcPr>
            <w:tcW w:w="145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Целевые показатели: 6,7 (см. Приложение № 1)</w:t>
            </w:r>
          </w:p>
        </w:tc>
      </w:tr>
      <w:tr>
        <w:trPr>
          <w:trHeight w:val="1524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Мероприятие 2. Приобретение запасных частей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округа, МУП «ВАЭТ»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Всего по мероприятию, в том числе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1219,97232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1219,97232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264,57232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264,57232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955,4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955,4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145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Целевые показатели: 3,4,5 (см. Приложение № 1)</w:t>
            </w:r>
          </w:p>
        </w:tc>
      </w:tr>
      <w:tr>
        <w:trPr>
          <w:trHeight w:val="1524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color w:val="000000"/>
                <w:sz w:val="24"/>
              </w:rPr>
              <w:t>Мероприятие 3.           Ремонт контактной сети и трамвайных путей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округа, МУП «ВАЭТ»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Всего по мероприятию, в том числе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128606,0441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234,76431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16421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6505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15013,1798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41703,5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48728,6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128606,0441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234,76431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16421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6505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15013,1798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41703,5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48728,6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50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145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Целевые показатели: 3,4,5 (см. Приложение № 1)</w:t>
            </w:r>
          </w:p>
        </w:tc>
      </w:tr>
      <w:tr>
        <w:trPr>
          <w:trHeight w:val="1524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Мероприятие 4. Приобретение специализированной техники для пригородного электрического транспорта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округа, МУП «ВАЭТ»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Всего по мероприятию, в том числе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145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Целевой показатель: 2 (см. Приложение № 1)</w:t>
            </w:r>
          </w:p>
        </w:tc>
      </w:tr>
      <w:tr>
        <w:trPr>
          <w:trHeight w:val="1829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Мероприятие 5. Приобретение дорожно-строительной и коммунальной техники для нужд Волчанского городского округа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Всего по мероприятию, в том числе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41607,239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5934,75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28015,275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5306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2351,214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41607,239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5934,75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28015,275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5306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2351,214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145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Целевой показатель: 1 (см. Приложение № 1)</w:t>
            </w:r>
          </w:p>
        </w:tc>
      </w:tr>
      <w:tr>
        <w:trPr>
          <w:trHeight w:val="1524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Мероприятие 6. Приобретение подвижного состава пассажирского транспорта общего пользования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Всего по мероприятию, в том числе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10341,2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10341,2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5479,6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5479,6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1153,6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1153,6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3708,0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3708,0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145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Целевой показатель: 1 (см. Приложение № 1)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5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8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c485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dc485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c485f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c485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c485f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07827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48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485f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a94ed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CF5C-76EE-44E7-BD80-F25A4D9A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Application>LibreOffice/7.1.7.2$Windows_X86_64 LibreOffice_project/c6a4e3954236145e2acb0b65f68614365aeee33f</Application>
  <AppVersion>15.0000</AppVersion>
  <Pages>7</Pages>
  <Words>1121</Words>
  <Characters>6074</Characters>
  <CharactersWithSpaces>6862</CharactersWithSpaces>
  <Paragraphs>493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2020-01-24T03:33:00Z</dcterms:created>
  <dc:creator>Экономический</dc:creator>
  <dc:description/>
  <dc:language>ru-RU</dc:language>
  <cp:lastModifiedBy/>
  <cp:lastPrinted>2024-03-27T16:57:03Z</cp:lastPrinted>
  <dcterms:modified xsi:type="dcterms:W3CDTF">2024-03-27T17:02:42Z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