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90" w:rsidRDefault="00725890" w:rsidP="00725890">
      <w:pPr>
        <w:tabs>
          <w:tab w:val="left" w:pos="5182"/>
        </w:tabs>
        <w:spacing w:after="0" w:line="240" w:lineRule="auto"/>
        <w:rPr>
          <w:sz w:val="16"/>
          <w:szCs w:val="16"/>
        </w:rPr>
      </w:pPr>
      <w:r>
        <w:rPr>
          <w:noProof/>
        </w:rPr>
        <w:t xml:space="preserve">                                                                                           </w:t>
      </w:r>
      <w:r>
        <w:rPr>
          <w:noProof/>
        </w:rPr>
        <w:drawing>
          <wp:inline distT="0" distB="0" distL="0" distR="0">
            <wp:extent cx="37147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r>
        <w:t xml:space="preserve">                                                                                       </w:t>
      </w:r>
    </w:p>
    <w:p w:rsidR="00725890" w:rsidRPr="00725890" w:rsidRDefault="00725890" w:rsidP="00725890">
      <w:pPr>
        <w:pStyle w:val="2"/>
        <w:jc w:val="center"/>
        <w:rPr>
          <w:rFonts w:ascii="Times New Roman" w:hAnsi="Times New Roman" w:cs="Times New Roman"/>
          <w:b w:val="0"/>
          <w:bCs w:val="0"/>
          <w:iCs/>
          <w:color w:val="333333"/>
          <w:sz w:val="24"/>
          <w:szCs w:val="24"/>
        </w:rPr>
      </w:pPr>
      <w:r w:rsidRPr="00725890">
        <w:rPr>
          <w:rFonts w:ascii="Times New Roman" w:hAnsi="Times New Roman" w:cs="Times New Roman"/>
          <w:b w:val="0"/>
          <w:iCs/>
          <w:color w:val="333333"/>
          <w:sz w:val="24"/>
          <w:szCs w:val="24"/>
        </w:rPr>
        <w:t>Свердловская область</w:t>
      </w:r>
    </w:p>
    <w:p w:rsidR="00725890" w:rsidRPr="00725890" w:rsidRDefault="00725890" w:rsidP="00725890">
      <w:pPr>
        <w:spacing w:after="0" w:line="240" w:lineRule="auto"/>
        <w:rPr>
          <w:rFonts w:ascii="Times New Roman" w:hAnsi="Times New Roman" w:cs="Times New Roman"/>
          <w:sz w:val="10"/>
          <w:szCs w:val="10"/>
        </w:rPr>
      </w:pPr>
    </w:p>
    <w:p w:rsidR="00725890" w:rsidRPr="00725890" w:rsidRDefault="00725890" w:rsidP="00725890">
      <w:pPr>
        <w:pStyle w:val="2"/>
        <w:jc w:val="center"/>
        <w:rPr>
          <w:rFonts w:ascii="Times New Roman" w:hAnsi="Times New Roman" w:cs="Times New Roman"/>
          <w:i/>
          <w:iCs/>
          <w:color w:val="333333"/>
          <w:sz w:val="24"/>
          <w:szCs w:val="24"/>
        </w:rPr>
      </w:pPr>
      <w:r w:rsidRPr="00725890">
        <w:rPr>
          <w:rFonts w:ascii="Times New Roman" w:hAnsi="Times New Roman" w:cs="Times New Roman"/>
          <w:iCs/>
          <w:color w:val="333333"/>
          <w:sz w:val="24"/>
          <w:szCs w:val="24"/>
        </w:rPr>
        <w:t>ГЛАВА ВОЛЧАНСКОГО ГОРОДСКОГО ОКРУГА</w:t>
      </w:r>
    </w:p>
    <w:p w:rsidR="00725890" w:rsidRPr="00725890" w:rsidRDefault="00725890" w:rsidP="00725890">
      <w:pPr>
        <w:spacing w:after="0" w:line="240" w:lineRule="auto"/>
        <w:rPr>
          <w:rFonts w:ascii="Times New Roman" w:hAnsi="Times New Roman" w:cs="Times New Roman"/>
        </w:rPr>
      </w:pPr>
    </w:p>
    <w:p w:rsidR="00725890" w:rsidRPr="00725890" w:rsidRDefault="00725890" w:rsidP="00725890">
      <w:pPr>
        <w:pStyle w:val="1"/>
        <w:rPr>
          <w:rFonts w:ascii="Times New Roman" w:hAnsi="Times New Roman" w:cs="Times New Roman"/>
          <w:b w:val="0"/>
          <w:bCs w:val="0"/>
          <w:caps/>
          <w:color w:val="333333"/>
          <w:spacing w:val="160"/>
          <w:sz w:val="36"/>
          <w:szCs w:val="36"/>
        </w:rPr>
      </w:pPr>
      <w:r w:rsidRPr="00725890">
        <w:rPr>
          <w:rFonts w:ascii="Times New Roman" w:hAnsi="Times New Roman" w:cs="Times New Roman"/>
          <w:caps/>
          <w:color w:val="333333"/>
          <w:spacing w:val="160"/>
          <w:sz w:val="36"/>
          <w:szCs w:val="36"/>
        </w:rPr>
        <w:t>постановление</w:t>
      </w:r>
    </w:p>
    <w:p w:rsidR="00725890" w:rsidRPr="00725890" w:rsidRDefault="00725890" w:rsidP="00725890">
      <w:pPr>
        <w:spacing w:after="0" w:line="240" w:lineRule="auto"/>
        <w:rPr>
          <w:rFonts w:ascii="Times New Roman" w:hAnsi="Times New Roman" w:cs="Times New Roman"/>
          <w:color w:val="333333"/>
          <w:sz w:val="28"/>
          <w:szCs w:val="28"/>
        </w:rPr>
      </w:pPr>
    </w:p>
    <w:p w:rsidR="00725890" w:rsidRPr="00725890" w:rsidRDefault="00C827E0" w:rsidP="00725890">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xml:space="preserve">09.11.2015 </w:t>
      </w:r>
      <w:r w:rsidR="00725890" w:rsidRPr="00725890">
        <w:rPr>
          <w:rFonts w:ascii="Times New Roman" w:hAnsi="Times New Roman" w:cs="Times New Roman"/>
          <w:color w:val="333333"/>
          <w:sz w:val="28"/>
          <w:szCs w:val="28"/>
        </w:rPr>
        <w:t xml:space="preserve">год                     </w:t>
      </w:r>
      <w:r w:rsidR="00725890" w:rsidRPr="00725890">
        <w:rPr>
          <w:rFonts w:ascii="Times New Roman" w:hAnsi="Times New Roman" w:cs="Times New Roman"/>
          <w:color w:val="333333"/>
          <w:sz w:val="28"/>
          <w:szCs w:val="28"/>
        </w:rPr>
        <w:tab/>
      </w:r>
      <w:r w:rsidR="00725890" w:rsidRPr="00725890">
        <w:rPr>
          <w:rFonts w:ascii="Times New Roman" w:hAnsi="Times New Roman" w:cs="Times New Roman"/>
          <w:color w:val="333333"/>
          <w:sz w:val="28"/>
          <w:szCs w:val="28"/>
        </w:rPr>
        <w:tab/>
        <w:t xml:space="preserve">                                                                 </w:t>
      </w:r>
      <w:r w:rsidR="00725890" w:rsidRPr="00725890">
        <w:rPr>
          <w:rFonts w:ascii="Times New Roman" w:hAnsi="Times New Roman" w:cs="Times New Roman"/>
          <w:color w:val="333333"/>
          <w:sz w:val="24"/>
          <w:szCs w:val="24"/>
        </w:rPr>
        <w:t>№</w:t>
      </w:r>
      <w:r w:rsidR="00725890" w:rsidRPr="00725890">
        <w:rPr>
          <w:rFonts w:ascii="Times New Roman" w:hAnsi="Times New Roman" w:cs="Times New Roman"/>
          <w:color w:val="333333"/>
          <w:sz w:val="28"/>
          <w:szCs w:val="28"/>
        </w:rPr>
        <w:t xml:space="preserve"> </w:t>
      </w:r>
      <w:r>
        <w:rPr>
          <w:rFonts w:ascii="Times New Roman" w:hAnsi="Times New Roman" w:cs="Times New Roman"/>
          <w:color w:val="333333"/>
          <w:sz w:val="28"/>
          <w:szCs w:val="28"/>
        </w:rPr>
        <w:t>795</w:t>
      </w:r>
    </w:p>
    <w:p w:rsidR="00725890" w:rsidRPr="00725890" w:rsidRDefault="00725890" w:rsidP="00725890">
      <w:pPr>
        <w:spacing w:after="0" w:line="240" w:lineRule="auto"/>
        <w:rPr>
          <w:rFonts w:ascii="Times New Roman" w:hAnsi="Times New Roman" w:cs="Times New Roman"/>
          <w:color w:val="333333"/>
        </w:rPr>
      </w:pPr>
    </w:p>
    <w:p w:rsidR="00725890" w:rsidRPr="00725890" w:rsidRDefault="00725890" w:rsidP="00725890">
      <w:pPr>
        <w:spacing w:after="0" w:line="240" w:lineRule="auto"/>
        <w:jc w:val="center"/>
        <w:rPr>
          <w:rFonts w:ascii="Times New Roman" w:hAnsi="Times New Roman" w:cs="Times New Roman"/>
          <w:color w:val="333333"/>
        </w:rPr>
      </w:pPr>
      <w:r w:rsidRPr="00725890">
        <w:rPr>
          <w:rFonts w:ascii="Times New Roman" w:hAnsi="Times New Roman" w:cs="Times New Roman"/>
          <w:color w:val="333333"/>
        </w:rPr>
        <w:t>г. Волчанск</w:t>
      </w:r>
    </w:p>
    <w:p w:rsidR="00725890" w:rsidRPr="00725890" w:rsidRDefault="00725890" w:rsidP="00725890">
      <w:pPr>
        <w:spacing w:after="0" w:line="240" w:lineRule="auto"/>
        <w:jc w:val="center"/>
        <w:rPr>
          <w:rFonts w:ascii="Times New Roman" w:hAnsi="Times New Roman" w:cs="Times New Roman"/>
          <w:color w:val="333333"/>
        </w:rPr>
      </w:pPr>
    </w:p>
    <w:p w:rsidR="00725890" w:rsidRDefault="00725890" w:rsidP="00725890">
      <w:pPr>
        <w:autoSpaceDE w:val="0"/>
        <w:autoSpaceDN w:val="0"/>
        <w:adjustRightInd w:val="0"/>
        <w:spacing w:after="0" w:line="240" w:lineRule="auto"/>
        <w:jc w:val="center"/>
        <w:outlineLvl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Об утверждении основных</w:t>
      </w:r>
      <w:r w:rsidR="005A73CD">
        <w:rPr>
          <w:rFonts w:ascii="Times New Roman" w:eastAsia="Times New Roman" w:hAnsi="Times New Roman" w:cs="Times New Roman"/>
          <w:b/>
          <w:i/>
          <w:sz w:val="28"/>
          <w:szCs w:val="28"/>
        </w:rPr>
        <w:t xml:space="preserve"> направлений</w:t>
      </w:r>
      <w:r w:rsidRPr="00725890">
        <w:rPr>
          <w:rFonts w:ascii="Times New Roman" w:eastAsia="Times New Roman" w:hAnsi="Times New Roman" w:cs="Times New Roman"/>
          <w:b/>
          <w:i/>
          <w:sz w:val="28"/>
          <w:szCs w:val="28"/>
        </w:rPr>
        <w:t xml:space="preserve"> </w:t>
      </w:r>
    </w:p>
    <w:p w:rsidR="00725890" w:rsidRDefault="00725890" w:rsidP="00725890">
      <w:pPr>
        <w:autoSpaceDE w:val="0"/>
        <w:autoSpaceDN w:val="0"/>
        <w:adjustRightInd w:val="0"/>
        <w:spacing w:after="0" w:line="240" w:lineRule="auto"/>
        <w:jc w:val="center"/>
        <w:outlineLvl w:val="0"/>
        <w:rPr>
          <w:rFonts w:ascii="Times New Roman" w:eastAsia="Times New Roman" w:hAnsi="Times New Roman" w:cs="Times New Roman"/>
          <w:b/>
          <w:i/>
          <w:sz w:val="28"/>
          <w:szCs w:val="28"/>
        </w:rPr>
      </w:pPr>
      <w:r w:rsidRPr="00725890">
        <w:rPr>
          <w:rFonts w:ascii="Times New Roman" w:eastAsia="Times New Roman" w:hAnsi="Times New Roman" w:cs="Times New Roman"/>
          <w:b/>
          <w:i/>
          <w:sz w:val="28"/>
          <w:szCs w:val="28"/>
        </w:rPr>
        <w:t xml:space="preserve">бюджетной и налоговой политики Волчанского городского округа </w:t>
      </w:r>
    </w:p>
    <w:p w:rsidR="00725890" w:rsidRPr="00725890" w:rsidRDefault="00725890" w:rsidP="00725890">
      <w:pPr>
        <w:autoSpaceDE w:val="0"/>
        <w:autoSpaceDN w:val="0"/>
        <w:adjustRightInd w:val="0"/>
        <w:spacing w:after="0" w:line="240" w:lineRule="auto"/>
        <w:jc w:val="center"/>
        <w:outlineLvl w:val="0"/>
        <w:rPr>
          <w:rFonts w:ascii="Times New Roman" w:eastAsia="Times New Roman" w:hAnsi="Times New Roman" w:cs="Times New Roman"/>
          <w:b/>
          <w:i/>
          <w:sz w:val="28"/>
          <w:szCs w:val="28"/>
        </w:rPr>
      </w:pPr>
      <w:r w:rsidRPr="00725890">
        <w:rPr>
          <w:rFonts w:ascii="Times New Roman" w:eastAsia="Times New Roman" w:hAnsi="Times New Roman" w:cs="Times New Roman"/>
          <w:b/>
          <w:i/>
          <w:sz w:val="28"/>
          <w:szCs w:val="28"/>
        </w:rPr>
        <w:t xml:space="preserve">на </w:t>
      </w:r>
      <w:r w:rsidR="00A205C2">
        <w:rPr>
          <w:rFonts w:ascii="Times New Roman" w:eastAsia="Times New Roman" w:hAnsi="Times New Roman" w:cs="Times New Roman"/>
          <w:b/>
          <w:i/>
          <w:sz w:val="28"/>
          <w:szCs w:val="28"/>
        </w:rPr>
        <w:t>2016</w:t>
      </w:r>
      <w:r w:rsidRPr="00725890">
        <w:rPr>
          <w:rFonts w:ascii="Times New Roman" w:eastAsia="Times New Roman" w:hAnsi="Times New Roman" w:cs="Times New Roman"/>
          <w:b/>
          <w:i/>
          <w:sz w:val="28"/>
          <w:szCs w:val="28"/>
        </w:rPr>
        <w:t xml:space="preserve"> год и плановый период </w:t>
      </w:r>
      <w:r w:rsidR="00A205C2">
        <w:rPr>
          <w:rFonts w:ascii="Times New Roman" w:eastAsia="Times New Roman" w:hAnsi="Times New Roman" w:cs="Times New Roman"/>
          <w:b/>
          <w:i/>
          <w:sz w:val="28"/>
          <w:szCs w:val="28"/>
        </w:rPr>
        <w:t>2017</w:t>
      </w:r>
      <w:r w:rsidRPr="00725890">
        <w:rPr>
          <w:rFonts w:ascii="Times New Roman" w:eastAsia="Times New Roman" w:hAnsi="Times New Roman" w:cs="Times New Roman"/>
          <w:b/>
          <w:i/>
          <w:sz w:val="28"/>
          <w:szCs w:val="28"/>
        </w:rPr>
        <w:t xml:space="preserve"> и </w:t>
      </w:r>
      <w:r w:rsidR="00A205C2">
        <w:rPr>
          <w:rFonts w:ascii="Times New Roman" w:eastAsia="Times New Roman" w:hAnsi="Times New Roman" w:cs="Times New Roman"/>
          <w:b/>
          <w:i/>
          <w:sz w:val="28"/>
          <w:szCs w:val="28"/>
        </w:rPr>
        <w:t>2018</w:t>
      </w:r>
      <w:r w:rsidRPr="00725890">
        <w:rPr>
          <w:rFonts w:ascii="Times New Roman" w:eastAsia="Times New Roman" w:hAnsi="Times New Roman" w:cs="Times New Roman"/>
          <w:b/>
          <w:i/>
          <w:sz w:val="28"/>
          <w:szCs w:val="28"/>
        </w:rPr>
        <w:t xml:space="preserve"> годов</w:t>
      </w:r>
    </w:p>
    <w:p w:rsidR="00725890" w:rsidRDefault="00725890" w:rsidP="00725890">
      <w:pPr>
        <w:spacing w:after="0" w:line="240" w:lineRule="auto"/>
        <w:jc w:val="center"/>
        <w:rPr>
          <w:rFonts w:ascii="Times New Roman" w:hAnsi="Times New Roman" w:cs="Times New Roman"/>
          <w:b/>
          <w:i/>
          <w:sz w:val="28"/>
          <w:szCs w:val="28"/>
        </w:rPr>
      </w:pPr>
    </w:p>
    <w:p w:rsidR="00725890" w:rsidRDefault="00725890" w:rsidP="00725890">
      <w:pPr>
        <w:spacing w:after="0" w:line="240" w:lineRule="auto"/>
        <w:jc w:val="center"/>
        <w:rPr>
          <w:rFonts w:ascii="Times New Roman" w:hAnsi="Times New Roman" w:cs="Times New Roman"/>
          <w:b/>
          <w:i/>
          <w:sz w:val="28"/>
          <w:szCs w:val="28"/>
        </w:rPr>
      </w:pPr>
    </w:p>
    <w:p w:rsidR="00725890" w:rsidRPr="000A781C" w:rsidRDefault="000A781C" w:rsidP="006C58B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00725890" w:rsidRPr="000A781C">
        <w:rPr>
          <w:rFonts w:ascii="Times New Roman" w:hAnsi="Times New Roman" w:cs="Times New Roman"/>
          <w:sz w:val="28"/>
          <w:szCs w:val="28"/>
        </w:rPr>
        <w:t>соответствии с Бюджетным кодексом Российской Федерации, Уставом Волчанского городского округа, Положения о бюджетном процессе в Волчанском  городском округе</w:t>
      </w:r>
      <w:r w:rsidR="00725890" w:rsidRPr="000A781C">
        <w:rPr>
          <w:rFonts w:ascii="Times New Roman" w:eastAsiaTheme="minorHAnsi" w:hAnsi="Times New Roman" w:cs="Times New Roman"/>
          <w:bCs/>
          <w:iCs/>
          <w:sz w:val="28"/>
          <w:szCs w:val="28"/>
          <w:lang w:eastAsia="en-US"/>
        </w:rPr>
        <w:t>,</w:t>
      </w:r>
      <w:r w:rsidR="00787152" w:rsidRPr="000A781C">
        <w:rPr>
          <w:rFonts w:ascii="Times New Roman" w:eastAsiaTheme="minorHAnsi" w:hAnsi="Times New Roman" w:cs="Times New Roman"/>
          <w:bCs/>
          <w:iCs/>
          <w:sz w:val="28"/>
          <w:szCs w:val="28"/>
          <w:lang w:eastAsia="en-US"/>
        </w:rPr>
        <w:t xml:space="preserve"> утвержденного решением Волчанской городской Думы от 26.02.2013 года № 7,</w:t>
      </w:r>
    </w:p>
    <w:p w:rsidR="00725890" w:rsidRPr="000A781C" w:rsidRDefault="00725890" w:rsidP="006C58B5">
      <w:pPr>
        <w:spacing w:after="0" w:line="240" w:lineRule="auto"/>
        <w:ind w:firstLine="709"/>
        <w:jc w:val="both"/>
        <w:rPr>
          <w:rFonts w:ascii="Times New Roman" w:eastAsiaTheme="minorHAnsi" w:hAnsi="Times New Roman" w:cs="Times New Roman"/>
          <w:bCs/>
          <w:iCs/>
          <w:sz w:val="28"/>
          <w:szCs w:val="28"/>
          <w:lang w:eastAsia="en-US"/>
        </w:rPr>
      </w:pPr>
    </w:p>
    <w:p w:rsidR="00725890" w:rsidRPr="000A781C" w:rsidRDefault="00725890" w:rsidP="000A781C">
      <w:pPr>
        <w:spacing w:after="0" w:line="240" w:lineRule="auto"/>
        <w:jc w:val="both"/>
        <w:rPr>
          <w:rFonts w:ascii="Times New Roman" w:hAnsi="Times New Roman" w:cs="Times New Roman"/>
          <w:b/>
          <w:sz w:val="28"/>
          <w:szCs w:val="28"/>
        </w:rPr>
      </w:pPr>
      <w:r w:rsidRPr="000A781C">
        <w:rPr>
          <w:rFonts w:ascii="Times New Roman" w:eastAsiaTheme="minorHAnsi" w:hAnsi="Times New Roman" w:cs="Times New Roman"/>
          <w:b/>
          <w:bCs/>
          <w:iCs/>
          <w:sz w:val="28"/>
          <w:szCs w:val="28"/>
          <w:lang w:eastAsia="en-US"/>
        </w:rPr>
        <w:t>ПОСТАНОВЛЯЮ:</w:t>
      </w:r>
    </w:p>
    <w:p w:rsidR="00725890" w:rsidRPr="000A781C" w:rsidRDefault="00725890" w:rsidP="006C58B5">
      <w:pPr>
        <w:pStyle w:val="a7"/>
        <w:numPr>
          <w:ilvl w:val="0"/>
          <w:numId w:val="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0A781C">
        <w:rPr>
          <w:rFonts w:ascii="Times New Roman" w:eastAsiaTheme="minorHAnsi" w:hAnsi="Times New Roman" w:cs="Times New Roman"/>
          <w:sz w:val="28"/>
          <w:szCs w:val="28"/>
          <w:lang w:eastAsia="en-US"/>
        </w:rPr>
        <w:t xml:space="preserve">Утвердить основные направления бюджетной и налоговой политики Волчанского городского округа на </w:t>
      </w:r>
      <w:r w:rsidR="00A205C2" w:rsidRPr="000A781C">
        <w:rPr>
          <w:rFonts w:ascii="Times New Roman" w:eastAsiaTheme="minorHAnsi" w:hAnsi="Times New Roman" w:cs="Times New Roman"/>
          <w:sz w:val="28"/>
          <w:szCs w:val="28"/>
          <w:lang w:eastAsia="en-US"/>
        </w:rPr>
        <w:t>2016</w:t>
      </w:r>
      <w:r w:rsidRPr="000A781C">
        <w:rPr>
          <w:rFonts w:ascii="Times New Roman" w:eastAsiaTheme="minorHAnsi" w:hAnsi="Times New Roman" w:cs="Times New Roman"/>
          <w:sz w:val="28"/>
          <w:szCs w:val="28"/>
          <w:lang w:eastAsia="en-US"/>
        </w:rPr>
        <w:t xml:space="preserve"> год и плановый период </w:t>
      </w:r>
      <w:r w:rsidR="00A205C2" w:rsidRPr="000A781C">
        <w:rPr>
          <w:rFonts w:ascii="Times New Roman" w:eastAsiaTheme="minorHAnsi" w:hAnsi="Times New Roman" w:cs="Times New Roman"/>
          <w:sz w:val="28"/>
          <w:szCs w:val="28"/>
          <w:lang w:eastAsia="en-US"/>
        </w:rPr>
        <w:t>2017</w:t>
      </w:r>
      <w:r w:rsidRPr="000A781C">
        <w:rPr>
          <w:rFonts w:ascii="Times New Roman" w:eastAsiaTheme="minorHAnsi" w:hAnsi="Times New Roman" w:cs="Times New Roman"/>
          <w:sz w:val="28"/>
          <w:szCs w:val="28"/>
          <w:lang w:eastAsia="en-US"/>
        </w:rPr>
        <w:t xml:space="preserve"> и </w:t>
      </w:r>
      <w:r w:rsidR="00A205C2" w:rsidRPr="000A781C">
        <w:rPr>
          <w:rFonts w:ascii="Times New Roman" w:eastAsiaTheme="minorHAnsi" w:hAnsi="Times New Roman" w:cs="Times New Roman"/>
          <w:sz w:val="28"/>
          <w:szCs w:val="28"/>
          <w:lang w:eastAsia="en-US"/>
        </w:rPr>
        <w:t>2018</w:t>
      </w:r>
      <w:r w:rsidRPr="000A781C">
        <w:rPr>
          <w:rFonts w:ascii="Times New Roman" w:eastAsiaTheme="minorHAnsi" w:hAnsi="Times New Roman" w:cs="Times New Roman"/>
          <w:sz w:val="28"/>
          <w:szCs w:val="28"/>
          <w:lang w:eastAsia="en-US"/>
        </w:rPr>
        <w:t xml:space="preserve"> годов (прилагаются).</w:t>
      </w:r>
    </w:p>
    <w:p w:rsidR="00725890" w:rsidRPr="000A781C" w:rsidRDefault="00725890" w:rsidP="006C58B5">
      <w:pPr>
        <w:pStyle w:val="a7"/>
        <w:numPr>
          <w:ilvl w:val="0"/>
          <w:numId w:val="4"/>
        </w:numPr>
        <w:tabs>
          <w:tab w:val="left" w:pos="993"/>
        </w:tabs>
        <w:spacing w:after="0" w:line="240" w:lineRule="auto"/>
        <w:ind w:left="0" w:firstLine="709"/>
        <w:jc w:val="both"/>
        <w:rPr>
          <w:rFonts w:ascii="Times New Roman" w:eastAsiaTheme="minorHAnsi" w:hAnsi="Times New Roman" w:cs="Times New Roman"/>
          <w:sz w:val="28"/>
          <w:szCs w:val="28"/>
          <w:lang w:eastAsia="en-US"/>
        </w:rPr>
      </w:pPr>
      <w:r w:rsidRPr="000A781C">
        <w:rPr>
          <w:rFonts w:ascii="Times New Roman" w:eastAsiaTheme="minorHAnsi" w:hAnsi="Times New Roman" w:cs="Times New Roman"/>
          <w:sz w:val="28"/>
          <w:szCs w:val="28"/>
          <w:lang w:eastAsia="en-US"/>
        </w:rPr>
        <w:t>Органам местного самоуправления</w:t>
      </w:r>
      <w:r w:rsidR="00495A7A">
        <w:rPr>
          <w:rFonts w:ascii="Times New Roman" w:eastAsiaTheme="minorHAnsi" w:hAnsi="Times New Roman" w:cs="Times New Roman"/>
          <w:sz w:val="28"/>
          <w:szCs w:val="28"/>
          <w:lang w:eastAsia="en-US"/>
        </w:rPr>
        <w:t xml:space="preserve"> Волчанского городского округа</w:t>
      </w:r>
      <w:r w:rsidR="00787152" w:rsidRPr="000A781C">
        <w:rPr>
          <w:rFonts w:ascii="Times New Roman" w:eastAsiaTheme="minorHAnsi" w:hAnsi="Times New Roman" w:cs="Times New Roman"/>
          <w:sz w:val="28"/>
          <w:szCs w:val="28"/>
          <w:lang w:eastAsia="en-US"/>
        </w:rPr>
        <w:t>, Финансовому отделу администрации Волчанского городского округа</w:t>
      </w:r>
      <w:r w:rsidRPr="000A781C">
        <w:rPr>
          <w:rFonts w:ascii="Times New Roman" w:eastAsiaTheme="minorHAnsi" w:hAnsi="Times New Roman" w:cs="Times New Roman"/>
          <w:sz w:val="28"/>
          <w:szCs w:val="28"/>
          <w:lang w:eastAsia="en-US"/>
        </w:rPr>
        <w:t xml:space="preserve"> руководствоваться основными направлениями бюджетной и налоговой политики Волчанского городского округа </w:t>
      </w:r>
      <w:r w:rsidR="00787152" w:rsidRPr="000A781C">
        <w:rPr>
          <w:rFonts w:ascii="Times New Roman" w:eastAsiaTheme="minorHAnsi" w:hAnsi="Times New Roman" w:cs="Times New Roman"/>
          <w:sz w:val="28"/>
          <w:szCs w:val="28"/>
          <w:lang w:eastAsia="en-US"/>
        </w:rPr>
        <w:t xml:space="preserve">на </w:t>
      </w:r>
      <w:r w:rsidR="00A205C2" w:rsidRPr="000A781C">
        <w:rPr>
          <w:rFonts w:ascii="Times New Roman" w:eastAsiaTheme="minorHAnsi" w:hAnsi="Times New Roman" w:cs="Times New Roman"/>
          <w:sz w:val="28"/>
          <w:szCs w:val="28"/>
          <w:lang w:eastAsia="en-US"/>
        </w:rPr>
        <w:t>2016</w:t>
      </w:r>
      <w:r w:rsidR="00787152" w:rsidRPr="000A781C">
        <w:rPr>
          <w:rFonts w:ascii="Times New Roman" w:eastAsiaTheme="minorHAnsi" w:hAnsi="Times New Roman" w:cs="Times New Roman"/>
          <w:sz w:val="28"/>
          <w:szCs w:val="28"/>
          <w:lang w:eastAsia="en-US"/>
        </w:rPr>
        <w:t xml:space="preserve"> год и на плановый период </w:t>
      </w:r>
      <w:r w:rsidR="00A205C2" w:rsidRPr="000A781C">
        <w:rPr>
          <w:rFonts w:ascii="Times New Roman" w:eastAsiaTheme="minorHAnsi" w:hAnsi="Times New Roman" w:cs="Times New Roman"/>
          <w:sz w:val="28"/>
          <w:szCs w:val="28"/>
          <w:lang w:eastAsia="en-US"/>
        </w:rPr>
        <w:t>2017</w:t>
      </w:r>
      <w:r w:rsidR="00787152" w:rsidRPr="000A781C">
        <w:rPr>
          <w:rFonts w:ascii="Times New Roman" w:eastAsiaTheme="minorHAnsi" w:hAnsi="Times New Roman" w:cs="Times New Roman"/>
          <w:sz w:val="28"/>
          <w:szCs w:val="28"/>
          <w:lang w:eastAsia="en-US"/>
        </w:rPr>
        <w:t xml:space="preserve"> и </w:t>
      </w:r>
      <w:r w:rsidR="00A205C2" w:rsidRPr="000A781C">
        <w:rPr>
          <w:rFonts w:ascii="Times New Roman" w:eastAsiaTheme="minorHAnsi" w:hAnsi="Times New Roman" w:cs="Times New Roman"/>
          <w:sz w:val="28"/>
          <w:szCs w:val="28"/>
          <w:lang w:eastAsia="en-US"/>
        </w:rPr>
        <w:t>2018</w:t>
      </w:r>
      <w:r w:rsidR="00787152" w:rsidRPr="000A781C">
        <w:rPr>
          <w:rFonts w:ascii="Times New Roman" w:eastAsiaTheme="minorHAnsi" w:hAnsi="Times New Roman" w:cs="Times New Roman"/>
          <w:sz w:val="28"/>
          <w:szCs w:val="28"/>
          <w:lang w:eastAsia="en-US"/>
        </w:rPr>
        <w:t xml:space="preserve"> годов </w:t>
      </w:r>
      <w:r w:rsidRPr="000A781C">
        <w:rPr>
          <w:rFonts w:ascii="Times New Roman" w:eastAsiaTheme="minorHAnsi" w:hAnsi="Times New Roman" w:cs="Times New Roman"/>
          <w:sz w:val="28"/>
          <w:szCs w:val="28"/>
          <w:lang w:eastAsia="en-US"/>
        </w:rPr>
        <w:t xml:space="preserve">при формировании </w:t>
      </w:r>
      <w:r w:rsidR="00787152" w:rsidRPr="000A781C">
        <w:rPr>
          <w:rFonts w:ascii="Times New Roman" w:eastAsiaTheme="minorHAnsi" w:hAnsi="Times New Roman" w:cs="Times New Roman"/>
          <w:sz w:val="28"/>
          <w:szCs w:val="28"/>
          <w:lang w:eastAsia="en-US"/>
        </w:rPr>
        <w:t xml:space="preserve">проекта </w:t>
      </w:r>
      <w:r w:rsidRPr="000A781C">
        <w:rPr>
          <w:rFonts w:ascii="Times New Roman" w:eastAsiaTheme="minorHAnsi" w:hAnsi="Times New Roman" w:cs="Times New Roman"/>
          <w:sz w:val="28"/>
          <w:szCs w:val="28"/>
          <w:lang w:eastAsia="en-US"/>
        </w:rPr>
        <w:t xml:space="preserve">бюджета Волчанского городского округа на </w:t>
      </w:r>
      <w:r w:rsidR="00A205C2" w:rsidRPr="000A781C">
        <w:rPr>
          <w:rFonts w:ascii="Times New Roman" w:eastAsiaTheme="minorHAnsi" w:hAnsi="Times New Roman" w:cs="Times New Roman"/>
          <w:sz w:val="28"/>
          <w:szCs w:val="28"/>
          <w:lang w:eastAsia="en-US"/>
        </w:rPr>
        <w:t>2016</w:t>
      </w:r>
      <w:r w:rsidRPr="000A781C">
        <w:rPr>
          <w:rFonts w:ascii="Times New Roman" w:eastAsiaTheme="minorHAnsi" w:hAnsi="Times New Roman" w:cs="Times New Roman"/>
          <w:sz w:val="28"/>
          <w:szCs w:val="28"/>
          <w:lang w:eastAsia="en-US"/>
        </w:rPr>
        <w:t xml:space="preserve"> год и на плановый период </w:t>
      </w:r>
      <w:r w:rsidR="00A205C2" w:rsidRPr="000A781C">
        <w:rPr>
          <w:rFonts w:ascii="Times New Roman" w:eastAsiaTheme="minorHAnsi" w:hAnsi="Times New Roman" w:cs="Times New Roman"/>
          <w:sz w:val="28"/>
          <w:szCs w:val="28"/>
          <w:lang w:eastAsia="en-US"/>
        </w:rPr>
        <w:t>2017</w:t>
      </w:r>
      <w:r w:rsidRPr="000A781C">
        <w:rPr>
          <w:rFonts w:ascii="Times New Roman" w:eastAsiaTheme="minorHAnsi" w:hAnsi="Times New Roman" w:cs="Times New Roman"/>
          <w:sz w:val="28"/>
          <w:szCs w:val="28"/>
          <w:lang w:eastAsia="en-US"/>
        </w:rPr>
        <w:t xml:space="preserve"> и </w:t>
      </w:r>
      <w:r w:rsidR="00A205C2" w:rsidRPr="000A781C">
        <w:rPr>
          <w:rFonts w:ascii="Times New Roman" w:eastAsiaTheme="minorHAnsi" w:hAnsi="Times New Roman" w:cs="Times New Roman"/>
          <w:sz w:val="28"/>
          <w:szCs w:val="28"/>
          <w:lang w:eastAsia="en-US"/>
        </w:rPr>
        <w:t>2018</w:t>
      </w:r>
      <w:r w:rsidRPr="000A781C">
        <w:rPr>
          <w:rFonts w:ascii="Times New Roman" w:eastAsiaTheme="minorHAnsi" w:hAnsi="Times New Roman" w:cs="Times New Roman"/>
          <w:sz w:val="28"/>
          <w:szCs w:val="28"/>
          <w:lang w:eastAsia="en-US"/>
        </w:rPr>
        <w:t xml:space="preserve"> годов.</w:t>
      </w:r>
    </w:p>
    <w:p w:rsidR="00725890" w:rsidRPr="000A781C" w:rsidRDefault="00725890" w:rsidP="006C58B5">
      <w:pPr>
        <w:pStyle w:val="a7"/>
        <w:numPr>
          <w:ilvl w:val="0"/>
          <w:numId w:val="4"/>
        </w:numPr>
        <w:tabs>
          <w:tab w:val="left" w:pos="993"/>
        </w:tabs>
        <w:spacing w:after="0" w:line="240" w:lineRule="auto"/>
        <w:ind w:left="0" w:firstLine="709"/>
        <w:jc w:val="both"/>
        <w:rPr>
          <w:rFonts w:ascii="Times New Roman" w:eastAsiaTheme="minorHAnsi" w:hAnsi="Times New Roman" w:cs="Times New Roman"/>
          <w:sz w:val="28"/>
          <w:szCs w:val="28"/>
          <w:lang w:eastAsia="en-US"/>
        </w:rPr>
      </w:pPr>
      <w:r w:rsidRPr="000A781C">
        <w:rPr>
          <w:rFonts w:ascii="Times New Roman" w:eastAsiaTheme="minorHAnsi" w:hAnsi="Times New Roman" w:cs="Times New Roman"/>
          <w:sz w:val="28"/>
          <w:szCs w:val="28"/>
          <w:lang w:eastAsia="en-US"/>
        </w:rPr>
        <w:t xml:space="preserve">Настоящее постановление </w:t>
      </w:r>
      <w:r w:rsidR="002A09EB" w:rsidRPr="000A781C">
        <w:rPr>
          <w:rFonts w:ascii="Times New Roman" w:eastAsiaTheme="minorHAnsi" w:hAnsi="Times New Roman" w:cs="Times New Roman"/>
          <w:sz w:val="28"/>
          <w:szCs w:val="28"/>
          <w:lang w:eastAsia="en-US"/>
        </w:rPr>
        <w:t>разместить</w:t>
      </w:r>
      <w:r w:rsidRPr="000A781C">
        <w:rPr>
          <w:rFonts w:ascii="Times New Roman" w:eastAsiaTheme="minorHAnsi" w:hAnsi="Times New Roman" w:cs="Times New Roman"/>
          <w:sz w:val="28"/>
          <w:szCs w:val="28"/>
          <w:lang w:eastAsia="en-US"/>
        </w:rPr>
        <w:t xml:space="preserve"> на сайте Волчанского городского округа в сети Интернет.</w:t>
      </w:r>
    </w:p>
    <w:p w:rsidR="00725890" w:rsidRPr="000A781C" w:rsidRDefault="00725890" w:rsidP="006C58B5">
      <w:pPr>
        <w:pStyle w:val="a7"/>
        <w:numPr>
          <w:ilvl w:val="0"/>
          <w:numId w:val="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bCs/>
          <w:iCs/>
          <w:sz w:val="28"/>
          <w:szCs w:val="28"/>
          <w:lang w:eastAsia="en-US"/>
        </w:rPr>
      </w:pPr>
      <w:proofErr w:type="gramStart"/>
      <w:r w:rsidRPr="000A781C">
        <w:rPr>
          <w:rFonts w:ascii="Times New Roman" w:eastAsiaTheme="minorHAnsi" w:hAnsi="Times New Roman" w:cs="Times New Roman"/>
          <w:sz w:val="28"/>
          <w:szCs w:val="28"/>
          <w:lang w:eastAsia="en-US"/>
        </w:rPr>
        <w:t>Контроль за</w:t>
      </w:r>
      <w:proofErr w:type="gramEnd"/>
      <w:r w:rsidRPr="000A781C">
        <w:rPr>
          <w:rFonts w:ascii="Times New Roman" w:eastAsiaTheme="minorHAnsi" w:hAnsi="Times New Roman" w:cs="Times New Roman"/>
          <w:sz w:val="28"/>
          <w:szCs w:val="28"/>
          <w:lang w:eastAsia="en-US"/>
        </w:rPr>
        <w:t xml:space="preserve"> </w:t>
      </w:r>
      <w:r w:rsidRPr="000A781C">
        <w:rPr>
          <w:rFonts w:ascii="Times New Roman" w:eastAsiaTheme="minorHAnsi" w:hAnsi="Times New Roman" w:cs="Times New Roman"/>
          <w:bCs/>
          <w:iCs/>
          <w:sz w:val="28"/>
          <w:szCs w:val="28"/>
          <w:lang w:eastAsia="en-US"/>
        </w:rPr>
        <w:t xml:space="preserve">исполнением настоящего постановления возложить на главу Волчанского городского округа </w:t>
      </w:r>
      <w:proofErr w:type="spellStart"/>
      <w:r w:rsidRPr="000A781C">
        <w:rPr>
          <w:rFonts w:ascii="Times New Roman" w:eastAsiaTheme="minorHAnsi" w:hAnsi="Times New Roman" w:cs="Times New Roman"/>
          <w:bCs/>
          <w:iCs/>
          <w:sz w:val="28"/>
          <w:szCs w:val="28"/>
          <w:lang w:eastAsia="en-US"/>
        </w:rPr>
        <w:t>Вервейна</w:t>
      </w:r>
      <w:proofErr w:type="spellEnd"/>
      <w:r w:rsidRPr="000A781C">
        <w:rPr>
          <w:rFonts w:ascii="Times New Roman" w:eastAsiaTheme="minorHAnsi" w:hAnsi="Times New Roman" w:cs="Times New Roman"/>
          <w:bCs/>
          <w:iCs/>
          <w:sz w:val="28"/>
          <w:szCs w:val="28"/>
          <w:lang w:eastAsia="en-US"/>
        </w:rPr>
        <w:t xml:space="preserve"> А.В.</w:t>
      </w:r>
    </w:p>
    <w:p w:rsidR="00725890" w:rsidRPr="000A781C" w:rsidRDefault="00725890" w:rsidP="006C58B5">
      <w:pPr>
        <w:tabs>
          <w:tab w:val="left" w:pos="993"/>
        </w:tabs>
        <w:autoSpaceDE w:val="0"/>
        <w:autoSpaceDN w:val="0"/>
        <w:adjustRightInd w:val="0"/>
        <w:spacing w:after="0" w:line="240" w:lineRule="auto"/>
        <w:ind w:firstLine="709"/>
        <w:jc w:val="both"/>
        <w:rPr>
          <w:rFonts w:ascii="Times New Roman" w:eastAsiaTheme="minorHAnsi" w:hAnsi="Times New Roman" w:cs="Times New Roman"/>
          <w:bCs/>
          <w:iCs/>
          <w:sz w:val="28"/>
          <w:szCs w:val="28"/>
          <w:lang w:eastAsia="en-US"/>
        </w:rPr>
      </w:pPr>
    </w:p>
    <w:p w:rsidR="00725890" w:rsidRPr="000A781C" w:rsidRDefault="00725890" w:rsidP="006C58B5">
      <w:pPr>
        <w:autoSpaceDE w:val="0"/>
        <w:autoSpaceDN w:val="0"/>
        <w:adjustRightInd w:val="0"/>
        <w:spacing w:after="0" w:line="240" w:lineRule="auto"/>
        <w:ind w:firstLine="709"/>
        <w:jc w:val="both"/>
        <w:rPr>
          <w:rFonts w:ascii="Times New Roman" w:eastAsiaTheme="minorHAnsi" w:hAnsi="Times New Roman" w:cs="Times New Roman"/>
          <w:bCs/>
          <w:iCs/>
          <w:sz w:val="28"/>
          <w:szCs w:val="28"/>
          <w:lang w:eastAsia="en-US"/>
        </w:rPr>
      </w:pPr>
    </w:p>
    <w:p w:rsidR="00725890" w:rsidRPr="000A781C" w:rsidRDefault="00725890" w:rsidP="006C58B5">
      <w:pPr>
        <w:autoSpaceDE w:val="0"/>
        <w:autoSpaceDN w:val="0"/>
        <w:adjustRightInd w:val="0"/>
        <w:spacing w:after="0" w:line="240" w:lineRule="auto"/>
        <w:ind w:firstLine="709"/>
        <w:jc w:val="both"/>
        <w:rPr>
          <w:rFonts w:ascii="Times New Roman" w:eastAsiaTheme="minorHAnsi" w:hAnsi="Times New Roman" w:cs="Times New Roman"/>
          <w:bCs/>
          <w:iCs/>
          <w:sz w:val="28"/>
          <w:szCs w:val="28"/>
          <w:lang w:eastAsia="en-US"/>
        </w:rPr>
      </w:pPr>
    </w:p>
    <w:p w:rsidR="00725890" w:rsidRPr="000A781C" w:rsidRDefault="00725890" w:rsidP="006C58B5">
      <w:pPr>
        <w:autoSpaceDE w:val="0"/>
        <w:autoSpaceDN w:val="0"/>
        <w:adjustRightInd w:val="0"/>
        <w:spacing w:after="0" w:line="240" w:lineRule="auto"/>
        <w:ind w:firstLine="709"/>
        <w:jc w:val="both"/>
        <w:rPr>
          <w:rFonts w:ascii="Times New Roman" w:eastAsiaTheme="minorHAnsi" w:hAnsi="Times New Roman" w:cs="Times New Roman"/>
          <w:bCs/>
          <w:iCs/>
          <w:sz w:val="28"/>
          <w:szCs w:val="28"/>
          <w:lang w:eastAsia="en-US"/>
        </w:rPr>
      </w:pPr>
    </w:p>
    <w:p w:rsidR="00725890" w:rsidRPr="000A781C" w:rsidRDefault="00725890" w:rsidP="000A781C">
      <w:pPr>
        <w:autoSpaceDE w:val="0"/>
        <w:autoSpaceDN w:val="0"/>
        <w:adjustRightInd w:val="0"/>
        <w:spacing w:after="0" w:line="240" w:lineRule="auto"/>
        <w:jc w:val="both"/>
        <w:rPr>
          <w:rFonts w:ascii="Times New Roman" w:eastAsiaTheme="minorHAnsi" w:hAnsi="Times New Roman" w:cs="Times New Roman"/>
          <w:bCs/>
          <w:iCs/>
          <w:sz w:val="28"/>
          <w:szCs w:val="28"/>
          <w:lang w:eastAsia="en-US"/>
        </w:rPr>
      </w:pPr>
      <w:r w:rsidRPr="000A781C">
        <w:rPr>
          <w:rFonts w:ascii="Times New Roman" w:eastAsiaTheme="minorHAnsi" w:hAnsi="Times New Roman" w:cs="Times New Roman"/>
          <w:bCs/>
          <w:iCs/>
          <w:sz w:val="28"/>
          <w:szCs w:val="28"/>
          <w:lang w:eastAsia="en-US"/>
        </w:rPr>
        <w:t>Глава городского округа</w:t>
      </w:r>
      <w:r w:rsidRPr="000A781C">
        <w:rPr>
          <w:rFonts w:ascii="Times New Roman" w:eastAsiaTheme="minorHAnsi" w:hAnsi="Times New Roman" w:cs="Times New Roman"/>
          <w:bCs/>
          <w:iCs/>
          <w:sz w:val="28"/>
          <w:szCs w:val="28"/>
          <w:lang w:eastAsia="en-US"/>
        </w:rPr>
        <w:tab/>
      </w:r>
      <w:r w:rsidRPr="000A781C">
        <w:rPr>
          <w:rFonts w:ascii="Times New Roman" w:eastAsiaTheme="minorHAnsi" w:hAnsi="Times New Roman" w:cs="Times New Roman"/>
          <w:bCs/>
          <w:iCs/>
          <w:sz w:val="28"/>
          <w:szCs w:val="28"/>
          <w:lang w:eastAsia="en-US"/>
        </w:rPr>
        <w:tab/>
      </w:r>
      <w:r w:rsidRPr="000A781C">
        <w:rPr>
          <w:rFonts w:ascii="Times New Roman" w:eastAsiaTheme="minorHAnsi" w:hAnsi="Times New Roman" w:cs="Times New Roman"/>
          <w:bCs/>
          <w:iCs/>
          <w:sz w:val="28"/>
          <w:szCs w:val="28"/>
          <w:lang w:eastAsia="en-US"/>
        </w:rPr>
        <w:tab/>
      </w:r>
      <w:r w:rsidRPr="000A781C">
        <w:rPr>
          <w:rFonts w:ascii="Times New Roman" w:eastAsiaTheme="minorHAnsi" w:hAnsi="Times New Roman" w:cs="Times New Roman"/>
          <w:bCs/>
          <w:iCs/>
          <w:sz w:val="28"/>
          <w:szCs w:val="28"/>
          <w:lang w:eastAsia="en-US"/>
        </w:rPr>
        <w:tab/>
      </w:r>
      <w:r w:rsidRPr="000A781C">
        <w:rPr>
          <w:rFonts w:ascii="Times New Roman" w:eastAsiaTheme="minorHAnsi" w:hAnsi="Times New Roman" w:cs="Times New Roman"/>
          <w:bCs/>
          <w:iCs/>
          <w:sz w:val="28"/>
          <w:szCs w:val="28"/>
          <w:lang w:eastAsia="en-US"/>
        </w:rPr>
        <w:tab/>
      </w:r>
      <w:r w:rsidRPr="000A781C">
        <w:rPr>
          <w:rFonts w:ascii="Times New Roman" w:eastAsiaTheme="minorHAnsi" w:hAnsi="Times New Roman" w:cs="Times New Roman"/>
          <w:bCs/>
          <w:iCs/>
          <w:sz w:val="28"/>
          <w:szCs w:val="28"/>
          <w:lang w:eastAsia="en-US"/>
        </w:rPr>
        <w:tab/>
        <w:t xml:space="preserve">             А.В. </w:t>
      </w:r>
      <w:proofErr w:type="spellStart"/>
      <w:r w:rsidRPr="000A781C">
        <w:rPr>
          <w:rFonts w:ascii="Times New Roman" w:eastAsiaTheme="minorHAnsi" w:hAnsi="Times New Roman" w:cs="Times New Roman"/>
          <w:bCs/>
          <w:iCs/>
          <w:sz w:val="28"/>
          <w:szCs w:val="28"/>
          <w:lang w:eastAsia="en-US"/>
        </w:rPr>
        <w:t>Вервейн</w:t>
      </w:r>
      <w:proofErr w:type="spellEnd"/>
    </w:p>
    <w:p w:rsidR="00725890" w:rsidRPr="000A781C" w:rsidRDefault="00725890" w:rsidP="006C58B5">
      <w:pPr>
        <w:spacing w:line="240" w:lineRule="auto"/>
        <w:ind w:firstLine="709"/>
        <w:rPr>
          <w:rFonts w:ascii="Times New Roman" w:hAnsi="Times New Roman" w:cs="Times New Roman"/>
          <w:sz w:val="28"/>
          <w:szCs w:val="28"/>
        </w:rPr>
      </w:pPr>
    </w:p>
    <w:p w:rsidR="00966F7D" w:rsidRPr="000A781C" w:rsidRDefault="00966F7D" w:rsidP="006C58B5">
      <w:pPr>
        <w:pStyle w:val="ConsPlusNormal"/>
        <w:ind w:firstLine="709"/>
        <w:jc w:val="center"/>
        <w:rPr>
          <w:rFonts w:ascii="Times New Roman" w:hAnsi="Times New Roman" w:cs="Times New Roman"/>
          <w:b/>
          <w:sz w:val="28"/>
          <w:szCs w:val="28"/>
        </w:rPr>
        <w:sectPr w:rsidR="00966F7D" w:rsidRPr="000A781C" w:rsidSect="00966F7D">
          <w:pgSz w:w="11906" w:h="16838"/>
          <w:pgMar w:top="1134" w:right="851" w:bottom="1134" w:left="1418"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5"/>
        <w:gridCol w:w="3051"/>
        <w:gridCol w:w="3396"/>
      </w:tblGrid>
      <w:tr w:rsidR="00966F7D" w:rsidRPr="000A781C" w:rsidTr="00966F7D">
        <w:tc>
          <w:tcPr>
            <w:tcW w:w="3280" w:type="dxa"/>
          </w:tcPr>
          <w:p w:rsidR="00966F7D" w:rsidRPr="000A781C" w:rsidRDefault="00966F7D" w:rsidP="006C58B5">
            <w:pPr>
              <w:pStyle w:val="ConsPlusNormal"/>
              <w:ind w:firstLine="709"/>
              <w:jc w:val="center"/>
              <w:rPr>
                <w:rFonts w:ascii="Times New Roman" w:hAnsi="Times New Roman" w:cs="Times New Roman"/>
                <w:b/>
                <w:sz w:val="28"/>
                <w:szCs w:val="28"/>
              </w:rPr>
            </w:pPr>
          </w:p>
        </w:tc>
        <w:tc>
          <w:tcPr>
            <w:tcW w:w="3065" w:type="dxa"/>
          </w:tcPr>
          <w:p w:rsidR="00966F7D" w:rsidRPr="000A781C" w:rsidRDefault="00966F7D" w:rsidP="006C58B5">
            <w:pPr>
              <w:pStyle w:val="ConsPlusNormal"/>
              <w:ind w:firstLine="709"/>
              <w:jc w:val="center"/>
              <w:rPr>
                <w:rFonts w:ascii="Times New Roman" w:hAnsi="Times New Roman" w:cs="Times New Roman"/>
                <w:b/>
                <w:sz w:val="28"/>
                <w:szCs w:val="28"/>
              </w:rPr>
            </w:pPr>
          </w:p>
        </w:tc>
        <w:tc>
          <w:tcPr>
            <w:tcW w:w="3402" w:type="dxa"/>
          </w:tcPr>
          <w:p w:rsidR="00966F7D" w:rsidRPr="000A781C" w:rsidRDefault="00966F7D" w:rsidP="000A781C">
            <w:pPr>
              <w:pStyle w:val="ConsPlusNormal"/>
              <w:rPr>
                <w:rFonts w:ascii="Times New Roman" w:hAnsi="Times New Roman" w:cs="Times New Roman"/>
                <w:sz w:val="28"/>
                <w:szCs w:val="28"/>
              </w:rPr>
            </w:pPr>
            <w:r w:rsidRPr="000A781C">
              <w:rPr>
                <w:rFonts w:ascii="Times New Roman" w:hAnsi="Times New Roman" w:cs="Times New Roman"/>
                <w:sz w:val="28"/>
                <w:szCs w:val="28"/>
              </w:rPr>
              <w:t>УТВЕРЖДЕНЫ</w:t>
            </w:r>
          </w:p>
          <w:p w:rsidR="00966F7D" w:rsidRPr="000A781C" w:rsidRDefault="00966F7D" w:rsidP="000A781C">
            <w:pPr>
              <w:pStyle w:val="ConsPlusNormal"/>
              <w:rPr>
                <w:rFonts w:ascii="Times New Roman" w:hAnsi="Times New Roman" w:cs="Times New Roman"/>
                <w:sz w:val="28"/>
                <w:szCs w:val="28"/>
              </w:rPr>
            </w:pPr>
            <w:r w:rsidRPr="000A781C">
              <w:rPr>
                <w:rFonts w:ascii="Times New Roman" w:hAnsi="Times New Roman" w:cs="Times New Roman"/>
                <w:sz w:val="28"/>
                <w:szCs w:val="28"/>
              </w:rPr>
              <w:t>постановлением главы Волчанского городского округа</w:t>
            </w:r>
          </w:p>
          <w:p w:rsidR="00966F7D" w:rsidRPr="000A781C" w:rsidRDefault="00966F7D" w:rsidP="00C827E0">
            <w:pPr>
              <w:pStyle w:val="ConsPlusNormal"/>
              <w:rPr>
                <w:rFonts w:ascii="Times New Roman" w:hAnsi="Times New Roman" w:cs="Times New Roman"/>
                <w:b/>
                <w:sz w:val="28"/>
                <w:szCs w:val="28"/>
              </w:rPr>
            </w:pPr>
            <w:r w:rsidRPr="000A781C">
              <w:rPr>
                <w:rFonts w:ascii="Times New Roman" w:hAnsi="Times New Roman" w:cs="Times New Roman"/>
                <w:sz w:val="28"/>
                <w:szCs w:val="28"/>
              </w:rPr>
              <w:t xml:space="preserve">от </w:t>
            </w:r>
            <w:r w:rsidR="00C827E0">
              <w:rPr>
                <w:rFonts w:ascii="Times New Roman" w:hAnsi="Times New Roman" w:cs="Times New Roman"/>
                <w:sz w:val="28"/>
                <w:szCs w:val="28"/>
              </w:rPr>
              <w:t>09.11.2015</w:t>
            </w:r>
            <w:r w:rsidRPr="000A781C">
              <w:rPr>
                <w:rFonts w:ascii="Times New Roman" w:hAnsi="Times New Roman" w:cs="Times New Roman"/>
                <w:sz w:val="28"/>
                <w:szCs w:val="28"/>
              </w:rPr>
              <w:t xml:space="preserve"> года №</w:t>
            </w:r>
            <w:r w:rsidR="006C58B5" w:rsidRPr="000A781C">
              <w:rPr>
                <w:rFonts w:ascii="Times New Roman" w:hAnsi="Times New Roman" w:cs="Times New Roman"/>
                <w:sz w:val="28"/>
                <w:szCs w:val="28"/>
              </w:rPr>
              <w:t xml:space="preserve"> </w:t>
            </w:r>
            <w:r w:rsidR="00C827E0">
              <w:rPr>
                <w:rFonts w:ascii="Times New Roman" w:hAnsi="Times New Roman" w:cs="Times New Roman"/>
                <w:sz w:val="28"/>
                <w:szCs w:val="28"/>
              </w:rPr>
              <w:t>795</w:t>
            </w:r>
          </w:p>
        </w:tc>
      </w:tr>
    </w:tbl>
    <w:p w:rsidR="00966F7D" w:rsidRPr="000A781C" w:rsidRDefault="00966F7D" w:rsidP="006C58B5">
      <w:pPr>
        <w:pStyle w:val="ConsPlusNormal"/>
        <w:ind w:firstLine="709"/>
        <w:jc w:val="center"/>
        <w:rPr>
          <w:rFonts w:ascii="Times New Roman" w:hAnsi="Times New Roman" w:cs="Times New Roman"/>
          <w:b/>
          <w:sz w:val="28"/>
          <w:szCs w:val="28"/>
        </w:rPr>
      </w:pPr>
    </w:p>
    <w:p w:rsidR="002600A1" w:rsidRPr="000A781C" w:rsidRDefault="002600A1" w:rsidP="006C58B5">
      <w:pPr>
        <w:pStyle w:val="ConsPlusNormal"/>
        <w:ind w:firstLine="709"/>
        <w:jc w:val="center"/>
        <w:rPr>
          <w:rFonts w:ascii="Times New Roman" w:hAnsi="Times New Roman" w:cs="Times New Roman"/>
          <w:b/>
          <w:sz w:val="28"/>
          <w:szCs w:val="28"/>
        </w:rPr>
      </w:pPr>
    </w:p>
    <w:p w:rsidR="00966F7D" w:rsidRPr="000A781C" w:rsidRDefault="00D13614" w:rsidP="006C58B5">
      <w:pPr>
        <w:pStyle w:val="ConsPlusNormal"/>
        <w:ind w:firstLine="709"/>
        <w:jc w:val="center"/>
        <w:rPr>
          <w:rFonts w:ascii="Times New Roman" w:hAnsi="Times New Roman" w:cs="Times New Roman"/>
          <w:b/>
          <w:sz w:val="28"/>
          <w:szCs w:val="28"/>
        </w:rPr>
      </w:pPr>
      <w:r w:rsidRPr="000A781C">
        <w:rPr>
          <w:rFonts w:ascii="Times New Roman" w:hAnsi="Times New Roman" w:cs="Times New Roman"/>
          <w:b/>
          <w:sz w:val="28"/>
          <w:szCs w:val="28"/>
        </w:rPr>
        <w:t xml:space="preserve">ОСНОВНЫЕ НАПРАВЛЕНИЯ </w:t>
      </w:r>
    </w:p>
    <w:p w:rsidR="00787152" w:rsidRPr="000A781C" w:rsidRDefault="00D13614" w:rsidP="006C58B5">
      <w:pPr>
        <w:pStyle w:val="ConsPlusNormal"/>
        <w:ind w:firstLine="709"/>
        <w:jc w:val="center"/>
        <w:rPr>
          <w:rFonts w:ascii="Times New Roman" w:hAnsi="Times New Roman" w:cs="Times New Roman"/>
          <w:b/>
          <w:sz w:val="28"/>
          <w:szCs w:val="28"/>
        </w:rPr>
      </w:pPr>
      <w:r w:rsidRPr="000A781C">
        <w:rPr>
          <w:rFonts w:ascii="Times New Roman" w:hAnsi="Times New Roman" w:cs="Times New Roman"/>
          <w:b/>
          <w:sz w:val="28"/>
          <w:szCs w:val="28"/>
        </w:rPr>
        <w:t>БЮДЖЕТНОЙ И НАЛОГОВОЙ ПОЛИТИКИ</w:t>
      </w:r>
      <w:r w:rsidR="00787152" w:rsidRPr="000A781C">
        <w:rPr>
          <w:rFonts w:ascii="Times New Roman" w:hAnsi="Times New Roman" w:cs="Times New Roman"/>
          <w:b/>
          <w:sz w:val="28"/>
          <w:szCs w:val="28"/>
        </w:rPr>
        <w:t xml:space="preserve"> </w:t>
      </w:r>
    </w:p>
    <w:p w:rsidR="00966F7D" w:rsidRPr="000A781C" w:rsidRDefault="00787152" w:rsidP="006C58B5">
      <w:pPr>
        <w:pStyle w:val="ConsPlusNormal"/>
        <w:ind w:firstLine="709"/>
        <w:jc w:val="center"/>
        <w:rPr>
          <w:rFonts w:ascii="Times New Roman" w:hAnsi="Times New Roman" w:cs="Times New Roman"/>
          <w:b/>
          <w:sz w:val="28"/>
          <w:szCs w:val="28"/>
        </w:rPr>
      </w:pPr>
      <w:r w:rsidRPr="000A781C">
        <w:rPr>
          <w:rFonts w:ascii="Times New Roman" w:hAnsi="Times New Roman" w:cs="Times New Roman"/>
          <w:b/>
          <w:sz w:val="28"/>
          <w:szCs w:val="28"/>
        </w:rPr>
        <w:t>ВОЛЧАНСКОГО ГОРОДСКОГО ОКРУГА</w:t>
      </w:r>
      <w:r w:rsidR="00D13614" w:rsidRPr="000A781C">
        <w:rPr>
          <w:rFonts w:ascii="Times New Roman" w:hAnsi="Times New Roman" w:cs="Times New Roman"/>
          <w:b/>
          <w:sz w:val="28"/>
          <w:szCs w:val="28"/>
        </w:rPr>
        <w:t xml:space="preserve"> </w:t>
      </w:r>
    </w:p>
    <w:p w:rsidR="00966F7D" w:rsidRPr="000A781C" w:rsidRDefault="00D13614" w:rsidP="006C58B5">
      <w:pPr>
        <w:pStyle w:val="ConsPlusNormal"/>
        <w:ind w:firstLine="709"/>
        <w:jc w:val="center"/>
        <w:rPr>
          <w:rFonts w:ascii="Times New Roman" w:hAnsi="Times New Roman" w:cs="Times New Roman"/>
          <w:b/>
          <w:sz w:val="28"/>
          <w:szCs w:val="28"/>
        </w:rPr>
      </w:pPr>
      <w:r w:rsidRPr="000A781C">
        <w:rPr>
          <w:rFonts w:ascii="Times New Roman" w:hAnsi="Times New Roman" w:cs="Times New Roman"/>
          <w:b/>
          <w:sz w:val="28"/>
          <w:szCs w:val="28"/>
        </w:rPr>
        <w:t xml:space="preserve">НА </w:t>
      </w:r>
      <w:r w:rsidR="00A205C2" w:rsidRPr="000A781C">
        <w:rPr>
          <w:rFonts w:ascii="Times New Roman" w:hAnsi="Times New Roman" w:cs="Times New Roman"/>
          <w:b/>
          <w:sz w:val="28"/>
          <w:szCs w:val="28"/>
        </w:rPr>
        <w:t>2016</w:t>
      </w:r>
      <w:r w:rsidRPr="000A781C">
        <w:rPr>
          <w:rFonts w:ascii="Times New Roman" w:hAnsi="Times New Roman" w:cs="Times New Roman"/>
          <w:b/>
          <w:sz w:val="28"/>
          <w:szCs w:val="28"/>
        </w:rPr>
        <w:t xml:space="preserve"> ГОД И ПЛАНОВЫЙ ПЕРИОД </w:t>
      </w:r>
      <w:r w:rsidR="00A205C2" w:rsidRPr="000A781C">
        <w:rPr>
          <w:rFonts w:ascii="Times New Roman" w:hAnsi="Times New Roman" w:cs="Times New Roman"/>
          <w:b/>
          <w:sz w:val="28"/>
          <w:szCs w:val="28"/>
        </w:rPr>
        <w:t>2017</w:t>
      </w:r>
      <w:proofErr w:type="gramStart"/>
      <w:r w:rsidRPr="000A781C">
        <w:rPr>
          <w:rFonts w:ascii="Times New Roman" w:hAnsi="Times New Roman" w:cs="Times New Roman"/>
          <w:b/>
          <w:sz w:val="28"/>
          <w:szCs w:val="28"/>
        </w:rPr>
        <w:t xml:space="preserve"> И</w:t>
      </w:r>
      <w:proofErr w:type="gramEnd"/>
      <w:r w:rsidRPr="000A781C">
        <w:rPr>
          <w:rFonts w:ascii="Times New Roman" w:hAnsi="Times New Roman" w:cs="Times New Roman"/>
          <w:b/>
          <w:sz w:val="28"/>
          <w:szCs w:val="28"/>
        </w:rPr>
        <w:t xml:space="preserve"> </w:t>
      </w:r>
      <w:r w:rsidR="00A205C2" w:rsidRPr="000A781C">
        <w:rPr>
          <w:rFonts w:ascii="Times New Roman" w:hAnsi="Times New Roman" w:cs="Times New Roman"/>
          <w:b/>
          <w:sz w:val="28"/>
          <w:szCs w:val="28"/>
        </w:rPr>
        <w:t>2018</w:t>
      </w:r>
      <w:r w:rsidRPr="000A781C">
        <w:rPr>
          <w:rFonts w:ascii="Times New Roman" w:hAnsi="Times New Roman" w:cs="Times New Roman"/>
          <w:b/>
          <w:sz w:val="28"/>
          <w:szCs w:val="28"/>
        </w:rPr>
        <w:t xml:space="preserve"> ГОДОВ </w:t>
      </w:r>
    </w:p>
    <w:p w:rsidR="00D13614" w:rsidRPr="000A781C" w:rsidRDefault="00D13614" w:rsidP="006C58B5">
      <w:pPr>
        <w:pStyle w:val="ConsPlusNormal"/>
        <w:ind w:firstLine="709"/>
        <w:jc w:val="both"/>
        <w:rPr>
          <w:rFonts w:ascii="Times New Roman" w:hAnsi="Times New Roman" w:cs="Times New Roman"/>
          <w:sz w:val="28"/>
          <w:szCs w:val="28"/>
        </w:rPr>
      </w:pPr>
    </w:p>
    <w:p w:rsidR="00D13614" w:rsidRPr="000A781C" w:rsidRDefault="00D13614" w:rsidP="006C58B5">
      <w:pPr>
        <w:pStyle w:val="ConsPlusNormal"/>
        <w:ind w:firstLine="709"/>
        <w:jc w:val="both"/>
        <w:rPr>
          <w:rFonts w:ascii="Times New Roman" w:hAnsi="Times New Roman" w:cs="Times New Roman"/>
          <w:sz w:val="28"/>
          <w:szCs w:val="28"/>
        </w:rPr>
      </w:pPr>
      <w:proofErr w:type="gramStart"/>
      <w:r w:rsidRPr="000A781C">
        <w:rPr>
          <w:rFonts w:ascii="Times New Roman" w:hAnsi="Times New Roman" w:cs="Times New Roman"/>
          <w:sz w:val="28"/>
          <w:szCs w:val="28"/>
        </w:rPr>
        <w:t xml:space="preserve">Основные направления бюджетной и налоговой политики на </w:t>
      </w:r>
      <w:r w:rsidR="00A205C2" w:rsidRPr="000A781C">
        <w:rPr>
          <w:rFonts w:ascii="Times New Roman" w:hAnsi="Times New Roman" w:cs="Times New Roman"/>
          <w:sz w:val="28"/>
          <w:szCs w:val="28"/>
        </w:rPr>
        <w:t>2016</w:t>
      </w:r>
      <w:r w:rsidRPr="000A781C">
        <w:rPr>
          <w:rFonts w:ascii="Times New Roman" w:hAnsi="Times New Roman" w:cs="Times New Roman"/>
          <w:sz w:val="28"/>
          <w:szCs w:val="28"/>
        </w:rPr>
        <w:t xml:space="preserve"> год и на плановый период </w:t>
      </w:r>
      <w:r w:rsidR="00A205C2" w:rsidRPr="000A781C">
        <w:rPr>
          <w:rFonts w:ascii="Times New Roman" w:hAnsi="Times New Roman" w:cs="Times New Roman"/>
          <w:sz w:val="28"/>
          <w:szCs w:val="28"/>
        </w:rPr>
        <w:t>2017</w:t>
      </w:r>
      <w:r w:rsidRPr="000A781C">
        <w:rPr>
          <w:rFonts w:ascii="Times New Roman" w:hAnsi="Times New Roman" w:cs="Times New Roman"/>
          <w:sz w:val="28"/>
          <w:szCs w:val="28"/>
        </w:rPr>
        <w:t xml:space="preserve"> и </w:t>
      </w:r>
      <w:r w:rsidR="00A205C2" w:rsidRPr="000A781C">
        <w:rPr>
          <w:rFonts w:ascii="Times New Roman" w:hAnsi="Times New Roman" w:cs="Times New Roman"/>
          <w:sz w:val="28"/>
          <w:szCs w:val="28"/>
        </w:rPr>
        <w:t>2018</w:t>
      </w:r>
      <w:r w:rsidRPr="000A781C">
        <w:rPr>
          <w:rFonts w:ascii="Times New Roman" w:hAnsi="Times New Roman" w:cs="Times New Roman"/>
          <w:sz w:val="28"/>
          <w:szCs w:val="28"/>
        </w:rPr>
        <w:t xml:space="preserve"> годов (далее - </w:t>
      </w:r>
      <w:r w:rsidR="005A73CD" w:rsidRPr="000A781C">
        <w:rPr>
          <w:rFonts w:ascii="Times New Roman" w:hAnsi="Times New Roman" w:cs="Times New Roman"/>
          <w:sz w:val="28"/>
          <w:szCs w:val="28"/>
        </w:rPr>
        <w:t>о</w:t>
      </w:r>
      <w:r w:rsidRPr="000A781C">
        <w:rPr>
          <w:rFonts w:ascii="Times New Roman" w:hAnsi="Times New Roman" w:cs="Times New Roman"/>
          <w:sz w:val="28"/>
          <w:szCs w:val="28"/>
        </w:rPr>
        <w:t xml:space="preserve">сновные направления бюджетной и налоговой политики) подготовлены в соответствии с бюджетным законодательством Российской Федерации, Уставом Волчанского городского округа, Положения о бюджетном процессе в Волчанском  городском округе в целях составления проекта местного бюджета на </w:t>
      </w:r>
      <w:r w:rsidR="00A205C2" w:rsidRPr="000A781C">
        <w:rPr>
          <w:rFonts w:ascii="Times New Roman" w:hAnsi="Times New Roman" w:cs="Times New Roman"/>
          <w:sz w:val="28"/>
          <w:szCs w:val="28"/>
        </w:rPr>
        <w:t>2016</w:t>
      </w:r>
      <w:r w:rsidRPr="000A781C">
        <w:rPr>
          <w:rFonts w:ascii="Times New Roman" w:hAnsi="Times New Roman" w:cs="Times New Roman"/>
          <w:sz w:val="28"/>
          <w:szCs w:val="28"/>
        </w:rPr>
        <w:t xml:space="preserve"> год и на плановый период </w:t>
      </w:r>
      <w:r w:rsidR="00A205C2" w:rsidRPr="000A781C">
        <w:rPr>
          <w:rFonts w:ascii="Times New Roman" w:hAnsi="Times New Roman" w:cs="Times New Roman"/>
          <w:sz w:val="28"/>
          <w:szCs w:val="28"/>
        </w:rPr>
        <w:t>2017</w:t>
      </w:r>
      <w:r w:rsidRPr="000A781C">
        <w:rPr>
          <w:rFonts w:ascii="Times New Roman" w:hAnsi="Times New Roman" w:cs="Times New Roman"/>
          <w:sz w:val="28"/>
          <w:szCs w:val="28"/>
        </w:rPr>
        <w:t xml:space="preserve"> и </w:t>
      </w:r>
      <w:r w:rsidR="00A205C2" w:rsidRPr="000A781C">
        <w:rPr>
          <w:rFonts w:ascii="Times New Roman" w:hAnsi="Times New Roman" w:cs="Times New Roman"/>
          <w:sz w:val="28"/>
          <w:szCs w:val="28"/>
        </w:rPr>
        <w:t>2018</w:t>
      </w:r>
      <w:proofErr w:type="gramEnd"/>
      <w:r w:rsidRPr="000A781C">
        <w:rPr>
          <w:rFonts w:ascii="Times New Roman" w:hAnsi="Times New Roman" w:cs="Times New Roman"/>
          <w:sz w:val="28"/>
          <w:szCs w:val="28"/>
        </w:rPr>
        <w:t xml:space="preserve"> годов.</w:t>
      </w:r>
    </w:p>
    <w:p w:rsidR="00D13614" w:rsidRPr="000A781C" w:rsidRDefault="00D13614" w:rsidP="006C58B5">
      <w:pPr>
        <w:pStyle w:val="1"/>
        <w:spacing w:before="0" w:after="0"/>
        <w:ind w:firstLine="709"/>
        <w:jc w:val="both"/>
        <w:rPr>
          <w:rFonts w:ascii="Times New Roman" w:hAnsi="Times New Roman" w:cs="Times New Roman"/>
          <w:b w:val="0"/>
          <w:color w:val="auto"/>
          <w:sz w:val="28"/>
          <w:szCs w:val="28"/>
        </w:rPr>
      </w:pPr>
      <w:proofErr w:type="gramStart"/>
      <w:r w:rsidRPr="000A781C">
        <w:rPr>
          <w:rFonts w:ascii="Times New Roman" w:hAnsi="Times New Roman" w:cs="Times New Roman"/>
          <w:b w:val="0"/>
          <w:color w:val="auto"/>
          <w:sz w:val="28"/>
          <w:szCs w:val="28"/>
        </w:rPr>
        <w:t xml:space="preserve">При подготовке </w:t>
      </w:r>
      <w:r w:rsidR="005A73CD" w:rsidRPr="000A781C">
        <w:rPr>
          <w:rFonts w:ascii="Times New Roman" w:hAnsi="Times New Roman" w:cs="Times New Roman"/>
          <w:b w:val="0"/>
          <w:color w:val="auto"/>
          <w:sz w:val="28"/>
          <w:szCs w:val="28"/>
        </w:rPr>
        <w:t>о</w:t>
      </w:r>
      <w:r w:rsidRPr="000A781C">
        <w:rPr>
          <w:rFonts w:ascii="Times New Roman" w:hAnsi="Times New Roman" w:cs="Times New Roman"/>
          <w:b w:val="0"/>
          <w:color w:val="auto"/>
          <w:sz w:val="28"/>
          <w:szCs w:val="28"/>
        </w:rPr>
        <w:t xml:space="preserve">сновных направлений бюджетной и налоговой политики были учтены положения </w:t>
      </w:r>
      <w:r w:rsidR="005A73CD" w:rsidRPr="000A781C">
        <w:rPr>
          <w:rFonts w:ascii="Times New Roman" w:hAnsi="Times New Roman" w:cs="Times New Roman"/>
          <w:b w:val="0"/>
          <w:color w:val="auto"/>
          <w:sz w:val="28"/>
          <w:szCs w:val="28"/>
        </w:rPr>
        <w:t>«Основны</w:t>
      </w:r>
      <w:r w:rsidR="00A205C2" w:rsidRPr="000A781C">
        <w:rPr>
          <w:rFonts w:ascii="Times New Roman" w:hAnsi="Times New Roman" w:cs="Times New Roman"/>
          <w:b w:val="0"/>
          <w:color w:val="auto"/>
          <w:sz w:val="28"/>
          <w:szCs w:val="28"/>
        </w:rPr>
        <w:t>х</w:t>
      </w:r>
      <w:r w:rsidR="005A73CD" w:rsidRPr="000A781C">
        <w:rPr>
          <w:rFonts w:ascii="Times New Roman" w:hAnsi="Times New Roman" w:cs="Times New Roman"/>
          <w:b w:val="0"/>
          <w:color w:val="auto"/>
          <w:sz w:val="28"/>
          <w:szCs w:val="28"/>
        </w:rPr>
        <w:t xml:space="preserve"> направления</w:t>
      </w:r>
      <w:r w:rsidR="00A205C2" w:rsidRPr="000A781C">
        <w:rPr>
          <w:rFonts w:ascii="Times New Roman" w:hAnsi="Times New Roman" w:cs="Times New Roman"/>
          <w:b w:val="0"/>
          <w:color w:val="auto"/>
          <w:sz w:val="28"/>
          <w:szCs w:val="28"/>
        </w:rPr>
        <w:t>х</w:t>
      </w:r>
      <w:r w:rsidR="005A73CD" w:rsidRPr="000A781C">
        <w:rPr>
          <w:rFonts w:ascii="Times New Roman" w:hAnsi="Times New Roman" w:cs="Times New Roman"/>
          <w:b w:val="0"/>
          <w:color w:val="auto"/>
          <w:sz w:val="28"/>
          <w:szCs w:val="28"/>
        </w:rPr>
        <w:t xml:space="preserve"> бюджетной политики на </w:t>
      </w:r>
      <w:r w:rsidR="00A205C2" w:rsidRPr="000A781C">
        <w:rPr>
          <w:rFonts w:ascii="Times New Roman" w:hAnsi="Times New Roman" w:cs="Times New Roman"/>
          <w:b w:val="0"/>
          <w:color w:val="auto"/>
          <w:sz w:val="28"/>
          <w:szCs w:val="28"/>
        </w:rPr>
        <w:t>2016</w:t>
      </w:r>
      <w:r w:rsidR="005A73CD" w:rsidRPr="000A781C">
        <w:rPr>
          <w:rFonts w:ascii="Times New Roman" w:hAnsi="Times New Roman" w:cs="Times New Roman"/>
          <w:b w:val="0"/>
          <w:color w:val="auto"/>
          <w:sz w:val="28"/>
          <w:szCs w:val="28"/>
        </w:rPr>
        <w:t xml:space="preserve"> год и плановый период </w:t>
      </w:r>
      <w:r w:rsidR="00A205C2" w:rsidRPr="000A781C">
        <w:rPr>
          <w:rFonts w:ascii="Times New Roman" w:hAnsi="Times New Roman" w:cs="Times New Roman"/>
          <w:b w:val="0"/>
          <w:color w:val="auto"/>
          <w:sz w:val="28"/>
          <w:szCs w:val="28"/>
        </w:rPr>
        <w:t>2017</w:t>
      </w:r>
      <w:r w:rsidR="005A73CD" w:rsidRPr="000A781C">
        <w:rPr>
          <w:rFonts w:ascii="Times New Roman" w:hAnsi="Times New Roman" w:cs="Times New Roman"/>
          <w:b w:val="0"/>
          <w:color w:val="auto"/>
          <w:sz w:val="28"/>
          <w:szCs w:val="28"/>
        </w:rPr>
        <w:t xml:space="preserve"> и </w:t>
      </w:r>
      <w:r w:rsidR="00A205C2" w:rsidRPr="000A781C">
        <w:rPr>
          <w:rFonts w:ascii="Times New Roman" w:hAnsi="Times New Roman" w:cs="Times New Roman"/>
          <w:b w:val="0"/>
          <w:color w:val="auto"/>
          <w:sz w:val="28"/>
          <w:szCs w:val="28"/>
        </w:rPr>
        <w:t>2018</w:t>
      </w:r>
      <w:r w:rsidR="005A73CD" w:rsidRPr="000A781C">
        <w:rPr>
          <w:rFonts w:ascii="Times New Roman" w:hAnsi="Times New Roman" w:cs="Times New Roman"/>
          <w:b w:val="0"/>
          <w:color w:val="auto"/>
          <w:sz w:val="28"/>
          <w:szCs w:val="28"/>
        </w:rPr>
        <w:t xml:space="preserve"> годов», ука</w:t>
      </w:r>
      <w:r w:rsidRPr="000A781C">
        <w:rPr>
          <w:rFonts w:ascii="Times New Roman" w:hAnsi="Times New Roman" w:cs="Times New Roman"/>
          <w:b w:val="0"/>
          <w:color w:val="auto"/>
          <w:sz w:val="28"/>
          <w:szCs w:val="28"/>
        </w:rPr>
        <w:t xml:space="preserve">зов Президента Российской Федерации от 7 мая 2012 года, </w:t>
      </w:r>
      <w:hyperlink r:id="rId7" w:history="1">
        <w:r w:rsidRPr="000A781C">
          <w:rPr>
            <w:rStyle w:val="a3"/>
            <w:rFonts w:ascii="Times New Roman" w:hAnsi="Times New Roman" w:cs="Times New Roman"/>
            <w:b w:val="0"/>
            <w:color w:val="auto"/>
            <w:sz w:val="28"/>
            <w:szCs w:val="28"/>
          </w:rPr>
          <w:t>Бюджетно</w:t>
        </w:r>
        <w:r w:rsidR="00A205C2" w:rsidRPr="000A781C">
          <w:rPr>
            <w:rStyle w:val="a3"/>
            <w:rFonts w:ascii="Times New Roman" w:hAnsi="Times New Roman" w:cs="Times New Roman"/>
            <w:b w:val="0"/>
            <w:color w:val="auto"/>
            <w:sz w:val="28"/>
            <w:szCs w:val="28"/>
          </w:rPr>
          <w:t>го послания</w:t>
        </w:r>
        <w:r w:rsidRPr="000A781C">
          <w:rPr>
            <w:rStyle w:val="a3"/>
            <w:rFonts w:ascii="Times New Roman" w:hAnsi="Times New Roman" w:cs="Times New Roman"/>
            <w:b w:val="0"/>
            <w:color w:val="auto"/>
            <w:sz w:val="28"/>
            <w:szCs w:val="28"/>
          </w:rPr>
          <w:t xml:space="preserve"> Губернатора Свердловской области </w:t>
        </w:r>
        <w:r w:rsidR="005A73CD" w:rsidRPr="000A781C">
          <w:rPr>
            <w:rStyle w:val="a3"/>
            <w:rFonts w:ascii="Times New Roman" w:hAnsi="Times New Roman" w:cs="Times New Roman"/>
            <w:b w:val="0"/>
            <w:color w:val="auto"/>
            <w:sz w:val="28"/>
            <w:szCs w:val="28"/>
          </w:rPr>
          <w:t>«</w:t>
        </w:r>
        <w:r w:rsidRPr="000A781C">
          <w:rPr>
            <w:rStyle w:val="a3"/>
            <w:rFonts w:ascii="Times New Roman" w:hAnsi="Times New Roman" w:cs="Times New Roman"/>
            <w:b w:val="0"/>
            <w:color w:val="auto"/>
            <w:sz w:val="28"/>
            <w:szCs w:val="28"/>
          </w:rPr>
          <w:t xml:space="preserve">Об основных направлениях бюджетной и налоговой политики Свердловской области в </w:t>
        </w:r>
        <w:r w:rsidR="00A205C2" w:rsidRPr="000A781C">
          <w:rPr>
            <w:rStyle w:val="a3"/>
            <w:rFonts w:ascii="Times New Roman" w:hAnsi="Times New Roman" w:cs="Times New Roman"/>
            <w:b w:val="0"/>
            <w:color w:val="auto"/>
            <w:sz w:val="28"/>
            <w:szCs w:val="28"/>
          </w:rPr>
          <w:t>2016</w:t>
        </w:r>
        <w:r w:rsidRPr="000A781C">
          <w:rPr>
            <w:rStyle w:val="a3"/>
            <w:rFonts w:ascii="Times New Roman" w:hAnsi="Times New Roman" w:cs="Times New Roman"/>
            <w:b w:val="0"/>
            <w:color w:val="auto"/>
            <w:sz w:val="28"/>
            <w:szCs w:val="28"/>
          </w:rPr>
          <w:t xml:space="preserve"> году и плановом периоде </w:t>
        </w:r>
        <w:r w:rsidR="00A205C2" w:rsidRPr="000A781C">
          <w:rPr>
            <w:rStyle w:val="a3"/>
            <w:rFonts w:ascii="Times New Roman" w:hAnsi="Times New Roman" w:cs="Times New Roman"/>
            <w:b w:val="0"/>
            <w:color w:val="auto"/>
            <w:sz w:val="28"/>
            <w:szCs w:val="28"/>
          </w:rPr>
          <w:t>2017</w:t>
        </w:r>
        <w:r w:rsidRPr="000A781C">
          <w:rPr>
            <w:rStyle w:val="a3"/>
            <w:rFonts w:ascii="Times New Roman" w:hAnsi="Times New Roman" w:cs="Times New Roman"/>
            <w:b w:val="0"/>
            <w:color w:val="auto"/>
            <w:sz w:val="28"/>
            <w:szCs w:val="28"/>
          </w:rPr>
          <w:t> - </w:t>
        </w:r>
        <w:r w:rsidR="00A205C2" w:rsidRPr="000A781C">
          <w:rPr>
            <w:rStyle w:val="a3"/>
            <w:rFonts w:ascii="Times New Roman" w:hAnsi="Times New Roman" w:cs="Times New Roman"/>
            <w:b w:val="0"/>
            <w:color w:val="auto"/>
            <w:sz w:val="28"/>
            <w:szCs w:val="28"/>
          </w:rPr>
          <w:t>2018</w:t>
        </w:r>
        <w:r w:rsidRPr="000A781C">
          <w:rPr>
            <w:rStyle w:val="a3"/>
            <w:rFonts w:ascii="Times New Roman" w:hAnsi="Times New Roman" w:cs="Times New Roman"/>
            <w:b w:val="0"/>
            <w:color w:val="auto"/>
            <w:sz w:val="28"/>
            <w:szCs w:val="28"/>
          </w:rPr>
          <w:t> годов</w:t>
        </w:r>
      </w:hyperlink>
      <w:r w:rsidR="005A73CD" w:rsidRPr="000A781C">
        <w:rPr>
          <w:rFonts w:ascii="Times New Roman" w:hAnsi="Times New Roman" w:cs="Times New Roman"/>
          <w:color w:val="auto"/>
          <w:sz w:val="28"/>
          <w:szCs w:val="28"/>
        </w:rPr>
        <w:t>»</w:t>
      </w:r>
      <w:r w:rsidRPr="000A781C">
        <w:rPr>
          <w:rFonts w:ascii="Times New Roman" w:hAnsi="Times New Roman" w:cs="Times New Roman"/>
          <w:b w:val="0"/>
          <w:color w:val="auto"/>
          <w:sz w:val="28"/>
          <w:szCs w:val="28"/>
        </w:rPr>
        <w:t xml:space="preserve"> и иных документов</w:t>
      </w:r>
      <w:proofErr w:type="gramEnd"/>
      <w:r w:rsidRPr="000A781C">
        <w:rPr>
          <w:rFonts w:ascii="Times New Roman" w:hAnsi="Times New Roman" w:cs="Times New Roman"/>
          <w:b w:val="0"/>
          <w:color w:val="auto"/>
          <w:sz w:val="28"/>
          <w:szCs w:val="28"/>
        </w:rPr>
        <w:t xml:space="preserve"> государственного и муниципального стратегического планирования.</w:t>
      </w:r>
    </w:p>
    <w:p w:rsidR="002748F3" w:rsidRDefault="002748F3" w:rsidP="006C58B5">
      <w:pPr>
        <w:shd w:val="clear" w:color="auto" w:fill="FFFFFF"/>
        <w:spacing w:after="0" w:line="240" w:lineRule="auto"/>
        <w:ind w:firstLine="709"/>
        <w:jc w:val="both"/>
        <w:rPr>
          <w:rFonts w:ascii="Times New Roman" w:eastAsia="Times New Roman" w:hAnsi="Times New Roman" w:cs="Times New Roman"/>
          <w:bCs/>
          <w:sz w:val="28"/>
          <w:szCs w:val="28"/>
        </w:rPr>
      </w:pPr>
      <w:r w:rsidRPr="000A781C">
        <w:rPr>
          <w:rFonts w:ascii="Times New Roman" w:eastAsia="Times New Roman" w:hAnsi="Times New Roman" w:cs="Times New Roman"/>
          <w:bCs/>
          <w:sz w:val="28"/>
          <w:szCs w:val="28"/>
        </w:rPr>
        <w:t xml:space="preserve">Бюджетная и налоговая политика городского округа на </w:t>
      </w:r>
      <w:r w:rsidR="00A205C2" w:rsidRPr="000A781C">
        <w:rPr>
          <w:rFonts w:ascii="Times New Roman" w:eastAsia="Times New Roman" w:hAnsi="Times New Roman" w:cs="Times New Roman"/>
          <w:bCs/>
          <w:sz w:val="28"/>
          <w:szCs w:val="28"/>
        </w:rPr>
        <w:t>2016</w:t>
      </w:r>
      <w:r w:rsidRPr="000A781C">
        <w:rPr>
          <w:rFonts w:ascii="Times New Roman" w:eastAsia="Times New Roman" w:hAnsi="Times New Roman" w:cs="Times New Roman"/>
          <w:bCs/>
          <w:sz w:val="28"/>
          <w:szCs w:val="28"/>
        </w:rPr>
        <w:t xml:space="preserve"> год и плановый период </w:t>
      </w:r>
      <w:r w:rsidR="00A205C2" w:rsidRPr="000A781C">
        <w:rPr>
          <w:rFonts w:ascii="Times New Roman" w:eastAsia="Times New Roman" w:hAnsi="Times New Roman" w:cs="Times New Roman"/>
          <w:bCs/>
          <w:sz w:val="28"/>
          <w:szCs w:val="28"/>
        </w:rPr>
        <w:t>2017</w:t>
      </w:r>
      <w:r w:rsidRPr="000A781C">
        <w:rPr>
          <w:rFonts w:ascii="Times New Roman" w:eastAsia="Times New Roman" w:hAnsi="Times New Roman" w:cs="Times New Roman"/>
          <w:bCs/>
          <w:sz w:val="28"/>
          <w:szCs w:val="28"/>
        </w:rPr>
        <w:t xml:space="preserve"> и </w:t>
      </w:r>
      <w:r w:rsidR="00A205C2" w:rsidRPr="000A781C">
        <w:rPr>
          <w:rFonts w:ascii="Times New Roman" w:eastAsia="Times New Roman" w:hAnsi="Times New Roman" w:cs="Times New Roman"/>
          <w:bCs/>
          <w:sz w:val="28"/>
          <w:szCs w:val="28"/>
        </w:rPr>
        <w:t>2018</w:t>
      </w:r>
      <w:r w:rsidRPr="000A781C">
        <w:rPr>
          <w:rFonts w:ascii="Times New Roman" w:eastAsia="Times New Roman" w:hAnsi="Times New Roman" w:cs="Times New Roman"/>
          <w:bCs/>
          <w:sz w:val="28"/>
          <w:szCs w:val="28"/>
        </w:rPr>
        <w:t xml:space="preserve"> годов нацелена на улучшение условий жизни жителей </w:t>
      </w:r>
      <w:r w:rsidRPr="000A781C">
        <w:rPr>
          <w:rFonts w:ascii="Times New Roman" w:hAnsi="Times New Roman" w:cs="Times New Roman"/>
          <w:bCs/>
          <w:sz w:val="28"/>
          <w:szCs w:val="28"/>
        </w:rPr>
        <w:t>Волчанского городского округа</w:t>
      </w:r>
      <w:r w:rsidRPr="000A781C">
        <w:rPr>
          <w:rFonts w:ascii="Times New Roman" w:eastAsia="Times New Roman" w:hAnsi="Times New Roman" w:cs="Times New Roman"/>
          <w:bCs/>
          <w:sz w:val="28"/>
          <w:szCs w:val="28"/>
        </w:rPr>
        <w:t xml:space="preserve"> посредством удовлетворения потребностей граждан в качественных услугах образования, культуры, спорта, жилищно-коммунального хозяйства.</w:t>
      </w:r>
    </w:p>
    <w:p w:rsidR="003C0DB5" w:rsidRPr="000A781C" w:rsidRDefault="003C0DB5" w:rsidP="006C58B5">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Основываясь на Федеральном законе от </w:t>
      </w:r>
      <w:r>
        <w:rPr>
          <w:rFonts w:ascii="Times New Roman" w:hAnsi="Times New Roman"/>
          <w:sz w:val="28"/>
          <w:szCs w:val="28"/>
        </w:rPr>
        <w:t xml:space="preserve"> 30.09.2015 года № 273-ФЗ «</w:t>
      </w:r>
      <w:r w:rsidRPr="00115996">
        <w:rPr>
          <w:rFonts w:ascii="Times New Roman" w:eastAsia="Times New Roman" w:hAnsi="Times New Roman" w:cs="Times New Roman"/>
          <w:sz w:val="28"/>
          <w:szCs w:val="28"/>
        </w:rPr>
        <w: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утратившим силу статьи 3 Федерального закона «О приостановлении действий отдельных положений Бюджетного кодекса Российской Федерации»</w:t>
      </w:r>
      <w:r w:rsidRPr="00FC31CE">
        <w:rPr>
          <w:rFonts w:ascii="Times New Roman" w:eastAsia="Times New Roman" w:hAnsi="Times New Roman" w:cs="Times New Roman"/>
          <w:sz w:val="28"/>
          <w:szCs w:val="28"/>
        </w:rPr>
        <w:t>, Областным законом от 12.10.2015 года № 98-ОЗ «О внесении изменений в Областной закон</w:t>
      </w:r>
      <w:proofErr w:type="gramEnd"/>
      <w:r w:rsidRPr="00FC31CE">
        <w:rPr>
          <w:rFonts w:ascii="Times New Roman" w:eastAsia="Times New Roman" w:hAnsi="Times New Roman" w:cs="Times New Roman"/>
          <w:sz w:val="28"/>
          <w:szCs w:val="28"/>
        </w:rPr>
        <w:t xml:space="preserve"> «О бюджетном процессе в Свердловской области»</w:t>
      </w:r>
      <w:r>
        <w:rPr>
          <w:rFonts w:ascii="Times New Roman" w:eastAsia="Times New Roman" w:hAnsi="Times New Roman" w:cs="Times New Roman"/>
          <w:sz w:val="28"/>
          <w:szCs w:val="28"/>
        </w:rPr>
        <w:t xml:space="preserve"> принято решение Волчанской городской Думы от 29.10.2015 года № 79 «Об особенностях составления и утверждения проекта бюджета на 2016 год», которым определено, что составление и утверждение проекта бюджета будет осуществляться на один год.</w:t>
      </w:r>
    </w:p>
    <w:p w:rsidR="002748F3" w:rsidRPr="000A781C" w:rsidRDefault="002748F3" w:rsidP="006C58B5">
      <w:pPr>
        <w:spacing w:after="0" w:line="240" w:lineRule="auto"/>
        <w:ind w:firstLine="709"/>
        <w:rPr>
          <w:rFonts w:ascii="Times New Roman" w:hAnsi="Times New Roman" w:cs="Times New Roman"/>
          <w:bCs/>
          <w:sz w:val="28"/>
          <w:szCs w:val="28"/>
        </w:rPr>
      </w:pPr>
    </w:p>
    <w:p w:rsidR="00D13614" w:rsidRPr="000A781C" w:rsidRDefault="00A85150" w:rsidP="006C58B5">
      <w:pPr>
        <w:pStyle w:val="1"/>
        <w:spacing w:before="0" w:after="0"/>
        <w:ind w:firstLine="709"/>
        <w:jc w:val="both"/>
        <w:rPr>
          <w:rStyle w:val="a3"/>
          <w:rFonts w:ascii="Times New Roman" w:hAnsi="Times New Roman" w:cs="Times New Roman"/>
          <w:color w:val="auto"/>
          <w:sz w:val="28"/>
          <w:szCs w:val="28"/>
        </w:rPr>
      </w:pPr>
      <w:r w:rsidRPr="000A781C">
        <w:rPr>
          <w:rStyle w:val="a3"/>
          <w:rFonts w:ascii="Times New Roman" w:hAnsi="Times New Roman" w:cs="Times New Roman"/>
          <w:color w:val="auto"/>
          <w:sz w:val="28"/>
          <w:szCs w:val="28"/>
          <w:lang w:val="en-US"/>
        </w:rPr>
        <w:lastRenderedPageBreak/>
        <w:t>I</w:t>
      </w:r>
      <w:r w:rsidRPr="000A781C">
        <w:rPr>
          <w:rStyle w:val="a3"/>
          <w:rFonts w:ascii="Times New Roman" w:hAnsi="Times New Roman" w:cs="Times New Roman"/>
          <w:color w:val="auto"/>
          <w:sz w:val="28"/>
          <w:szCs w:val="28"/>
        </w:rPr>
        <w:t xml:space="preserve">. </w:t>
      </w:r>
      <w:r w:rsidR="000A781C" w:rsidRPr="000A781C">
        <w:rPr>
          <w:rStyle w:val="a3"/>
          <w:rFonts w:ascii="Times New Roman" w:hAnsi="Times New Roman" w:cs="Times New Roman"/>
          <w:color w:val="auto"/>
          <w:sz w:val="28"/>
          <w:szCs w:val="28"/>
        </w:rPr>
        <w:t>Н</w:t>
      </w:r>
      <w:r w:rsidR="002600A1" w:rsidRPr="000A781C">
        <w:rPr>
          <w:rStyle w:val="a3"/>
          <w:rFonts w:ascii="Times New Roman" w:hAnsi="Times New Roman" w:cs="Times New Roman"/>
          <w:color w:val="auto"/>
          <w:sz w:val="28"/>
          <w:szCs w:val="28"/>
        </w:rPr>
        <w:t>алоговая</w:t>
      </w:r>
      <w:r w:rsidR="0066079A" w:rsidRPr="000A781C">
        <w:rPr>
          <w:rStyle w:val="a3"/>
          <w:rFonts w:ascii="Times New Roman" w:hAnsi="Times New Roman" w:cs="Times New Roman"/>
          <w:color w:val="auto"/>
          <w:sz w:val="28"/>
          <w:szCs w:val="28"/>
        </w:rPr>
        <w:t xml:space="preserve"> </w:t>
      </w:r>
      <w:r w:rsidR="000A781C" w:rsidRPr="000A781C">
        <w:rPr>
          <w:rStyle w:val="a3"/>
          <w:rFonts w:ascii="Times New Roman" w:hAnsi="Times New Roman" w:cs="Times New Roman"/>
          <w:color w:val="auto"/>
          <w:sz w:val="28"/>
          <w:szCs w:val="28"/>
        </w:rPr>
        <w:t xml:space="preserve">и бюджетная </w:t>
      </w:r>
      <w:r w:rsidR="0066079A" w:rsidRPr="000A781C">
        <w:rPr>
          <w:rStyle w:val="a3"/>
          <w:rFonts w:ascii="Times New Roman" w:hAnsi="Times New Roman" w:cs="Times New Roman"/>
          <w:color w:val="auto"/>
          <w:sz w:val="28"/>
          <w:szCs w:val="28"/>
        </w:rPr>
        <w:t>политика в области доходов</w:t>
      </w:r>
    </w:p>
    <w:p w:rsidR="0066079A" w:rsidRPr="000A781C" w:rsidRDefault="0066079A" w:rsidP="006C58B5">
      <w:pPr>
        <w:spacing w:after="0" w:line="240" w:lineRule="auto"/>
        <w:ind w:firstLine="709"/>
        <w:rPr>
          <w:rFonts w:ascii="Times New Roman" w:hAnsi="Times New Roman" w:cs="Times New Roman"/>
          <w:sz w:val="28"/>
          <w:szCs w:val="28"/>
        </w:rPr>
      </w:pPr>
    </w:p>
    <w:p w:rsidR="000A781C" w:rsidRPr="000A781C" w:rsidRDefault="000A781C"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В качестве мер по реализации налоговой политики на 2016 год и плановый период 2017 и 2018 годов в законодательство Российской Федерации о налогах и сборах внесены следующие изменения:</w:t>
      </w:r>
    </w:p>
    <w:p w:rsidR="000A781C" w:rsidRPr="000A781C" w:rsidRDefault="000A781C"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В целях налогового стимулирования развития малого предпринимательства внесены изменения в специальные налоговые режимы:</w:t>
      </w:r>
    </w:p>
    <w:p w:rsidR="000A781C" w:rsidRPr="000A781C" w:rsidRDefault="000A781C"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расширен перечень видов деятельности, в отношении которых может применяться патентная система налогообложения;</w:t>
      </w:r>
    </w:p>
    <w:p w:rsidR="000A781C" w:rsidRPr="000A781C" w:rsidRDefault="000A781C"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 распространено право на применение двухлетних </w:t>
      </w:r>
      <w:r w:rsidR="00C262C6">
        <w:rPr>
          <w:rStyle w:val="a3"/>
          <w:rFonts w:ascii="Times New Roman" w:hAnsi="Times New Roman" w:cs="Times New Roman"/>
          <w:bCs/>
          <w:color w:val="auto"/>
          <w:sz w:val="28"/>
          <w:szCs w:val="28"/>
        </w:rPr>
        <w:t>«</w:t>
      </w:r>
      <w:r w:rsidRPr="000A781C">
        <w:rPr>
          <w:rStyle w:val="a3"/>
          <w:rFonts w:ascii="Times New Roman" w:hAnsi="Times New Roman" w:cs="Times New Roman"/>
          <w:bCs/>
          <w:color w:val="auto"/>
          <w:sz w:val="28"/>
          <w:szCs w:val="28"/>
        </w:rPr>
        <w:t>налоговых каникул</w:t>
      </w:r>
      <w:r w:rsidR="00C262C6">
        <w:rPr>
          <w:rStyle w:val="a3"/>
          <w:rFonts w:ascii="Times New Roman" w:hAnsi="Times New Roman" w:cs="Times New Roman"/>
          <w:bCs/>
          <w:color w:val="auto"/>
          <w:sz w:val="28"/>
          <w:szCs w:val="28"/>
        </w:rPr>
        <w:t>»</w:t>
      </w:r>
      <w:r w:rsidRPr="000A781C">
        <w:rPr>
          <w:rStyle w:val="a3"/>
          <w:rFonts w:ascii="Times New Roman" w:hAnsi="Times New Roman" w:cs="Times New Roman"/>
          <w:bCs/>
          <w:color w:val="auto"/>
          <w:sz w:val="28"/>
          <w:szCs w:val="28"/>
        </w:rPr>
        <w:t xml:space="preserve"> по патентной системе налогообложения по деятельности в сфере бытовых услуг;</w:t>
      </w:r>
    </w:p>
    <w:p w:rsidR="000A781C" w:rsidRPr="000A781C" w:rsidRDefault="000A781C"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предоставлено право представительным органам муниципальных образований снижать ставки единого налога на вмененный доход для отдельных видов деятельности с 15 до 7,5 процентов в зависимости от категорий налогоплательщиков и видов предпринимательской деятельности.</w:t>
      </w:r>
    </w:p>
    <w:p w:rsidR="000A781C" w:rsidRPr="000A781C" w:rsidRDefault="000A781C"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С 1 января 2016 года увеличены ставки акцизов на автомобильный бензин, дизтопливо, причем для всех классов она станет одинаковой. Снижена ставка акциза на прямогонный бензин и моторные масла.</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В целях налогового стимулирования развития малого предпринимательства внесены изменения в специальные налоговые режимы:</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расширен перечень видов деятельности, в отношении которых может применяться патентная система налогообложения;</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xml:space="preserve">- распространено право на применение двухлетних </w:t>
      </w:r>
      <w:r w:rsidR="00C262C6">
        <w:rPr>
          <w:rFonts w:ascii="Times New Roman" w:hAnsi="Times New Roman" w:cs="Times New Roman"/>
          <w:sz w:val="28"/>
          <w:szCs w:val="28"/>
        </w:rPr>
        <w:t>«</w:t>
      </w:r>
      <w:r w:rsidRPr="000A781C">
        <w:rPr>
          <w:rFonts w:ascii="Times New Roman" w:hAnsi="Times New Roman" w:cs="Times New Roman"/>
          <w:sz w:val="28"/>
          <w:szCs w:val="28"/>
        </w:rPr>
        <w:t>налоговых каникул</w:t>
      </w:r>
      <w:r w:rsidR="00C262C6">
        <w:rPr>
          <w:rFonts w:ascii="Times New Roman" w:hAnsi="Times New Roman" w:cs="Times New Roman"/>
          <w:sz w:val="28"/>
          <w:szCs w:val="28"/>
        </w:rPr>
        <w:t>»</w:t>
      </w:r>
      <w:r w:rsidRPr="000A781C">
        <w:rPr>
          <w:rFonts w:ascii="Times New Roman" w:hAnsi="Times New Roman" w:cs="Times New Roman"/>
          <w:sz w:val="28"/>
          <w:szCs w:val="28"/>
        </w:rPr>
        <w:t xml:space="preserve"> по патентной системе налогообложения по деятельности в сфере бытовых услуг;</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предоставлено право представительным органам муниципальных образований снижать ставки единого налога на вмененный доход для отдельных видов деятельности с 15 до 7,5 процентов в зависимости от категорий налогоплательщиков и видов предпринимательской деятельности.</w:t>
      </w:r>
    </w:p>
    <w:p w:rsidR="00AB7A6A" w:rsidRPr="000A781C" w:rsidRDefault="00AB7A6A"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В основу </w:t>
      </w:r>
      <w:proofErr w:type="gramStart"/>
      <w:r w:rsidRPr="000A781C">
        <w:rPr>
          <w:rStyle w:val="a3"/>
          <w:rFonts w:ascii="Times New Roman" w:hAnsi="Times New Roman" w:cs="Times New Roman"/>
          <w:bCs/>
          <w:color w:val="auto"/>
          <w:sz w:val="28"/>
          <w:szCs w:val="28"/>
        </w:rPr>
        <w:t>расчетов прогноза доходов бюджета Волчанского городского округа</w:t>
      </w:r>
      <w:proofErr w:type="gramEnd"/>
      <w:r w:rsidRPr="000A781C">
        <w:rPr>
          <w:rStyle w:val="a3"/>
          <w:rFonts w:ascii="Times New Roman" w:hAnsi="Times New Roman" w:cs="Times New Roman"/>
          <w:bCs/>
          <w:color w:val="auto"/>
          <w:sz w:val="28"/>
          <w:szCs w:val="28"/>
        </w:rPr>
        <w:t xml:space="preserve"> положены: оценка ожидаемых результатов за 201</w:t>
      </w:r>
      <w:r w:rsidR="00A205C2" w:rsidRPr="000A781C">
        <w:rPr>
          <w:rStyle w:val="a3"/>
          <w:rFonts w:ascii="Times New Roman" w:hAnsi="Times New Roman" w:cs="Times New Roman"/>
          <w:bCs/>
          <w:color w:val="auto"/>
          <w:sz w:val="28"/>
          <w:szCs w:val="28"/>
        </w:rPr>
        <w:t>5</w:t>
      </w:r>
      <w:r w:rsidRPr="000A781C">
        <w:rPr>
          <w:rStyle w:val="a3"/>
          <w:rFonts w:ascii="Times New Roman" w:hAnsi="Times New Roman" w:cs="Times New Roman"/>
          <w:bCs/>
          <w:color w:val="auto"/>
          <w:sz w:val="28"/>
          <w:szCs w:val="28"/>
        </w:rPr>
        <w:t xml:space="preserve"> год и тенденции их развития, прогнозы администраторов доходов бюджета, прогноз социально-экономического развития Свердловской области и Волчанского городского округа.</w:t>
      </w:r>
    </w:p>
    <w:p w:rsidR="00746500" w:rsidRPr="000A781C" w:rsidRDefault="00746500" w:rsidP="000A781C">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В связи с замедлением темпов роста промышленного производства в основных отраслях экономики Волчанского городского округа, снижением темпов роста доходной части бюджета, бюджет Волчанского городского округа на </w:t>
      </w:r>
      <w:r w:rsidR="00A205C2" w:rsidRPr="000A781C">
        <w:rPr>
          <w:rStyle w:val="a3"/>
          <w:rFonts w:ascii="Times New Roman" w:hAnsi="Times New Roman" w:cs="Times New Roman"/>
          <w:bCs/>
          <w:color w:val="auto"/>
          <w:sz w:val="28"/>
          <w:szCs w:val="28"/>
        </w:rPr>
        <w:t>2016</w:t>
      </w:r>
      <w:r w:rsidRPr="000A781C">
        <w:rPr>
          <w:rStyle w:val="a3"/>
          <w:rFonts w:ascii="Times New Roman" w:hAnsi="Times New Roman" w:cs="Times New Roman"/>
          <w:bCs/>
          <w:color w:val="auto"/>
          <w:sz w:val="28"/>
          <w:szCs w:val="28"/>
        </w:rPr>
        <w:t xml:space="preserve"> год будет формироваться на основе </w:t>
      </w:r>
      <w:r w:rsidR="00CA7CCA" w:rsidRPr="000A781C">
        <w:rPr>
          <w:rStyle w:val="a3"/>
          <w:rFonts w:ascii="Times New Roman" w:hAnsi="Times New Roman" w:cs="Times New Roman"/>
          <w:bCs/>
          <w:color w:val="auto"/>
          <w:sz w:val="28"/>
          <w:szCs w:val="28"/>
        </w:rPr>
        <w:t>консервативных</w:t>
      </w:r>
      <w:r w:rsidRPr="000A781C">
        <w:rPr>
          <w:rStyle w:val="a3"/>
          <w:rFonts w:ascii="Times New Roman" w:hAnsi="Times New Roman" w:cs="Times New Roman"/>
          <w:bCs/>
          <w:color w:val="auto"/>
          <w:sz w:val="28"/>
          <w:szCs w:val="28"/>
        </w:rPr>
        <w:t xml:space="preserve"> прогнозных оценок развития экономики, с учетом возможности сокращени</w:t>
      </w:r>
      <w:r w:rsidR="00A205C2" w:rsidRPr="000A781C">
        <w:rPr>
          <w:rStyle w:val="a3"/>
          <w:rFonts w:ascii="Times New Roman" w:hAnsi="Times New Roman" w:cs="Times New Roman"/>
          <w:bCs/>
          <w:color w:val="auto"/>
          <w:sz w:val="28"/>
          <w:szCs w:val="28"/>
        </w:rPr>
        <w:t>я ранее прогнозируемых доходов.</w:t>
      </w:r>
    </w:p>
    <w:p w:rsidR="00A205C2" w:rsidRPr="000A781C" w:rsidRDefault="00A205C2" w:rsidP="006C58B5">
      <w:pPr>
        <w:autoSpaceDE w:val="0"/>
        <w:autoSpaceDN w:val="0"/>
        <w:adjustRightInd w:val="0"/>
        <w:spacing w:after="0" w:line="240" w:lineRule="auto"/>
        <w:ind w:firstLine="709"/>
        <w:jc w:val="both"/>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С учетом значительного снижения поступлений налога на доходы физических лиц за </w:t>
      </w:r>
      <w:proofErr w:type="gramStart"/>
      <w:r w:rsidRPr="000A781C">
        <w:rPr>
          <w:rStyle w:val="a3"/>
          <w:rFonts w:ascii="Times New Roman" w:hAnsi="Times New Roman" w:cs="Times New Roman"/>
          <w:bCs/>
          <w:color w:val="auto"/>
          <w:sz w:val="28"/>
          <w:szCs w:val="28"/>
        </w:rPr>
        <w:t>три последние года</w:t>
      </w:r>
      <w:proofErr w:type="gramEnd"/>
      <w:r w:rsidRPr="000A781C">
        <w:rPr>
          <w:rStyle w:val="a3"/>
          <w:rFonts w:ascii="Times New Roman" w:hAnsi="Times New Roman" w:cs="Times New Roman"/>
          <w:bCs/>
          <w:color w:val="auto"/>
          <w:sz w:val="28"/>
          <w:szCs w:val="28"/>
        </w:rPr>
        <w:t>, принято решение об отказе от дополнительного норматива отчислений от налога на доходы с физических лиц на 2016 год.</w:t>
      </w:r>
    </w:p>
    <w:p w:rsidR="00B46E4E" w:rsidRPr="000A781C" w:rsidRDefault="0066079A" w:rsidP="006C58B5">
      <w:pPr>
        <w:autoSpaceDE w:val="0"/>
        <w:autoSpaceDN w:val="0"/>
        <w:adjustRightInd w:val="0"/>
        <w:spacing w:after="0" w:line="240" w:lineRule="auto"/>
        <w:ind w:firstLine="709"/>
        <w:jc w:val="both"/>
        <w:rPr>
          <w:rStyle w:val="a3"/>
          <w:rFonts w:ascii="Times New Roman" w:hAnsi="Times New Roman" w:cs="Times New Roman"/>
          <w:color w:val="auto"/>
          <w:sz w:val="28"/>
          <w:szCs w:val="28"/>
        </w:rPr>
      </w:pPr>
      <w:r w:rsidRPr="000A781C">
        <w:rPr>
          <w:rStyle w:val="a3"/>
          <w:rFonts w:ascii="Times New Roman" w:hAnsi="Times New Roman" w:cs="Times New Roman"/>
          <w:bCs/>
          <w:color w:val="auto"/>
          <w:sz w:val="28"/>
          <w:szCs w:val="28"/>
        </w:rPr>
        <w:lastRenderedPageBreak/>
        <w:t xml:space="preserve">В условиях замедления роста экономики </w:t>
      </w:r>
      <w:r w:rsidR="002520E2" w:rsidRPr="000A781C">
        <w:rPr>
          <w:rStyle w:val="a3"/>
          <w:rFonts w:ascii="Times New Roman" w:hAnsi="Times New Roman" w:cs="Times New Roman"/>
          <w:bCs/>
          <w:color w:val="auto"/>
          <w:sz w:val="28"/>
          <w:szCs w:val="28"/>
        </w:rPr>
        <w:t>городского округа</w:t>
      </w:r>
      <w:r w:rsidRPr="000A781C">
        <w:rPr>
          <w:rStyle w:val="a3"/>
          <w:rFonts w:ascii="Times New Roman" w:hAnsi="Times New Roman" w:cs="Times New Roman"/>
          <w:bCs/>
          <w:color w:val="auto"/>
          <w:sz w:val="28"/>
          <w:szCs w:val="28"/>
        </w:rPr>
        <w:t xml:space="preserve"> и ограниченности доходов бюджета одним из основных направлений укрепления его доходной части является повышение качества администрирования доходов. В рамках данного направления будет</w:t>
      </w:r>
      <w:r w:rsidRPr="000A781C">
        <w:rPr>
          <w:rStyle w:val="a3"/>
          <w:rFonts w:ascii="Times New Roman" w:hAnsi="Times New Roman" w:cs="Times New Roman"/>
          <w:color w:val="auto"/>
          <w:sz w:val="28"/>
          <w:szCs w:val="28"/>
        </w:rPr>
        <w:t xml:space="preserve"> продолжено взаимодействие органов местного самоуправления с налоговой службой. </w:t>
      </w:r>
      <w:proofErr w:type="gramStart"/>
      <w:r w:rsidRPr="000A781C">
        <w:rPr>
          <w:rStyle w:val="a3"/>
          <w:rFonts w:ascii="Times New Roman" w:hAnsi="Times New Roman" w:cs="Times New Roman"/>
          <w:color w:val="auto"/>
          <w:sz w:val="28"/>
          <w:szCs w:val="28"/>
        </w:rPr>
        <w:t xml:space="preserve">В предстоящий трехлетний период будет проводиться дальнейшая работа по повышению собираемости налогов и других платежей в </w:t>
      </w:r>
      <w:r w:rsidR="002748F3" w:rsidRPr="000A781C">
        <w:rPr>
          <w:rStyle w:val="a3"/>
          <w:rFonts w:ascii="Times New Roman" w:hAnsi="Times New Roman" w:cs="Times New Roman"/>
          <w:color w:val="auto"/>
          <w:sz w:val="28"/>
          <w:szCs w:val="28"/>
        </w:rPr>
        <w:t xml:space="preserve">местный </w:t>
      </w:r>
      <w:r w:rsidRPr="000A781C">
        <w:rPr>
          <w:rStyle w:val="a3"/>
          <w:rFonts w:ascii="Times New Roman" w:hAnsi="Times New Roman" w:cs="Times New Roman"/>
          <w:color w:val="auto"/>
          <w:sz w:val="28"/>
          <w:szCs w:val="28"/>
        </w:rPr>
        <w:t xml:space="preserve">бюджет, по сокращению задолженности и недоимки путем взаимодействия в рамках координационного совета по разработке согласованных действий на обеспечение своевременности и полноты поступлений обязательных платежей в </w:t>
      </w:r>
      <w:r w:rsidR="002748F3" w:rsidRPr="000A781C">
        <w:rPr>
          <w:rStyle w:val="a3"/>
          <w:rFonts w:ascii="Times New Roman" w:hAnsi="Times New Roman" w:cs="Times New Roman"/>
          <w:color w:val="auto"/>
          <w:sz w:val="28"/>
          <w:szCs w:val="28"/>
        </w:rPr>
        <w:t xml:space="preserve">местный </w:t>
      </w:r>
      <w:r w:rsidRPr="000A781C">
        <w:rPr>
          <w:rStyle w:val="a3"/>
          <w:rFonts w:ascii="Times New Roman" w:hAnsi="Times New Roman" w:cs="Times New Roman"/>
          <w:color w:val="auto"/>
          <w:sz w:val="28"/>
          <w:szCs w:val="28"/>
        </w:rPr>
        <w:t>бюджет и эффективной реализации контрольных функций главными а</w:t>
      </w:r>
      <w:r w:rsidR="002520E2" w:rsidRPr="000A781C">
        <w:rPr>
          <w:rStyle w:val="a3"/>
          <w:rFonts w:ascii="Times New Roman" w:hAnsi="Times New Roman" w:cs="Times New Roman"/>
          <w:color w:val="auto"/>
          <w:sz w:val="28"/>
          <w:szCs w:val="28"/>
        </w:rPr>
        <w:t>дминистраторами доходов местного бюджета.</w:t>
      </w:r>
      <w:proofErr w:type="gramEnd"/>
    </w:p>
    <w:p w:rsidR="0066079A" w:rsidRPr="000A781C" w:rsidRDefault="0066079A" w:rsidP="006C58B5">
      <w:pPr>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Повышению качества администрирования налоговых и неналоговых доходов </w:t>
      </w:r>
      <w:r w:rsidR="00BC4B01" w:rsidRPr="000A781C">
        <w:rPr>
          <w:rStyle w:val="a3"/>
          <w:rFonts w:ascii="Times New Roman" w:hAnsi="Times New Roman" w:cs="Times New Roman"/>
          <w:bCs/>
          <w:color w:val="auto"/>
          <w:sz w:val="28"/>
          <w:szCs w:val="28"/>
        </w:rPr>
        <w:t>местного бюджета</w:t>
      </w:r>
      <w:r w:rsidRPr="000A781C">
        <w:rPr>
          <w:rStyle w:val="a3"/>
          <w:rFonts w:ascii="Times New Roman" w:hAnsi="Times New Roman" w:cs="Times New Roman"/>
          <w:bCs/>
          <w:color w:val="auto"/>
          <w:sz w:val="28"/>
          <w:szCs w:val="28"/>
        </w:rPr>
        <w:t xml:space="preserve"> будет способствовать развитие Государственной информационной системы государственных и муниципальных платежей (ГИС ГМП). Данная система позволит гражданам получать полную и актуальную информацию о своих обязательствах перед бюджетом, контролировать своевременность их исполнения, а администраторам доходов бюджета - осуществлять оперативное администрирование доходов бюджета и минимизировать количество невыясненных поступлений.</w:t>
      </w:r>
    </w:p>
    <w:p w:rsidR="0066079A" w:rsidRPr="000A781C" w:rsidRDefault="0066079A" w:rsidP="006C58B5">
      <w:pPr>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Будет продолжена работа по взаимодействию с уполномоченными органами власти всех уровней и администраторами доходов бюджета по формированию прогнозной оценки в разрезе отдельных видов налогов, сборов и других платежей.</w:t>
      </w:r>
    </w:p>
    <w:p w:rsidR="00746500" w:rsidRPr="000A781C" w:rsidRDefault="00746500" w:rsidP="006C58B5">
      <w:pPr>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С целью увеличения поступлений налога на доходы физических лиц необходимо</w:t>
      </w:r>
      <w:r w:rsidR="002600A1" w:rsidRPr="000A781C">
        <w:rPr>
          <w:rStyle w:val="a3"/>
          <w:rFonts w:ascii="Times New Roman" w:hAnsi="Times New Roman" w:cs="Times New Roman"/>
          <w:bCs/>
          <w:color w:val="auto"/>
          <w:sz w:val="28"/>
          <w:szCs w:val="28"/>
        </w:rPr>
        <w:t xml:space="preserve"> продолжать осуществление мероприятий</w:t>
      </w:r>
      <w:r w:rsidRPr="000A781C">
        <w:rPr>
          <w:rStyle w:val="a3"/>
          <w:rFonts w:ascii="Times New Roman" w:hAnsi="Times New Roman" w:cs="Times New Roman"/>
          <w:bCs/>
          <w:color w:val="auto"/>
          <w:sz w:val="28"/>
          <w:szCs w:val="28"/>
        </w:rPr>
        <w:t>:</w:t>
      </w:r>
    </w:p>
    <w:p w:rsidR="002E2EF5" w:rsidRPr="000A781C" w:rsidRDefault="002600A1" w:rsidP="006C58B5">
      <w:pPr>
        <w:pStyle w:val="a7"/>
        <w:numPr>
          <w:ilvl w:val="0"/>
          <w:numId w:val="5"/>
        </w:numPr>
        <w:tabs>
          <w:tab w:val="left" w:pos="993"/>
        </w:tabs>
        <w:spacing w:after="0" w:line="240" w:lineRule="auto"/>
        <w:ind w:left="0" w:right="71"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по </w:t>
      </w:r>
      <w:r w:rsidR="00746500" w:rsidRPr="000A781C">
        <w:rPr>
          <w:rStyle w:val="a3"/>
          <w:rFonts w:ascii="Times New Roman" w:hAnsi="Times New Roman" w:cs="Times New Roman"/>
          <w:bCs/>
          <w:color w:val="auto"/>
          <w:sz w:val="28"/>
          <w:szCs w:val="28"/>
        </w:rPr>
        <w:t>продолжени</w:t>
      </w:r>
      <w:r w:rsidRPr="000A781C">
        <w:rPr>
          <w:rStyle w:val="a3"/>
          <w:rFonts w:ascii="Times New Roman" w:hAnsi="Times New Roman" w:cs="Times New Roman"/>
          <w:bCs/>
          <w:color w:val="auto"/>
          <w:sz w:val="28"/>
          <w:szCs w:val="28"/>
        </w:rPr>
        <w:t>ю</w:t>
      </w:r>
      <w:r w:rsidR="00746500" w:rsidRPr="000A781C">
        <w:rPr>
          <w:rStyle w:val="a3"/>
          <w:rFonts w:ascii="Times New Roman" w:hAnsi="Times New Roman" w:cs="Times New Roman"/>
          <w:bCs/>
          <w:color w:val="auto"/>
          <w:sz w:val="28"/>
          <w:szCs w:val="28"/>
        </w:rPr>
        <w:t xml:space="preserve"> деятельности Межведомственной комиссии при администрации Волчанского городского округа по вопросам укрепления финансовой самостоятельности бюджета Волчанского городского округа в части рассмотрения вопросов снижения недоимки, легализации налоговой базы по платежам в бюджет</w:t>
      </w:r>
      <w:r w:rsidR="002E2EF5" w:rsidRPr="000A781C">
        <w:rPr>
          <w:rStyle w:val="a3"/>
          <w:rFonts w:ascii="Times New Roman" w:hAnsi="Times New Roman" w:cs="Times New Roman"/>
          <w:bCs/>
          <w:color w:val="auto"/>
          <w:sz w:val="28"/>
          <w:szCs w:val="28"/>
        </w:rPr>
        <w:t>, по</w:t>
      </w:r>
      <w:r w:rsidR="00746500" w:rsidRPr="000A781C">
        <w:rPr>
          <w:rStyle w:val="a3"/>
          <w:rFonts w:ascii="Times New Roman" w:hAnsi="Times New Roman" w:cs="Times New Roman"/>
          <w:bCs/>
          <w:color w:val="auto"/>
          <w:sz w:val="28"/>
          <w:szCs w:val="28"/>
        </w:rPr>
        <w:t xml:space="preserve"> </w:t>
      </w:r>
      <w:r w:rsidR="00746500" w:rsidRPr="000A781C">
        <w:rPr>
          <w:rStyle w:val="a3"/>
          <w:rFonts w:ascii="Times New Roman" w:eastAsia="Times New Roman" w:hAnsi="Times New Roman" w:cs="Times New Roman"/>
          <w:bCs/>
          <w:color w:val="auto"/>
          <w:sz w:val="28"/>
          <w:szCs w:val="28"/>
        </w:rPr>
        <w:t>выявлен</w:t>
      </w:r>
      <w:r w:rsidR="002E2EF5" w:rsidRPr="000A781C">
        <w:rPr>
          <w:rStyle w:val="a3"/>
          <w:rFonts w:ascii="Times New Roman" w:hAnsi="Times New Roman" w:cs="Times New Roman"/>
          <w:bCs/>
          <w:color w:val="auto"/>
          <w:sz w:val="28"/>
          <w:szCs w:val="28"/>
        </w:rPr>
        <w:t>ным</w:t>
      </w:r>
      <w:r w:rsidR="00746500" w:rsidRPr="000A781C">
        <w:rPr>
          <w:rStyle w:val="a3"/>
          <w:rFonts w:ascii="Times New Roman" w:eastAsia="Times New Roman" w:hAnsi="Times New Roman" w:cs="Times New Roman"/>
          <w:bCs/>
          <w:color w:val="auto"/>
          <w:sz w:val="28"/>
          <w:szCs w:val="28"/>
        </w:rPr>
        <w:t xml:space="preserve"> факт</w:t>
      </w:r>
      <w:r w:rsidR="002E2EF5" w:rsidRPr="000A781C">
        <w:rPr>
          <w:rStyle w:val="a3"/>
          <w:rFonts w:ascii="Times New Roman" w:hAnsi="Times New Roman" w:cs="Times New Roman"/>
          <w:bCs/>
          <w:color w:val="auto"/>
          <w:sz w:val="28"/>
          <w:szCs w:val="28"/>
        </w:rPr>
        <w:t>ам</w:t>
      </w:r>
      <w:r w:rsidR="00746500" w:rsidRPr="000A781C">
        <w:rPr>
          <w:rStyle w:val="a3"/>
          <w:rFonts w:ascii="Times New Roman" w:eastAsia="Times New Roman" w:hAnsi="Times New Roman" w:cs="Times New Roman"/>
          <w:bCs/>
          <w:color w:val="auto"/>
          <w:sz w:val="28"/>
          <w:szCs w:val="28"/>
        </w:rPr>
        <w:t xml:space="preserve"> выплаты хозяйствующими субъектами заработной платы ниже среднего по виду экономической деятельности и (или) прожиточного минимума</w:t>
      </w:r>
      <w:r w:rsidR="00746500" w:rsidRPr="000A781C">
        <w:rPr>
          <w:rStyle w:val="a3"/>
          <w:rFonts w:ascii="Times New Roman" w:hAnsi="Times New Roman" w:cs="Times New Roman"/>
          <w:bCs/>
          <w:color w:val="auto"/>
          <w:sz w:val="28"/>
          <w:szCs w:val="28"/>
        </w:rPr>
        <w:t>;</w:t>
      </w:r>
    </w:p>
    <w:p w:rsidR="00CA7CCA" w:rsidRDefault="002600A1" w:rsidP="006C58B5">
      <w:pPr>
        <w:pStyle w:val="a7"/>
        <w:numPr>
          <w:ilvl w:val="0"/>
          <w:numId w:val="5"/>
        </w:numPr>
        <w:tabs>
          <w:tab w:val="left" w:pos="993"/>
        </w:tabs>
        <w:spacing w:after="0" w:line="240" w:lineRule="auto"/>
        <w:ind w:left="0" w:right="71"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по </w:t>
      </w:r>
      <w:r w:rsidR="00E71978" w:rsidRPr="000A781C">
        <w:rPr>
          <w:rStyle w:val="a3"/>
          <w:rFonts w:ascii="Times New Roman" w:hAnsi="Times New Roman" w:cs="Times New Roman"/>
          <w:bCs/>
          <w:color w:val="auto"/>
          <w:sz w:val="28"/>
          <w:szCs w:val="28"/>
        </w:rPr>
        <w:t>осуществл</w:t>
      </w:r>
      <w:r w:rsidRPr="000A781C">
        <w:rPr>
          <w:rStyle w:val="a3"/>
          <w:rFonts w:ascii="Times New Roman" w:hAnsi="Times New Roman" w:cs="Times New Roman"/>
          <w:bCs/>
          <w:color w:val="auto"/>
          <w:sz w:val="28"/>
          <w:szCs w:val="28"/>
        </w:rPr>
        <w:t>ению</w:t>
      </w:r>
      <w:r w:rsidR="00E71978" w:rsidRPr="000A781C">
        <w:rPr>
          <w:rStyle w:val="a3"/>
          <w:rFonts w:ascii="Times New Roman" w:hAnsi="Times New Roman" w:cs="Times New Roman"/>
          <w:bCs/>
          <w:color w:val="auto"/>
          <w:sz w:val="28"/>
          <w:szCs w:val="28"/>
        </w:rPr>
        <w:t xml:space="preserve"> </w:t>
      </w:r>
      <w:proofErr w:type="gramStart"/>
      <w:r w:rsidR="00E71978" w:rsidRPr="000A781C">
        <w:rPr>
          <w:rStyle w:val="a3"/>
          <w:rFonts w:ascii="Times New Roman" w:hAnsi="Times New Roman" w:cs="Times New Roman"/>
          <w:bCs/>
          <w:color w:val="auto"/>
          <w:sz w:val="28"/>
          <w:szCs w:val="28"/>
        </w:rPr>
        <w:t>контрол</w:t>
      </w:r>
      <w:r w:rsidRPr="000A781C">
        <w:rPr>
          <w:rStyle w:val="a3"/>
          <w:rFonts w:ascii="Times New Roman" w:hAnsi="Times New Roman" w:cs="Times New Roman"/>
          <w:bCs/>
          <w:color w:val="auto"/>
          <w:sz w:val="28"/>
          <w:szCs w:val="28"/>
        </w:rPr>
        <w:t>я</w:t>
      </w:r>
      <w:r w:rsidR="00E71978" w:rsidRPr="000A781C">
        <w:rPr>
          <w:rStyle w:val="a3"/>
          <w:rFonts w:ascii="Times New Roman" w:hAnsi="Times New Roman" w:cs="Times New Roman"/>
          <w:bCs/>
          <w:color w:val="auto"/>
          <w:sz w:val="28"/>
          <w:szCs w:val="28"/>
        </w:rPr>
        <w:t xml:space="preserve"> за</w:t>
      </w:r>
      <w:proofErr w:type="gramEnd"/>
      <w:r w:rsidR="00746500" w:rsidRPr="000A781C">
        <w:rPr>
          <w:rStyle w:val="a3"/>
          <w:rFonts w:ascii="Times New Roman" w:hAnsi="Times New Roman" w:cs="Times New Roman"/>
          <w:bCs/>
          <w:color w:val="auto"/>
          <w:sz w:val="28"/>
          <w:szCs w:val="28"/>
        </w:rPr>
        <w:t xml:space="preserve"> </w:t>
      </w:r>
      <w:r w:rsidR="002E2EF5" w:rsidRPr="000A781C">
        <w:rPr>
          <w:rStyle w:val="a3"/>
          <w:rFonts w:ascii="Times New Roman" w:eastAsia="Times New Roman" w:hAnsi="Times New Roman" w:cs="Times New Roman"/>
          <w:bCs/>
          <w:color w:val="auto"/>
          <w:sz w:val="28"/>
          <w:szCs w:val="28"/>
        </w:rPr>
        <w:t xml:space="preserve">перечислением налога на доходы физических лиц налоговыми агентами, зарегистрированными за пределами Волчанского городского округа, </w:t>
      </w:r>
      <w:r w:rsidR="00E71978" w:rsidRPr="000A781C">
        <w:rPr>
          <w:rStyle w:val="a3"/>
          <w:rFonts w:ascii="Times New Roman" w:hAnsi="Times New Roman" w:cs="Times New Roman"/>
          <w:bCs/>
          <w:color w:val="auto"/>
          <w:sz w:val="28"/>
          <w:szCs w:val="28"/>
        </w:rPr>
        <w:t>но имеющих обособленные</w:t>
      </w:r>
      <w:r w:rsidR="002E2EF5" w:rsidRPr="000A781C">
        <w:rPr>
          <w:rStyle w:val="a3"/>
          <w:rFonts w:ascii="Times New Roman" w:eastAsia="Times New Roman" w:hAnsi="Times New Roman" w:cs="Times New Roman"/>
          <w:bCs/>
          <w:color w:val="auto"/>
          <w:sz w:val="28"/>
          <w:szCs w:val="28"/>
        </w:rPr>
        <w:t xml:space="preserve"> подразделени</w:t>
      </w:r>
      <w:r w:rsidR="00E71978" w:rsidRPr="000A781C">
        <w:rPr>
          <w:rStyle w:val="a3"/>
          <w:rFonts w:ascii="Times New Roman" w:hAnsi="Times New Roman" w:cs="Times New Roman"/>
          <w:bCs/>
          <w:color w:val="auto"/>
          <w:sz w:val="28"/>
          <w:szCs w:val="28"/>
        </w:rPr>
        <w:t>я на территории Волчанского городского округа</w:t>
      </w:r>
      <w:r w:rsidR="003C0DB5">
        <w:rPr>
          <w:rStyle w:val="a3"/>
          <w:rFonts w:ascii="Times New Roman" w:hAnsi="Times New Roman" w:cs="Times New Roman"/>
          <w:bCs/>
          <w:color w:val="auto"/>
          <w:sz w:val="28"/>
          <w:szCs w:val="28"/>
        </w:rPr>
        <w:t>;</w:t>
      </w:r>
    </w:p>
    <w:p w:rsidR="003C0DB5" w:rsidRPr="003C0DB5" w:rsidRDefault="003C0DB5" w:rsidP="003C0DB5">
      <w:pPr>
        <w:pStyle w:val="a7"/>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DB5">
        <w:rPr>
          <w:rFonts w:ascii="Times New Roman" w:hAnsi="Times New Roman" w:cs="Times New Roman"/>
          <w:sz w:val="28"/>
          <w:szCs w:val="28"/>
        </w:rPr>
        <w:t>по упорядочению землепользования, пересмотру ставок (размеров) арендной платы за земельные участки, государственная собственность на которые не разграничена, с целью обеспечения максимального соответствия размеров платежей за землю рыночному уровню;</w:t>
      </w:r>
    </w:p>
    <w:p w:rsidR="003C0DB5" w:rsidRPr="003C0DB5" w:rsidRDefault="003C0DB5" w:rsidP="003C0DB5">
      <w:pPr>
        <w:pStyle w:val="a7"/>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DB5">
        <w:rPr>
          <w:rFonts w:ascii="Times New Roman" w:hAnsi="Times New Roman" w:cs="Times New Roman"/>
          <w:sz w:val="28"/>
          <w:szCs w:val="28"/>
        </w:rPr>
        <w:t>повышение ответственности администраторов доходов бюджета при осуществлении ими функций прогнозирования доходов, мониторинга поступл</w:t>
      </w:r>
      <w:r>
        <w:rPr>
          <w:rFonts w:ascii="Times New Roman" w:hAnsi="Times New Roman" w:cs="Times New Roman"/>
          <w:sz w:val="28"/>
          <w:szCs w:val="28"/>
        </w:rPr>
        <w:t>ений в бюджет городского округа;</w:t>
      </w:r>
    </w:p>
    <w:p w:rsidR="0066079A" w:rsidRPr="000A781C" w:rsidRDefault="0066079A" w:rsidP="006C58B5">
      <w:pPr>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lastRenderedPageBreak/>
        <w:t>Важным направлением остается совершенствование работы по повышению эффективности управления муниципальной собственностью. С целью получения дополнительных доходов решение этой задачи будет проводиться посредством:</w:t>
      </w:r>
    </w:p>
    <w:p w:rsidR="0066079A" w:rsidRPr="000A781C" w:rsidRDefault="00787152" w:rsidP="006C58B5">
      <w:pPr>
        <w:pStyle w:val="a7"/>
        <w:numPr>
          <w:ilvl w:val="0"/>
          <w:numId w:val="6"/>
        </w:numPr>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проведения работы по оптимизации структуры муниципальной собственности, в том числе сокращения имущества, не обеспечивающего выполнение функций и полномочий местного самоуправления;</w:t>
      </w:r>
    </w:p>
    <w:p w:rsidR="0066079A" w:rsidRPr="000A781C" w:rsidRDefault="0066079A" w:rsidP="006C58B5">
      <w:pPr>
        <w:pStyle w:val="a7"/>
        <w:numPr>
          <w:ilvl w:val="0"/>
          <w:numId w:val="6"/>
        </w:numPr>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анализа эффективности использования муниципального имущества;</w:t>
      </w:r>
    </w:p>
    <w:p w:rsidR="0066079A" w:rsidRPr="000A781C" w:rsidRDefault="0066079A" w:rsidP="006C58B5">
      <w:pPr>
        <w:pStyle w:val="a7"/>
        <w:numPr>
          <w:ilvl w:val="0"/>
          <w:numId w:val="6"/>
        </w:numPr>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осуществления </w:t>
      </w:r>
      <w:proofErr w:type="gramStart"/>
      <w:r w:rsidRPr="000A781C">
        <w:rPr>
          <w:rStyle w:val="a3"/>
          <w:rFonts w:ascii="Times New Roman" w:hAnsi="Times New Roman" w:cs="Times New Roman"/>
          <w:bCs/>
          <w:color w:val="auto"/>
          <w:sz w:val="28"/>
          <w:szCs w:val="28"/>
        </w:rPr>
        <w:t>контроля за</w:t>
      </w:r>
      <w:proofErr w:type="gramEnd"/>
      <w:r w:rsidRPr="000A781C">
        <w:rPr>
          <w:rStyle w:val="a3"/>
          <w:rFonts w:ascii="Times New Roman" w:hAnsi="Times New Roman" w:cs="Times New Roman"/>
          <w:bCs/>
          <w:color w:val="auto"/>
          <w:sz w:val="28"/>
          <w:szCs w:val="28"/>
        </w:rPr>
        <w:t xml:space="preserve"> поступлением средств от использования муниципальной собственности;</w:t>
      </w:r>
    </w:p>
    <w:p w:rsidR="0066079A" w:rsidRPr="000A781C" w:rsidRDefault="0066079A" w:rsidP="006C58B5">
      <w:pPr>
        <w:pStyle w:val="a7"/>
        <w:numPr>
          <w:ilvl w:val="0"/>
          <w:numId w:val="6"/>
        </w:numPr>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организации работы по выявлению неиспользуемых земельных участков с целью вовлечения их в гражданский оборот;</w:t>
      </w:r>
    </w:p>
    <w:p w:rsidR="0066079A" w:rsidRPr="000A781C" w:rsidRDefault="0066079A" w:rsidP="006C58B5">
      <w:pPr>
        <w:pStyle w:val="a7"/>
        <w:numPr>
          <w:ilvl w:val="0"/>
          <w:numId w:val="6"/>
        </w:numPr>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реализации земельных участков на условиях аренды для различных видов строительства через аукционы.</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49F5">
        <w:rPr>
          <w:rFonts w:ascii="Times New Roman" w:hAnsi="Times New Roman" w:cs="Times New Roman"/>
          <w:sz w:val="28"/>
          <w:szCs w:val="28"/>
        </w:rPr>
        <w:t xml:space="preserve">С 1 января 2015 года введена новая </w:t>
      </w:r>
      <w:hyperlink r:id="rId8" w:history="1">
        <w:r w:rsidRPr="00EB49F5">
          <w:rPr>
            <w:rFonts w:ascii="Times New Roman" w:hAnsi="Times New Roman" w:cs="Times New Roman"/>
            <w:sz w:val="28"/>
            <w:szCs w:val="28"/>
          </w:rPr>
          <w:t>глава</w:t>
        </w:r>
      </w:hyperlink>
      <w:r w:rsidRPr="00EB49F5">
        <w:rPr>
          <w:rFonts w:ascii="Times New Roman" w:hAnsi="Times New Roman" w:cs="Times New Roman"/>
          <w:sz w:val="28"/>
          <w:szCs w:val="28"/>
        </w:rPr>
        <w:t xml:space="preserve"> Налоговог</w:t>
      </w:r>
      <w:r>
        <w:rPr>
          <w:rFonts w:ascii="Times New Roman" w:hAnsi="Times New Roman" w:cs="Times New Roman"/>
          <w:sz w:val="28"/>
          <w:szCs w:val="28"/>
        </w:rPr>
        <w:t>о кодекса Российской Федерации «</w:t>
      </w:r>
      <w:r w:rsidRPr="00EB49F5">
        <w:rPr>
          <w:rFonts w:ascii="Times New Roman" w:hAnsi="Times New Roman" w:cs="Times New Roman"/>
          <w:sz w:val="28"/>
          <w:szCs w:val="28"/>
        </w:rPr>
        <w:t>Налог на имущество физических лиц</w:t>
      </w:r>
      <w:r>
        <w:rPr>
          <w:rFonts w:ascii="Times New Roman" w:hAnsi="Times New Roman" w:cs="Times New Roman"/>
          <w:sz w:val="28"/>
          <w:szCs w:val="28"/>
        </w:rPr>
        <w:t>»</w:t>
      </w:r>
      <w:r w:rsidRPr="00EB49F5">
        <w:rPr>
          <w:rFonts w:ascii="Times New Roman" w:hAnsi="Times New Roman" w:cs="Times New Roman"/>
          <w:sz w:val="28"/>
          <w:szCs w:val="28"/>
        </w:rPr>
        <w:t>, в соответствии с которой налоговая база в отношении объектов налогообложения определяется исходя из их кадастровой стоимости.</w:t>
      </w:r>
      <w:proofErr w:type="gramEnd"/>
      <w:r w:rsidRPr="00EB49F5">
        <w:rPr>
          <w:rFonts w:ascii="Times New Roman" w:hAnsi="Times New Roman" w:cs="Times New Roman"/>
          <w:sz w:val="28"/>
          <w:szCs w:val="28"/>
        </w:rPr>
        <w:t xml:space="preserve"> При этом 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после принятия соответствующего решения законодательным органом государственной власти субъекта РФ.</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xml:space="preserve">В настоящее время муниципальные образования, расположенные на территории Свердловской области, совместно с налоговыми органами и территориальными органами </w:t>
      </w:r>
      <w:proofErr w:type="spellStart"/>
      <w:r w:rsidRPr="00EB49F5">
        <w:rPr>
          <w:rFonts w:ascii="Times New Roman" w:hAnsi="Times New Roman" w:cs="Times New Roman"/>
          <w:sz w:val="28"/>
          <w:szCs w:val="28"/>
        </w:rPr>
        <w:t>Росреестра</w:t>
      </w:r>
      <w:proofErr w:type="spellEnd"/>
      <w:r w:rsidRPr="00EB49F5">
        <w:rPr>
          <w:rFonts w:ascii="Times New Roman" w:hAnsi="Times New Roman" w:cs="Times New Roman"/>
          <w:sz w:val="28"/>
          <w:szCs w:val="28"/>
        </w:rPr>
        <w:t xml:space="preserve"> проводят работу по переходу к исчислению налога на имущество физических лиц исходя из кадастровой стоимости объектов налогообложения. На основании базы данных налогового органа финансовым управлением проводится анализ с целью разработки экономически обоснованных ставок, обеспечивающих поступление налога на имущество физических лиц в объеме, не ниже уровня текущего года.</w:t>
      </w:r>
    </w:p>
    <w:p w:rsid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49F5">
        <w:rPr>
          <w:rFonts w:ascii="Times New Roman" w:hAnsi="Times New Roman" w:cs="Times New Roman"/>
          <w:sz w:val="28"/>
          <w:szCs w:val="28"/>
        </w:rPr>
        <w:t xml:space="preserve">До принятия субъектом Российской Федерации (Законодательным собранием Свердловской области) решения об установлении единой даты начала применения на территории Свердловской области порядка определения налоговой базы исходя из кадастровой стоимости объектов налогообложения, поступление налога на имущество физических лиц в доходах бюджета </w:t>
      </w:r>
      <w:r w:rsidR="00C262C6">
        <w:rPr>
          <w:rFonts w:ascii="Times New Roman" w:hAnsi="Times New Roman" w:cs="Times New Roman"/>
          <w:sz w:val="28"/>
          <w:szCs w:val="28"/>
        </w:rPr>
        <w:t xml:space="preserve">Волчанского </w:t>
      </w:r>
      <w:r w:rsidRPr="00EB49F5">
        <w:rPr>
          <w:rFonts w:ascii="Times New Roman" w:hAnsi="Times New Roman" w:cs="Times New Roman"/>
          <w:sz w:val="28"/>
          <w:szCs w:val="28"/>
        </w:rPr>
        <w:t>городского округа рассчитывается исходя из инвентаризационной стоимости на основании последних данных об инвентаризационной стоимости, представленных в установленном порядке в налоговые</w:t>
      </w:r>
      <w:proofErr w:type="gramEnd"/>
      <w:r w:rsidRPr="00EB49F5">
        <w:rPr>
          <w:rFonts w:ascii="Times New Roman" w:hAnsi="Times New Roman" w:cs="Times New Roman"/>
          <w:sz w:val="28"/>
          <w:szCs w:val="28"/>
        </w:rPr>
        <w:t xml:space="preserve"> органы до 1 марта 2013 года, с применением коэффициента-дефлятора на 2015 год, утвержденного </w:t>
      </w:r>
      <w:hyperlink r:id="rId9" w:history="1">
        <w:r w:rsidRPr="00EB49F5">
          <w:rPr>
            <w:rFonts w:ascii="Times New Roman" w:hAnsi="Times New Roman" w:cs="Times New Roman"/>
            <w:sz w:val="28"/>
            <w:szCs w:val="28"/>
          </w:rPr>
          <w:t>Приказом</w:t>
        </w:r>
      </w:hyperlink>
      <w:r w:rsidRPr="00EB49F5">
        <w:rPr>
          <w:rFonts w:ascii="Times New Roman" w:hAnsi="Times New Roman" w:cs="Times New Roman"/>
          <w:sz w:val="28"/>
          <w:szCs w:val="28"/>
        </w:rPr>
        <w:t xml:space="preserve"> Министерства экономического развития Российской Федерации от 29 октября 2014 года </w:t>
      </w:r>
      <w:r>
        <w:rPr>
          <w:rFonts w:ascii="Times New Roman" w:hAnsi="Times New Roman" w:cs="Times New Roman"/>
          <w:sz w:val="28"/>
          <w:szCs w:val="28"/>
        </w:rPr>
        <w:t>№</w:t>
      </w:r>
      <w:r w:rsidRPr="00EB49F5">
        <w:rPr>
          <w:rFonts w:ascii="Times New Roman" w:hAnsi="Times New Roman" w:cs="Times New Roman"/>
          <w:sz w:val="28"/>
          <w:szCs w:val="28"/>
        </w:rPr>
        <w:t xml:space="preserve"> 685.</w:t>
      </w:r>
    </w:p>
    <w:p w:rsidR="00C262C6" w:rsidRPr="000A781C" w:rsidRDefault="00C262C6" w:rsidP="00C262C6">
      <w:pPr>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На протяжении последних лет политика городского округа в области предоставления налоговых льгот направлена на сокращение выпадающих </w:t>
      </w:r>
      <w:r w:rsidRPr="000A781C">
        <w:rPr>
          <w:rStyle w:val="a3"/>
          <w:rFonts w:ascii="Times New Roman" w:hAnsi="Times New Roman" w:cs="Times New Roman"/>
          <w:bCs/>
          <w:color w:val="auto"/>
          <w:sz w:val="28"/>
          <w:szCs w:val="28"/>
        </w:rPr>
        <w:lastRenderedPageBreak/>
        <w:t>доходов местного бюджета, связанных с применением пониженных (льготных) ставок по земельному налогу. Принятие решений по вопросам сохранения тех или иных льгот, а также введение новых льгот осуществляется по результатам анализа эффективности их предоставления.</w:t>
      </w:r>
    </w:p>
    <w:p w:rsidR="00C262C6" w:rsidRPr="000A781C" w:rsidRDefault="00C262C6" w:rsidP="00C262C6">
      <w:pPr>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hAnsi="Times New Roman" w:cs="Times New Roman"/>
          <w:bCs/>
          <w:color w:val="auto"/>
          <w:sz w:val="28"/>
          <w:szCs w:val="28"/>
        </w:rPr>
        <w:t xml:space="preserve">Планируется в 2016 году сохранить ранее предоставленные социальные налоговые льготы. </w:t>
      </w:r>
      <w:proofErr w:type="gramStart"/>
      <w:r w:rsidRPr="000A781C">
        <w:rPr>
          <w:rStyle w:val="a3"/>
          <w:rFonts w:ascii="Times New Roman" w:hAnsi="Times New Roman" w:cs="Times New Roman"/>
          <w:bCs/>
          <w:color w:val="auto"/>
          <w:sz w:val="28"/>
          <w:szCs w:val="28"/>
        </w:rPr>
        <w:t>В среднесрочной перспективе предполагается совершенствование подходов к установлению новых налоговых льгот, в частности, установление ограничения действия льготы во времени, анализ фактической результативности и эффективности применения налоговых льгот по итогам каждого периода их применения (в том числе в целях возможного принятия решений о дальнейшей их пролонгации), учет налоговых льгот, предоставляемых для реализации инвестиционных проектов, при планировании и оценке эффективности бюджетных расходов</w:t>
      </w:r>
      <w:proofErr w:type="gramEnd"/>
      <w:r w:rsidRPr="000A781C">
        <w:rPr>
          <w:rStyle w:val="a3"/>
          <w:rFonts w:ascii="Times New Roman" w:hAnsi="Times New Roman" w:cs="Times New Roman"/>
          <w:bCs/>
          <w:color w:val="auto"/>
          <w:sz w:val="28"/>
          <w:szCs w:val="28"/>
        </w:rPr>
        <w:t xml:space="preserve"> инвестиционного характера, </w:t>
      </w:r>
      <w:proofErr w:type="gramStart"/>
      <w:r w:rsidRPr="000A781C">
        <w:rPr>
          <w:rStyle w:val="a3"/>
          <w:rFonts w:ascii="Times New Roman" w:hAnsi="Times New Roman" w:cs="Times New Roman"/>
          <w:bCs/>
          <w:color w:val="auto"/>
          <w:sz w:val="28"/>
          <w:szCs w:val="28"/>
        </w:rPr>
        <w:t>связанных</w:t>
      </w:r>
      <w:proofErr w:type="gramEnd"/>
      <w:r w:rsidRPr="000A781C">
        <w:rPr>
          <w:rStyle w:val="a3"/>
          <w:rFonts w:ascii="Times New Roman" w:hAnsi="Times New Roman" w:cs="Times New Roman"/>
          <w:bCs/>
          <w:color w:val="auto"/>
          <w:sz w:val="28"/>
          <w:szCs w:val="28"/>
        </w:rPr>
        <w:t xml:space="preserve"> с отдельными секторами экономики (налоговые расходы). Принятие новой налоговой льготы, налогового освобождения или иного стимулирующего механизма должно сопровождаться определением источника для такого решения.</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xml:space="preserve">В рамках </w:t>
      </w:r>
      <w:hyperlink r:id="rId10" w:history="1">
        <w:r w:rsidRPr="00EB49F5">
          <w:rPr>
            <w:rFonts w:ascii="Times New Roman" w:hAnsi="Times New Roman" w:cs="Times New Roman"/>
            <w:sz w:val="28"/>
            <w:szCs w:val="28"/>
          </w:rPr>
          <w:t>Плана</w:t>
        </w:r>
      </w:hyperlink>
      <w:r w:rsidRPr="00EB49F5">
        <w:rPr>
          <w:rFonts w:ascii="Times New Roman" w:hAnsi="Times New Roman" w:cs="Times New Roman"/>
          <w:sz w:val="28"/>
          <w:szCs w:val="28"/>
        </w:rPr>
        <w:t xml:space="preserve"> мероприятий по повышению доходного потенциала, утвержденного </w:t>
      </w:r>
      <w:r>
        <w:rPr>
          <w:rFonts w:ascii="Times New Roman" w:hAnsi="Times New Roman" w:cs="Times New Roman"/>
          <w:sz w:val="28"/>
          <w:szCs w:val="28"/>
        </w:rPr>
        <w:t>распоряжением главы Волчанского</w:t>
      </w:r>
      <w:r w:rsidRPr="00EB49F5">
        <w:rPr>
          <w:rFonts w:ascii="Times New Roman" w:hAnsi="Times New Roman" w:cs="Times New Roman"/>
          <w:sz w:val="28"/>
          <w:szCs w:val="28"/>
        </w:rPr>
        <w:t xml:space="preserve"> городского округа от </w:t>
      </w:r>
      <w:r>
        <w:rPr>
          <w:rFonts w:ascii="Times New Roman" w:hAnsi="Times New Roman" w:cs="Times New Roman"/>
          <w:sz w:val="28"/>
          <w:szCs w:val="28"/>
        </w:rPr>
        <w:t>25</w:t>
      </w:r>
      <w:r w:rsidRPr="00EB49F5">
        <w:rPr>
          <w:rFonts w:ascii="Times New Roman" w:hAnsi="Times New Roman" w:cs="Times New Roman"/>
          <w:sz w:val="28"/>
          <w:szCs w:val="28"/>
        </w:rPr>
        <w:t>.0</w:t>
      </w:r>
      <w:r>
        <w:rPr>
          <w:rFonts w:ascii="Times New Roman" w:hAnsi="Times New Roman" w:cs="Times New Roman"/>
          <w:sz w:val="28"/>
          <w:szCs w:val="28"/>
        </w:rPr>
        <w:t>3</w:t>
      </w:r>
      <w:r w:rsidRPr="00EB49F5">
        <w:rPr>
          <w:rFonts w:ascii="Times New Roman" w:hAnsi="Times New Roman" w:cs="Times New Roman"/>
          <w:sz w:val="28"/>
          <w:szCs w:val="28"/>
        </w:rPr>
        <w:t xml:space="preserve">.2014 </w:t>
      </w:r>
      <w:r w:rsidR="001A0C0C">
        <w:rPr>
          <w:rFonts w:ascii="Times New Roman" w:hAnsi="Times New Roman" w:cs="Times New Roman"/>
          <w:sz w:val="28"/>
          <w:szCs w:val="28"/>
        </w:rPr>
        <w:t>№</w:t>
      </w:r>
      <w:r w:rsidRPr="00EB49F5">
        <w:rPr>
          <w:rFonts w:ascii="Times New Roman" w:hAnsi="Times New Roman" w:cs="Times New Roman"/>
          <w:sz w:val="28"/>
          <w:szCs w:val="28"/>
        </w:rPr>
        <w:t xml:space="preserve"> </w:t>
      </w:r>
      <w:r>
        <w:rPr>
          <w:rFonts w:ascii="Times New Roman" w:hAnsi="Times New Roman" w:cs="Times New Roman"/>
          <w:sz w:val="28"/>
          <w:szCs w:val="28"/>
        </w:rPr>
        <w:t>94,</w:t>
      </w:r>
      <w:r w:rsidRPr="00EB49F5">
        <w:rPr>
          <w:rFonts w:ascii="Times New Roman" w:hAnsi="Times New Roman" w:cs="Times New Roman"/>
          <w:sz w:val="28"/>
          <w:szCs w:val="28"/>
        </w:rPr>
        <w:t xml:space="preserve"> в 2016 году будет продолжена работа по следующим направлениям:</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проведение оценки эффективности предоставленных льгот по местным налогам и разработка предложений по их оптимизации;</w:t>
      </w:r>
    </w:p>
    <w:p w:rsid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xml:space="preserve">- повышение эффективности работы Межведомственной комиссии по вопросам укрепления финансовой </w:t>
      </w:r>
      <w:r>
        <w:rPr>
          <w:rFonts w:ascii="Times New Roman" w:hAnsi="Times New Roman" w:cs="Times New Roman"/>
          <w:sz w:val="28"/>
          <w:szCs w:val="28"/>
        </w:rPr>
        <w:t>самостоятельности бюджета Волчанского городского округа;</w:t>
      </w:r>
    </w:p>
    <w:p w:rsidR="00EB49F5" w:rsidRPr="00EB49F5" w:rsidRDefault="00EB49F5" w:rsidP="00EB49F5">
      <w:pPr>
        <w:pStyle w:val="2"/>
        <w:shd w:val="clear" w:color="auto" w:fill="FFFFFF"/>
        <w:spacing w:before="0" w:line="240" w:lineRule="auto"/>
        <w:ind w:firstLine="540"/>
        <w:jc w:val="both"/>
        <w:rPr>
          <w:rFonts w:ascii="Times New Roman" w:eastAsiaTheme="minorEastAsia" w:hAnsi="Times New Roman" w:cs="Times New Roman"/>
          <w:b w:val="0"/>
          <w:bCs w:val="0"/>
          <w:color w:val="auto"/>
          <w:sz w:val="28"/>
          <w:szCs w:val="28"/>
        </w:rPr>
      </w:pPr>
      <w:r w:rsidRPr="00EB49F5">
        <w:rPr>
          <w:rFonts w:ascii="Times New Roman" w:eastAsiaTheme="minorEastAsia" w:hAnsi="Times New Roman" w:cs="Times New Roman"/>
          <w:b w:val="0"/>
          <w:bCs w:val="0"/>
          <w:color w:val="auto"/>
          <w:sz w:val="28"/>
          <w:szCs w:val="28"/>
        </w:rPr>
        <w:t>- повышение эффективности работы Межведомственн</w:t>
      </w:r>
      <w:r>
        <w:rPr>
          <w:rFonts w:ascii="Times New Roman" w:eastAsiaTheme="minorEastAsia" w:hAnsi="Times New Roman" w:cs="Times New Roman"/>
          <w:b w:val="0"/>
          <w:bCs w:val="0"/>
          <w:color w:val="auto"/>
          <w:sz w:val="28"/>
          <w:szCs w:val="28"/>
        </w:rPr>
        <w:t>ой</w:t>
      </w:r>
      <w:r w:rsidRPr="00EB49F5">
        <w:rPr>
          <w:rFonts w:ascii="Times New Roman" w:eastAsiaTheme="minorEastAsia" w:hAnsi="Times New Roman" w:cs="Times New Roman"/>
          <w:b w:val="0"/>
          <w:bCs w:val="0"/>
          <w:color w:val="auto"/>
          <w:sz w:val="28"/>
          <w:szCs w:val="28"/>
        </w:rPr>
        <w:t xml:space="preserve"> рабоч</w:t>
      </w:r>
      <w:r>
        <w:rPr>
          <w:rFonts w:ascii="Times New Roman" w:eastAsiaTheme="minorEastAsia" w:hAnsi="Times New Roman" w:cs="Times New Roman"/>
          <w:b w:val="0"/>
          <w:bCs w:val="0"/>
          <w:color w:val="auto"/>
          <w:sz w:val="28"/>
          <w:szCs w:val="28"/>
        </w:rPr>
        <w:t>ей</w:t>
      </w:r>
      <w:r w:rsidRPr="00EB49F5">
        <w:rPr>
          <w:rFonts w:ascii="Times New Roman" w:eastAsiaTheme="minorEastAsia" w:hAnsi="Times New Roman" w:cs="Times New Roman"/>
          <w:b w:val="0"/>
          <w:bCs w:val="0"/>
          <w:color w:val="auto"/>
          <w:sz w:val="28"/>
          <w:szCs w:val="28"/>
        </w:rPr>
        <w:t xml:space="preserve"> групп</w:t>
      </w:r>
      <w:r>
        <w:rPr>
          <w:rFonts w:ascii="Times New Roman" w:eastAsiaTheme="minorEastAsia" w:hAnsi="Times New Roman" w:cs="Times New Roman"/>
          <w:b w:val="0"/>
          <w:bCs w:val="0"/>
          <w:color w:val="auto"/>
          <w:sz w:val="28"/>
          <w:szCs w:val="28"/>
        </w:rPr>
        <w:t>ы</w:t>
      </w:r>
      <w:r w:rsidRPr="00EB49F5">
        <w:rPr>
          <w:rFonts w:ascii="Times New Roman" w:eastAsiaTheme="minorEastAsia" w:hAnsi="Times New Roman" w:cs="Times New Roman"/>
          <w:b w:val="0"/>
          <w:bCs w:val="0"/>
          <w:color w:val="auto"/>
          <w:sz w:val="28"/>
          <w:szCs w:val="28"/>
        </w:rPr>
        <w:t xml:space="preserve"> по снижению неформальной занятости, легализации заработной платы и повышению собираемости страховых взносов во внебюджетные фонды</w:t>
      </w:r>
      <w:r>
        <w:rPr>
          <w:rFonts w:ascii="Times New Roman" w:eastAsiaTheme="minorEastAsia" w:hAnsi="Times New Roman" w:cs="Times New Roman"/>
          <w:b w:val="0"/>
          <w:bCs w:val="0"/>
          <w:color w:val="auto"/>
          <w:sz w:val="28"/>
          <w:szCs w:val="28"/>
        </w:rPr>
        <w:t>;</w:t>
      </w:r>
    </w:p>
    <w:p w:rsidR="00EB49F5" w:rsidRPr="00EB49F5" w:rsidRDefault="00C262C6" w:rsidP="00EB49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выявление в рамках работы «</w:t>
      </w:r>
      <w:r w:rsidR="00EB49F5" w:rsidRPr="00EB49F5">
        <w:rPr>
          <w:rFonts w:ascii="Times New Roman" w:hAnsi="Times New Roman" w:cs="Times New Roman"/>
          <w:sz w:val="28"/>
          <w:szCs w:val="28"/>
        </w:rPr>
        <w:t>мобильных групп</w:t>
      </w:r>
      <w:r>
        <w:rPr>
          <w:rFonts w:ascii="Times New Roman" w:hAnsi="Times New Roman" w:cs="Times New Roman"/>
          <w:sz w:val="28"/>
          <w:szCs w:val="28"/>
        </w:rPr>
        <w:t>»</w:t>
      </w:r>
      <w:r w:rsidR="00EB49F5" w:rsidRPr="00EB49F5">
        <w:rPr>
          <w:rFonts w:ascii="Times New Roman" w:hAnsi="Times New Roman" w:cs="Times New Roman"/>
          <w:sz w:val="28"/>
          <w:szCs w:val="28"/>
        </w:rPr>
        <w:t xml:space="preserve"> объектов недвижимости (земельных участков), используемых гражданами и юридическими лицами без оформления в установленном порядке правоустанавливающих документов и побуждение пользователей к оформлению права собственности либо оформлению договоров аренды с целью вовлечения в налогооблагаемый оборот;</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повышение доходов от использования</w:t>
      </w:r>
      <w:r w:rsidR="00C262C6">
        <w:rPr>
          <w:rFonts w:ascii="Times New Roman" w:hAnsi="Times New Roman" w:cs="Times New Roman"/>
          <w:sz w:val="28"/>
          <w:szCs w:val="28"/>
        </w:rPr>
        <w:t xml:space="preserve"> муниципального</w:t>
      </w:r>
      <w:r w:rsidRPr="00EB49F5">
        <w:rPr>
          <w:rFonts w:ascii="Times New Roman" w:hAnsi="Times New Roman" w:cs="Times New Roman"/>
          <w:sz w:val="28"/>
          <w:szCs w:val="28"/>
        </w:rPr>
        <w:t xml:space="preserve"> имущества:</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проведение инвентаризации муниципального имущества, переданного на праве оперативного управления или хозяйственного ведения муниципальным учреждениям или предприятиям, для выявления неиспользуемых или используемых не по целевому назначению объектов муниципального имущества и рассмотрения вопроса об отзыве имущества и его эффективном использовании;</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xml:space="preserve">- проведение инвентаризации имущества, находящегося в казне городского округа, с целью выявления имущества, используемого </w:t>
      </w:r>
      <w:r w:rsidRPr="00EB49F5">
        <w:rPr>
          <w:rFonts w:ascii="Times New Roman" w:hAnsi="Times New Roman" w:cs="Times New Roman"/>
          <w:sz w:val="28"/>
          <w:szCs w:val="28"/>
        </w:rPr>
        <w:lastRenderedPageBreak/>
        <w:t>неэффективно и требующего вложений капитального вложения, и включения в прогнозный план приватизации муниципального имущества;</w:t>
      </w:r>
    </w:p>
    <w:p w:rsidR="00EB49F5" w:rsidRPr="00EB49F5" w:rsidRDefault="00EB49F5" w:rsidP="00EB49F5">
      <w:pPr>
        <w:autoSpaceDE w:val="0"/>
        <w:autoSpaceDN w:val="0"/>
        <w:adjustRightInd w:val="0"/>
        <w:spacing w:after="0" w:line="240" w:lineRule="auto"/>
        <w:ind w:firstLine="540"/>
        <w:jc w:val="both"/>
        <w:rPr>
          <w:rFonts w:ascii="Times New Roman" w:hAnsi="Times New Roman" w:cs="Times New Roman"/>
          <w:sz w:val="28"/>
          <w:szCs w:val="28"/>
        </w:rPr>
      </w:pPr>
      <w:r w:rsidRPr="00EB49F5">
        <w:rPr>
          <w:rFonts w:ascii="Times New Roman" w:hAnsi="Times New Roman" w:cs="Times New Roman"/>
          <w:sz w:val="28"/>
          <w:szCs w:val="28"/>
        </w:rPr>
        <w:t>- осуществление работы по актуализации ставок арендной платы с учетом кадастровой стоимости земельных участков.</w:t>
      </w:r>
    </w:p>
    <w:p w:rsidR="00FB7F51" w:rsidRPr="000A781C" w:rsidRDefault="00FB7F51" w:rsidP="006C58B5">
      <w:pPr>
        <w:shd w:val="clear" w:color="auto" w:fill="FFFFFF"/>
        <w:spacing w:after="0" w:line="240" w:lineRule="auto"/>
        <w:ind w:firstLine="709"/>
        <w:jc w:val="both"/>
        <w:textAlignment w:val="baseline"/>
        <w:rPr>
          <w:rStyle w:val="a3"/>
          <w:rFonts w:ascii="Times New Roman" w:hAnsi="Times New Roman" w:cs="Times New Roman"/>
          <w:bCs/>
          <w:color w:val="auto"/>
          <w:sz w:val="28"/>
          <w:szCs w:val="28"/>
        </w:rPr>
      </w:pPr>
    </w:p>
    <w:p w:rsidR="00236EEF" w:rsidRPr="000A781C" w:rsidRDefault="00A85150" w:rsidP="006C58B5">
      <w:pPr>
        <w:shd w:val="clear" w:color="auto" w:fill="FFFFFF"/>
        <w:spacing w:after="0" w:line="240" w:lineRule="auto"/>
        <w:ind w:firstLine="709"/>
        <w:jc w:val="both"/>
        <w:textAlignment w:val="baseline"/>
        <w:rPr>
          <w:rStyle w:val="a3"/>
          <w:rFonts w:ascii="Times New Roman" w:hAnsi="Times New Roman" w:cs="Times New Roman"/>
          <w:b/>
          <w:bCs/>
          <w:color w:val="auto"/>
          <w:sz w:val="28"/>
          <w:szCs w:val="28"/>
        </w:rPr>
      </w:pPr>
      <w:r w:rsidRPr="000A781C">
        <w:rPr>
          <w:rStyle w:val="a3"/>
          <w:rFonts w:ascii="Times New Roman" w:hAnsi="Times New Roman" w:cs="Times New Roman"/>
          <w:b/>
          <w:bCs/>
          <w:color w:val="auto"/>
          <w:sz w:val="28"/>
          <w:szCs w:val="28"/>
          <w:lang w:val="en-US"/>
        </w:rPr>
        <w:t>II</w:t>
      </w:r>
      <w:r w:rsidRPr="000A781C">
        <w:rPr>
          <w:rStyle w:val="a3"/>
          <w:rFonts w:ascii="Times New Roman" w:hAnsi="Times New Roman" w:cs="Times New Roman"/>
          <w:b/>
          <w:bCs/>
          <w:color w:val="auto"/>
          <w:sz w:val="28"/>
          <w:szCs w:val="28"/>
        </w:rPr>
        <w:t xml:space="preserve">. </w:t>
      </w:r>
      <w:r w:rsidR="00FB7F51" w:rsidRPr="000A781C">
        <w:rPr>
          <w:rStyle w:val="a3"/>
          <w:rFonts w:ascii="Times New Roman" w:hAnsi="Times New Roman" w:cs="Times New Roman"/>
          <w:b/>
          <w:bCs/>
          <w:color w:val="auto"/>
          <w:sz w:val="28"/>
          <w:szCs w:val="28"/>
        </w:rPr>
        <w:t>Бюджетная политика в области расходов</w:t>
      </w:r>
    </w:p>
    <w:p w:rsidR="000A781C" w:rsidRPr="000A781C" w:rsidRDefault="000A781C" w:rsidP="006C58B5">
      <w:pPr>
        <w:shd w:val="clear" w:color="auto" w:fill="FFFFFF"/>
        <w:spacing w:after="0" w:line="240" w:lineRule="auto"/>
        <w:ind w:firstLine="709"/>
        <w:jc w:val="both"/>
        <w:textAlignment w:val="baseline"/>
        <w:rPr>
          <w:rStyle w:val="a3"/>
          <w:rFonts w:ascii="Times New Roman" w:hAnsi="Times New Roman" w:cs="Times New Roman"/>
          <w:b/>
          <w:bCs/>
          <w:color w:val="auto"/>
          <w:sz w:val="28"/>
          <w:szCs w:val="28"/>
        </w:rPr>
      </w:pP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Основными задачами бюджетной политики на 2016 год и плановый период 2017 и  2018 годов являются:</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обеспечение сбалансированности бюджета Волчанского городского;</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повышение качества управления бюджетным процессом главными распорядителями бюджетных средств, оптимизация структуры расходов бюджета Волчанского городского округа;</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повышение эффективности бюджетных расходов, в том числе за счет оптимизации закупок, максимально эффективного использования субсидий.</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Одним из направлений повышения эффективности бюджетных расходов является улучшение качества контроля главными распорядителями бюджетных средств за расходованием средств бюджета подведомственными учреждениями и организациями. В целях внедрения единой методики осуществления внутреннего муниципального финансового контроля и внутреннего финансового аудита будут подготовлены соответствующие муниципальные правовые акты.</w:t>
      </w:r>
    </w:p>
    <w:p w:rsidR="000A781C" w:rsidRP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xml:space="preserve">С целью повышения открытости и понятности бюджета с 2014 года разрабатывается и размещается на официальном сайте в открытом доступе </w:t>
      </w:r>
      <w:r w:rsidR="00EB49F5">
        <w:rPr>
          <w:rFonts w:ascii="Times New Roman" w:hAnsi="Times New Roman" w:cs="Times New Roman"/>
          <w:sz w:val="28"/>
          <w:szCs w:val="28"/>
        </w:rPr>
        <w:t>«</w:t>
      </w:r>
      <w:r w:rsidRPr="000A781C">
        <w:rPr>
          <w:rFonts w:ascii="Times New Roman" w:hAnsi="Times New Roman" w:cs="Times New Roman"/>
          <w:sz w:val="28"/>
          <w:szCs w:val="28"/>
        </w:rPr>
        <w:t>Бюджет для граждан</w:t>
      </w:r>
      <w:r w:rsidR="00EB49F5">
        <w:rPr>
          <w:rFonts w:ascii="Times New Roman" w:hAnsi="Times New Roman" w:cs="Times New Roman"/>
          <w:sz w:val="28"/>
          <w:szCs w:val="28"/>
        </w:rPr>
        <w:t>»</w:t>
      </w:r>
      <w:r w:rsidRPr="000A781C">
        <w:rPr>
          <w:rFonts w:ascii="Times New Roman" w:hAnsi="Times New Roman" w:cs="Times New Roman"/>
          <w:sz w:val="28"/>
          <w:szCs w:val="28"/>
        </w:rPr>
        <w:t xml:space="preserve">, с 2016 года планируется внедрение компонентов государственной интегрированной информационной системы управления общественными финансами </w:t>
      </w:r>
      <w:r w:rsidR="00EB49F5">
        <w:rPr>
          <w:rFonts w:ascii="Times New Roman" w:hAnsi="Times New Roman" w:cs="Times New Roman"/>
          <w:sz w:val="28"/>
          <w:szCs w:val="28"/>
        </w:rPr>
        <w:t>«</w:t>
      </w:r>
      <w:r w:rsidRPr="000A781C">
        <w:rPr>
          <w:rFonts w:ascii="Times New Roman" w:hAnsi="Times New Roman" w:cs="Times New Roman"/>
          <w:sz w:val="28"/>
          <w:szCs w:val="28"/>
        </w:rPr>
        <w:t>Электронный бюджет</w:t>
      </w:r>
      <w:r w:rsidR="00EB49F5">
        <w:rPr>
          <w:rFonts w:ascii="Times New Roman" w:hAnsi="Times New Roman" w:cs="Times New Roman"/>
          <w:sz w:val="28"/>
          <w:szCs w:val="28"/>
        </w:rPr>
        <w:t>»</w:t>
      </w:r>
      <w:r w:rsidRPr="000A781C">
        <w:rPr>
          <w:rFonts w:ascii="Times New Roman" w:hAnsi="Times New Roman" w:cs="Times New Roman"/>
          <w:sz w:val="28"/>
          <w:szCs w:val="28"/>
        </w:rPr>
        <w:t xml:space="preserve"> в бюджетный процесс.</w:t>
      </w:r>
    </w:p>
    <w:p w:rsidR="000A781C" w:rsidRDefault="000A781C" w:rsidP="000A781C">
      <w:pPr>
        <w:autoSpaceDE w:val="0"/>
        <w:autoSpaceDN w:val="0"/>
        <w:adjustRightInd w:val="0"/>
        <w:spacing w:after="0" w:line="240" w:lineRule="auto"/>
        <w:ind w:firstLine="709"/>
        <w:jc w:val="both"/>
        <w:rPr>
          <w:rFonts w:ascii="Times New Roman" w:hAnsi="Times New Roman" w:cs="Times New Roman"/>
          <w:sz w:val="28"/>
          <w:szCs w:val="28"/>
        </w:rPr>
      </w:pPr>
      <w:r w:rsidRPr="000A781C">
        <w:rPr>
          <w:rFonts w:ascii="Times New Roman" w:hAnsi="Times New Roman" w:cs="Times New Roman"/>
          <w:sz w:val="28"/>
          <w:szCs w:val="28"/>
        </w:rPr>
        <w:t xml:space="preserve">В 2016 году бюджет Волчанского городского округа сохранит свою социальную направленность. Приоритетной задачей становится реализация социальных и экономических задач, определенных Президентом Российской Федерации В.В. Путиным, Губернатором Свердловской области Е.В. </w:t>
      </w:r>
      <w:proofErr w:type="spellStart"/>
      <w:r w:rsidRPr="000A781C">
        <w:rPr>
          <w:rFonts w:ascii="Times New Roman" w:hAnsi="Times New Roman" w:cs="Times New Roman"/>
          <w:sz w:val="28"/>
          <w:szCs w:val="28"/>
        </w:rPr>
        <w:t>Куйвашевым</w:t>
      </w:r>
      <w:proofErr w:type="spellEnd"/>
      <w:r w:rsidRPr="000A781C">
        <w:rPr>
          <w:rFonts w:ascii="Times New Roman" w:hAnsi="Times New Roman" w:cs="Times New Roman"/>
          <w:sz w:val="28"/>
          <w:szCs w:val="28"/>
        </w:rPr>
        <w:t>.</w:t>
      </w:r>
    </w:p>
    <w:p w:rsidR="00C262C6" w:rsidRPr="00C262C6" w:rsidRDefault="00C262C6" w:rsidP="00C262C6">
      <w:pPr>
        <w:autoSpaceDE w:val="0"/>
        <w:autoSpaceDN w:val="0"/>
        <w:adjustRightInd w:val="0"/>
        <w:spacing w:after="0" w:line="240" w:lineRule="auto"/>
        <w:ind w:firstLine="540"/>
        <w:jc w:val="both"/>
        <w:rPr>
          <w:rFonts w:ascii="Times New Roman" w:hAnsi="Times New Roman" w:cs="Times New Roman"/>
          <w:sz w:val="28"/>
          <w:szCs w:val="28"/>
        </w:rPr>
      </w:pPr>
      <w:r w:rsidRPr="00C262C6">
        <w:rPr>
          <w:rFonts w:ascii="Times New Roman" w:hAnsi="Times New Roman" w:cs="Times New Roman"/>
          <w:sz w:val="28"/>
          <w:szCs w:val="28"/>
        </w:rPr>
        <w:t xml:space="preserve">В Бюджетном послании Губернатора Свердловской области Евгения Владимировича </w:t>
      </w:r>
      <w:proofErr w:type="spellStart"/>
      <w:r w:rsidRPr="00C262C6">
        <w:rPr>
          <w:rFonts w:ascii="Times New Roman" w:hAnsi="Times New Roman" w:cs="Times New Roman"/>
          <w:sz w:val="28"/>
          <w:szCs w:val="28"/>
        </w:rPr>
        <w:t>Куйвашева</w:t>
      </w:r>
      <w:proofErr w:type="spellEnd"/>
      <w:r w:rsidRPr="00C262C6">
        <w:rPr>
          <w:rFonts w:ascii="Times New Roman" w:hAnsi="Times New Roman" w:cs="Times New Roman"/>
          <w:sz w:val="28"/>
          <w:szCs w:val="28"/>
        </w:rPr>
        <w:t xml:space="preserve"> основной задачей бюджета 2016 года является, с одной стороны, обеспечение реализации всех социальных и экономических задач на текущий год, с другой - учет достижения параметров Стратегии социально-экономического развития до 2030 года. Главное - максимально развивать муниципальную экономику, расширять инвестиционную и деловую активность в территориях.</w:t>
      </w:r>
    </w:p>
    <w:p w:rsidR="00FB7F51" w:rsidRPr="000A781C" w:rsidRDefault="00992D0B"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w:t>
      </w:r>
      <w:r w:rsidR="00FB7F51" w:rsidRPr="000A781C">
        <w:rPr>
          <w:rFonts w:ascii="Times New Roman" w:eastAsia="Times New Roman" w:hAnsi="Times New Roman" w:cs="Times New Roman"/>
          <w:sz w:val="28"/>
          <w:szCs w:val="28"/>
        </w:rPr>
        <w:t xml:space="preserve">ланируется основное внимание уделять дальнейшей качественной разработке и реализации муниципальных программ Волчанского городского округа как основному инструменту повышения эффективности бюджетных расходов, повышению ответственности и заинтересованности ответственных исполнителей муниципальных программ Волчанского городского округа за достижение наилучших результатов в рамках ограниченных финансовых </w:t>
      </w:r>
      <w:r w:rsidR="00FB7F51" w:rsidRPr="000A781C">
        <w:rPr>
          <w:rFonts w:ascii="Times New Roman" w:eastAsia="Times New Roman" w:hAnsi="Times New Roman" w:cs="Times New Roman"/>
          <w:sz w:val="28"/>
          <w:szCs w:val="28"/>
        </w:rPr>
        <w:lastRenderedPageBreak/>
        <w:t>ресурсов. Планирование бюджетных ассигнований на основе муниципальных программ с учетом оценки эффективности их реализации позвол</w:t>
      </w:r>
      <w:r w:rsidR="007C4948" w:rsidRPr="000A781C">
        <w:rPr>
          <w:rFonts w:ascii="Times New Roman" w:eastAsia="Times New Roman" w:hAnsi="Times New Roman" w:cs="Times New Roman"/>
          <w:sz w:val="28"/>
          <w:szCs w:val="28"/>
        </w:rPr>
        <w:t>яет</w:t>
      </w:r>
      <w:r w:rsidR="00FB7F51" w:rsidRPr="000A781C">
        <w:rPr>
          <w:rFonts w:ascii="Times New Roman" w:eastAsia="Times New Roman" w:hAnsi="Times New Roman" w:cs="Times New Roman"/>
          <w:sz w:val="28"/>
          <w:szCs w:val="28"/>
        </w:rPr>
        <w:t xml:space="preserve"> обеспечить более обоснованное формирование комплекса мероприятий, направленных на достижение целей социального и экономического развития </w:t>
      </w:r>
      <w:r w:rsidR="002411B0" w:rsidRPr="000A781C">
        <w:rPr>
          <w:rFonts w:ascii="Times New Roman" w:eastAsia="Times New Roman" w:hAnsi="Times New Roman" w:cs="Times New Roman"/>
          <w:sz w:val="28"/>
          <w:szCs w:val="28"/>
        </w:rPr>
        <w:t xml:space="preserve">городского округа </w:t>
      </w:r>
      <w:r w:rsidR="00FB7F51" w:rsidRPr="000A781C">
        <w:rPr>
          <w:rFonts w:ascii="Times New Roman" w:eastAsia="Times New Roman" w:hAnsi="Times New Roman" w:cs="Times New Roman"/>
          <w:sz w:val="28"/>
          <w:szCs w:val="28"/>
        </w:rPr>
        <w:t>в определенной сфере, увязанных по ресурсам и срокам их реализации.</w:t>
      </w:r>
    </w:p>
    <w:p w:rsidR="00FB7F51"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Принятые муниципальные программы призваны повысить качество оказания муниципальных услуг. Расходы </w:t>
      </w:r>
      <w:r w:rsidR="002411B0" w:rsidRPr="000A781C">
        <w:rPr>
          <w:rFonts w:ascii="Times New Roman" w:eastAsia="Times New Roman" w:hAnsi="Times New Roman" w:cs="Times New Roman"/>
          <w:sz w:val="28"/>
          <w:szCs w:val="28"/>
        </w:rPr>
        <w:t xml:space="preserve">местного </w:t>
      </w:r>
      <w:r w:rsidRPr="000A781C">
        <w:rPr>
          <w:rFonts w:ascii="Times New Roman" w:eastAsia="Times New Roman" w:hAnsi="Times New Roman" w:cs="Times New Roman"/>
          <w:sz w:val="28"/>
          <w:szCs w:val="28"/>
        </w:rPr>
        <w:t>бюджета на оказание муниципальных услуг будут планироваться исходя из необходимых гарантированных объемов услуг, оказываемых муниципальными учреждениями, с соблюдением установленных показателей их качества.</w:t>
      </w:r>
    </w:p>
    <w:p w:rsidR="00C262C6" w:rsidRPr="00C262C6" w:rsidRDefault="00C262C6" w:rsidP="00C262C6">
      <w:pPr>
        <w:autoSpaceDE w:val="0"/>
        <w:autoSpaceDN w:val="0"/>
        <w:adjustRightInd w:val="0"/>
        <w:spacing w:after="0" w:line="240" w:lineRule="auto"/>
        <w:ind w:firstLine="540"/>
        <w:jc w:val="both"/>
        <w:rPr>
          <w:rFonts w:ascii="Times New Roman" w:hAnsi="Times New Roman" w:cs="Times New Roman"/>
          <w:sz w:val="28"/>
          <w:szCs w:val="28"/>
        </w:rPr>
      </w:pPr>
      <w:r w:rsidRPr="00C262C6">
        <w:rPr>
          <w:rFonts w:ascii="Times New Roman" w:hAnsi="Times New Roman" w:cs="Times New Roman"/>
          <w:sz w:val="28"/>
          <w:szCs w:val="28"/>
        </w:rPr>
        <w:t>Проект местного бюджета на 2016 год также сформирован в разрезе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В целях эффективного и целевого использования бюджетных средств необходимо продолжать осуществление главными распорядителями бюджетных средств постоянного контроля выполнени</w:t>
      </w:r>
      <w:r w:rsidR="00787152" w:rsidRPr="000A781C">
        <w:rPr>
          <w:rFonts w:ascii="Times New Roman" w:eastAsia="Times New Roman" w:hAnsi="Times New Roman" w:cs="Times New Roman"/>
          <w:sz w:val="28"/>
          <w:szCs w:val="28"/>
        </w:rPr>
        <w:t>я</w:t>
      </w:r>
      <w:r w:rsidRPr="000A781C">
        <w:rPr>
          <w:rFonts w:ascii="Times New Roman" w:eastAsia="Times New Roman" w:hAnsi="Times New Roman" w:cs="Times New Roman"/>
          <w:sz w:val="28"/>
          <w:szCs w:val="28"/>
        </w:rPr>
        <w:t xml:space="preserve"> подведомственными учреждениями объемов муниципальных заданий и соблюдением ими требований к качеству оказания муниципальных услуг.</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Вопросы эффективности оказания муниципальных услуг актуальны и в связи с реализацией указов Президента Российской Федерации от 07.05.2012</w:t>
      </w:r>
      <w:r w:rsidR="006C58B5" w:rsidRPr="000A781C">
        <w:rPr>
          <w:rFonts w:ascii="Times New Roman" w:eastAsia="Times New Roman" w:hAnsi="Times New Roman" w:cs="Times New Roman"/>
          <w:sz w:val="28"/>
          <w:szCs w:val="28"/>
        </w:rPr>
        <w:t xml:space="preserve"> года </w:t>
      </w:r>
      <w:r w:rsidR="002411B0" w:rsidRPr="000A781C">
        <w:rPr>
          <w:rFonts w:ascii="Times New Roman" w:eastAsia="Times New Roman" w:hAnsi="Times New Roman" w:cs="Times New Roman"/>
          <w:sz w:val="28"/>
          <w:szCs w:val="28"/>
        </w:rPr>
        <w:t>№</w:t>
      </w:r>
      <w:r w:rsidR="006C58B5" w:rsidRPr="000A781C">
        <w:rPr>
          <w:rFonts w:ascii="Times New Roman" w:eastAsia="Times New Roman" w:hAnsi="Times New Roman" w:cs="Times New Roman"/>
          <w:sz w:val="28"/>
          <w:szCs w:val="28"/>
        </w:rPr>
        <w:t xml:space="preserve"> 597 и 601, от 01.06.2012 года №</w:t>
      </w:r>
      <w:r w:rsidRPr="000A781C">
        <w:rPr>
          <w:rFonts w:ascii="Times New Roman" w:eastAsia="Times New Roman" w:hAnsi="Times New Roman" w:cs="Times New Roman"/>
          <w:sz w:val="28"/>
          <w:szCs w:val="28"/>
        </w:rPr>
        <w:t xml:space="preserve"> 761. Мероприятия по совершенствованию систем оплаты труда планируется проводить</w:t>
      </w:r>
      <w:r w:rsidR="00787152" w:rsidRPr="000A781C">
        <w:rPr>
          <w:rFonts w:ascii="Times New Roman" w:eastAsia="Times New Roman" w:hAnsi="Times New Roman" w:cs="Times New Roman"/>
          <w:sz w:val="28"/>
          <w:szCs w:val="28"/>
        </w:rPr>
        <w:t>,</w:t>
      </w:r>
      <w:r w:rsidRPr="000A781C">
        <w:rPr>
          <w:rFonts w:ascii="Times New Roman" w:eastAsia="Times New Roman" w:hAnsi="Times New Roman" w:cs="Times New Roman"/>
          <w:sz w:val="28"/>
          <w:szCs w:val="28"/>
        </w:rPr>
        <w:t xml:space="preserve"> в том числе и за счет мероприятий по проведению структурных реформ в соответствующих отраслях.</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Немаловажным фактором, влияющим на повышение качества предоставляемых муниципальных услуг (выполняемых работ), является совершенствование </w:t>
      </w:r>
      <w:proofErr w:type="gramStart"/>
      <w:r w:rsidRPr="000A781C">
        <w:rPr>
          <w:rFonts w:ascii="Times New Roman" w:eastAsia="Times New Roman" w:hAnsi="Times New Roman" w:cs="Times New Roman"/>
          <w:sz w:val="28"/>
          <w:szCs w:val="28"/>
        </w:rPr>
        <w:t>систем оплаты труда работников муниципальных учреждений</w:t>
      </w:r>
      <w:proofErr w:type="gramEnd"/>
      <w:r w:rsidRPr="000A781C">
        <w:rPr>
          <w:rFonts w:ascii="Times New Roman" w:eastAsia="Times New Roman" w:hAnsi="Times New Roman" w:cs="Times New Roman"/>
          <w:sz w:val="28"/>
          <w:szCs w:val="28"/>
        </w:rPr>
        <w:t>. Необходимо создание механизма стимулирования к повышению качества услуг и эффективности работы, установления взаимосвязи между повышением оплаты труда и достижением конкретных показателей</w:t>
      </w:r>
      <w:r w:rsidR="00787152" w:rsidRPr="000A781C">
        <w:rPr>
          <w:rFonts w:ascii="Times New Roman" w:eastAsia="Times New Roman" w:hAnsi="Times New Roman" w:cs="Times New Roman"/>
          <w:sz w:val="28"/>
          <w:szCs w:val="28"/>
        </w:rPr>
        <w:t>,</w:t>
      </w:r>
      <w:r w:rsidRPr="000A781C">
        <w:rPr>
          <w:rFonts w:ascii="Times New Roman" w:eastAsia="Times New Roman" w:hAnsi="Times New Roman" w:cs="Times New Roman"/>
          <w:sz w:val="28"/>
          <w:szCs w:val="28"/>
        </w:rPr>
        <w:t xml:space="preserve"> как количества, так и качества оказываемых услуг (работ), создание прозрачного механизма оплаты труда руководителей. Перед муниципальными учреждениями города стоит задача перехода к </w:t>
      </w:r>
      <w:r w:rsidR="002411B0" w:rsidRPr="000A781C">
        <w:rPr>
          <w:rFonts w:ascii="Times New Roman" w:eastAsia="Times New Roman" w:hAnsi="Times New Roman" w:cs="Times New Roman"/>
          <w:sz w:val="28"/>
          <w:szCs w:val="28"/>
        </w:rPr>
        <w:t>«</w:t>
      </w:r>
      <w:r w:rsidRPr="000A781C">
        <w:rPr>
          <w:rFonts w:ascii="Times New Roman" w:eastAsia="Times New Roman" w:hAnsi="Times New Roman" w:cs="Times New Roman"/>
          <w:sz w:val="28"/>
          <w:szCs w:val="28"/>
        </w:rPr>
        <w:t>эффективному контракту</w:t>
      </w:r>
      <w:r w:rsidR="002411B0" w:rsidRPr="000A781C">
        <w:rPr>
          <w:rFonts w:ascii="Times New Roman" w:eastAsia="Times New Roman" w:hAnsi="Times New Roman" w:cs="Times New Roman"/>
          <w:sz w:val="28"/>
          <w:szCs w:val="28"/>
        </w:rPr>
        <w:t>»</w:t>
      </w:r>
      <w:r w:rsidRPr="000A781C">
        <w:rPr>
          <w:rFonts w:ascii="Times New Roman" w:eastAsia="Times New Roman" w:hAnsi="Times New Roman" w:cs="Times New Roman"/>
          <w:sz w:val="28"/>
          <w:szCs w:val="28"/>
        </w:rPr>
        <w:t xml:space="preserve">, который должен четко определять условия оплаты труда работника в зависимости от результатов выполняемой им работы. Показатели </w:t>
      </w:r>
      <w:r w:rsidR="002411B0" w:rsidRPr="000A781C">
        <w:rPr>
          <w:rFonts w:ascii="Times New Roman" w:eastAsia="Times New Roman" w:hAnsi="Times New Roman" w:cs="Times New Roman"/>
          <w:sz w:val="28"/>
          <w:szCs w:val="28"/>
        </w:rPr>
        <w:t>«</w:t>
      </w:r>
      <w:r w:rsidRPr="000A781C">
        <w:rPr>
          <w:rFonts w:ascii="Times New Roman" w:eastAsia="Times New Roman" w:hAnsi="Times New Roman" w:cs="Times New Roman"/>
          <w:sz w:val="28"/>
          <w:szCs w:val="28"/>
        </w:rPr>
        <w:t>эффективного контракта</w:t>
      </w:r>
      <w:r w:rsidR="002411B0" w:rsidRPr="000A781C">
        <w:rPr>
          <w:rFonts w:ascii="Times New Roman" w:eastAsia="Times New Roman" w:hAnsi="Times New Roman" w:cs="Times New Roman"/>
          <w:sz w:val="28"/>
          <w:szCs w:val="28"/>
        </w:rPr>
        <w:t>»</w:t>
      </w:r>
      <w:r w:rsidRPr="000A781C">
        <w:rPr>
          <w:rFonts w:ascii="Times New Roman" w:eastAsia="Times New Roman" w:hAnsi="Times New Roman" w:cs="Times New Roman"/>
          <w:sz w:val="28"/>
          <w:szCs w:val="28"/>
        </w:rPr>
        <w:t xml:space="preserve"> работника должны быть увязаны с показателями деятельности муниципального учреждения и муниципальных программ.</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В целях повышения эффективности осуществления капитальных вложений необходимо создание условий, направленных на снижение рисков срыва сроков строительства, реконструкции объектов капитального строительства. При этом планирование бюджетных ассигнований на осуществление капитальных вложений в части строительства самого объекта должно реализовываться только при наличии утвержденной проектной </w:t>
      </w:r>
      <w:r w:rsidRPr="000A781C">
        <w:rPr>
          <w:rFonts w:ascii="Times New Roman" w:eastAsia="Times New Roman" w:hAnsi="Times New Roman" w:cs="Times New Roman"/>
          <w:sz w:val="28"/>
          <w:szCs w:val="28"/>
        </w:rPr>
        <w:lastRenderedPageBreak/>
        <w:t>документации (проектной документации, находящейся на государственной экспертизе). Рассмотрение предложений по новым объектам предполагается при наличии в муниципальной программе ресурсов, достаточных для содержания действующих и вводимых объектов.</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Будут сохранены и расходы инвестиционного характера, нацеленные на продолжение реализации социально значимых проектов по строительству и реконструкции объектов муниципальной инфраструктуры.</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Кроме того, планируется применение </w:t>
      </w:r>
      <w:proofErr w:type="gramStart"/>
      <w:r w:rsidRPr="000A781C">
        <w:rPr>
          <w:rFonts w:ascii="Times New Roman" w:eastAsia="Times New Roman" w:hAnsi="Times New Roman" w:cs="Times New Roman"/>
          <w:sz w:val="28"/>
          <w:szCs w:val="28"/>
        </w:rPr>
        <w:t>механизма финансирования капитального ремонта общего имущества многоквартирных домов</w:t>
      </w:r>
      <w:proofErr w:type="gramEnd"/>
      <w:r w:rsidRPr="000A781C">
        <w:rPr>
          <w:rFonts w:ascii="Times New Roman" w:eastAsia="Times New Roman" w:hAnsi="Times New Roman" w:cs="Times New Roman"/>
          <w:sz w:val="28"/>
          <w:szCs w:val="28"/>
        </w:rPr>
        <w:t xml:space="preserve"> через специализированный региональный фонд.</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По-прежнему важным остается реализация мероприятий по выполнению ремонта дворовых территорий многоквартирных домов, </w:t>
      </w:r>
      <w:r w:rsidR="007C4948" w:rsidRPr="000A781C">
        <w:rPr>
          <w:rFonts w:ascii="Times New Roman" w:eastAsia="Times New Roman" w:hAnsi="Times New Roman" w:cs="Times New Roman"/>
          <w:sz w:val="28"/>
          <w:szCs w:val="28"/>
        </w:rPr>
        <w:t xml:space="preserve">газификации, </w:t>
      </w:r>
      <w:r w:rsidRPr="000A781C">
        <w:rPr>
          <w:rFonts w:ascii="Times New Roman" w:eastAsia="Times New Roman" w:hAnsi="Times New Roman" w:cs="Times New Roman"/>
          <w:sz w:val="28"/>
          <w:szCs w:val="28"/>
        </w:rPr>
        <w:t>благоустройству и озеленению территории города, содержанию, капитальному ремонту и ремонту автомобильных дорог общего пользования местного значения.</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В </w:t>
      </w:r>
      <w:r w:rsidR="00A205C2" w:rsidRPr="000A781C">
        <w:rPr>
          <w:rFonts w:ascii="Times New Roman" w:eastAsia="Times New Roman" w:hAnsi="Times New Roman" w:cs="Times New Roman"/>
          <w:sz w:val="28"/>
          <w:szCs w:val="28"/>
        </w:rPr>
        <w:t>2016</w:t>
      </w:r>
      <w:r w:rsidRPr="000A781C">
        <w:rPr>
          <w:rFonts w:ascii="Times New Roman" w:eastAsia="Times New Roman" w:hAnsi="Times New Roman" w:cs="Times New Roman"/>
          <w:sz w:val="28"/>
          <w:szCs w:val="28"/>
        </w:rPr>
        <w:t xml:space="preserve"> - </w:t>
      </w:r>
      <w:r w:rsidR="00A205C2" w:rsidRPr="000A781C">
        <w:rPr>
          <w:rFonts w:ascii="Times New Roman" w:eastAsia="Times New Roman" w:hAnsi="Times New Roman" w:cs="Times New Roman"/>
          <w:sz w:val="28"/>
          <w:szCs w:val="28"/>
        </w:rPr>
        <w:t>2018</w:t>
      </w:r>
      <w:r w:rsidRPr="000A781C">
        <w:rPr>
          <w:rFonts w:ascii="Times New Roman" w:eastAsia="Times New Roman" w:hAnsi="Times New Roman" w:cs="Times New Roman"/>
          <w:sz w:val="28"/>
          <w:szCs w:val="28"/>
        </w:rPr>
        <w:t xml:space="preserve"> годах продолжится финансирование дорожной отрасли за счет средств муниципального дорожного фонда.</w:t>
      </w:r>
    </w:p>
    <w:p w:rsidR="002411B0"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При планировании бюджетных ассигнований </w:t>
      </w:r>
      <w:r w:rsidR="00BC4B01" w:rsidRPr="000A781C">
        <w:rPr>
          <w:rFonts w:ascii="Times New Roman" w:eastAsia="Times New Roman" w:hAnsi="Times New Roman" w:cs="Times New Roman"/>
          <w:sz w:val="28"/>
          <w:szCs w:val="28"/>
        </w:rPr>
        <w:t>местного бюджета</w:t>
      </w:r>
      <w:r w:rsidRPr="000A781C">
        <w:rPr>
          <w:rFonts w:ascii="Times New Roman" w:eastAsia="Times New Roman" w:hAnsi="Times New Roman" w:cs="Times New Roman"/>
          <w:sz w:val="28"/>
          <w:szCs w:val="28"/>
        </w:rPr>
        <w:t xml:space="preserve"> в сфере социального обеспечения в </w:t>
      </w:r>
      <w:r w:rsidR="00A205C2" w:rsidRPr="000A781C">
        <w:rPr>
          <w:rFonts w:ascii="Times New Roman" w:eastAsia="Times New Roman" w:hAnsi="Times New Roman" w:cs="Times New Roman"/>
          <w:sz w:val="28"/>
          <w:szCs w:val="28"/>
        </w:rPr>
        <w:t>2016</w:t>
      </w:r>
      <w:r w:rsidRPr="000A781C">
        <w:rPr>
          <w:rFonts w:ascii="Times New Roman" w:eastAsia="Times New Roman" w:hAnsi="Times New Roman" w:cs="Times New Roman"/>
          <w:sz w:val="28"/>
          <w:szCs w:val="28"/>
        </w:rPr>
        <w:t xml:space="preserve"> году и плановом периоде </w:t>
      </w:r>
      <w:r w:rsidR="00A205C2" w:rsidRPr="000A781C">
        <w:rPr>
          <w:rFonts w:ascii="Times New Roman" w:eastAsia="Times New Roman" w:hAnsi="Times New Roman" w:cs="Times New Roman"/>
          <w:sz w:val="28"/>
          <w:szCs w:val="28"/>
        </w:rPr>
        <w:t>2017</w:t>
      </w:r>
      <w:r w:rsidRPr="000A781C">
        <w:rPr>
          <w:rFonts w:ascii="Times New Roman" w:eastAsia="Times New Roman" w:hAnsi="Times New Roman" w:cs="Times New Roman"/>
          <w:sz w:val="28"/>
          <w:szCs w:val="28"/>
        </w:rPr>
        <w:t xml:space="preserve"> и </w:t>
      </w:r>
      <w:r w:rsidR="00A205C2" w:rsidRPr="000A781C">
        <w:rPr>
          <w:rFonts w:ascii="Times New Roman" w:eastAsia="Times New Roman" w:hAnsi="Times New Roman" w:cs="Times New Roman"/>
          <w:sz w:val="28"/>
          <w:szCs w:val="28"/>
        </w:rPr>
        <w:t>2018</w:t>
      </w:r>
      <w:r w:rsidRPr="000A781C">
        <w:rPr>
          <w:rFonts w:ascii="Times New Roman" w:eastAsia="Times New Roman" w:hAnsi="Times New Roman" w:cs="Times New Roman"/>
          <w:sz w:val="28"/>
          <w:szCs w:val="28"/>
        </w:rPr>
        <w:t xml:space="preserve"> годов в полном объеме обеспечено исполнение законодательно установленных публично-нормативных обязательств</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Повышению эффективности использования средств </w:t>
      </w:r>
      <w:r w:rsidR="002411B0" w:rsidRPr="000A781C">
        <w:rPr>
          <w:rFonts w:ascii="Times New Roman" w:eastAsia="Times New Roman" w:hAnsi="Times New Roman" w:cs="Times New Roman"/>
          <w:sz w:val="28"/>
          <w:szCs w:val="28"/>
        </w:rPr>
        <w:t xml:space="preserve">местного </w:t>
      </w:r>
      <w:r w:rsidRPr="000A781C">
        <w:rPr>
          <w:rFonts w:ascii="Times New Roman" w:eastAsia="Times New Roman" w:hAnsi="Times New Roman" w:cs="Times New Roman"/>
          <w:sz w:val="28"/>
          <w:szCs w:val="28"/>
        </w:rPr>
        <w:t>бюджета  в сфере управления будут способствовать проведение мониторинга и осуществление мероприятий по соблюдению нормативов формирования расходов на содержание органов местного самоуправления.</w:t>
      </w:r>
    </w:p>
    <w:p w:rsidR="00FB7F51" w:rsidRPr="000A781C" w:rsidRDefault="00FB7F51" w:rsidP="006C58B5">
      <w:pPr>
        <w:spacing w:after="0" w:line="240" w:lineRule="auto"/>
        <w:ind w:firstLine="709"/>
        <w:jc w:val="both"/>
        <w:textAlignment w:val="baseline"/>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Эффективность расходов </w:t>
      </w:r>
      <w:r w:rsidR="002411B0" w:rsidRPr="000A781C">
        <w:rPr>
          <w:rFonts w:ascii="Times New Roman" w:eastAsia="Times New Roman" w:hAnsi="Times New Roman" w:cs="Times New Roman"/>
          <w:sz w:val="28"/>
          <w:szCs w:val="28"/>
        </w:rPr>
        <w:t xml:space="preserve">местного </w:t>
      </w:r>
      <w:r w:rsidRPr="000A781C">
        <w:rPr>
          <w:rFonts w:ascii="Times New Roman" w:eastAsia="Times New Roman" w:hAnsi="Times New Roman" w:cs="Times New Roman"/>
          <w:sz w:val="28"/>
          <w:szCs w:val="28"/>
        </w:rPr>
        <w:t>бюджета невозможна без существенного повышения качества обеспечения муниципальных нужд за счет реализации системного подхода к формированию, размещению и исполнению муниципальных контрактов, обеспечения прозрачности всего цикла закупок от планирования до приемки и анализа контрактных результатов, предотвращения коррупции и других злоупотреблений в сфере обеспечения муниципальных нужд.</w:t>
      </w:r>
    </w:p>
    <w:p w:rsidR="000B4A1A" w:rsidRPr="000A781C" w:rsidRDefault="000B4A1A" w:rsidP="006C58B5">
      <w:pPr>
        <w:spacing w:after="0" w:line="240" w:lineRule="auto"/>
        <w:ind w:firstLine="709"/>
        <w:jc w:val="both"/>
        <w:textAlignment w:val="baseline"/>
        <w:rPr>
          <w:rFonts w:ascii="Times New Roman" w:eastAsia="Times New Roman" w:hAnsi="Times New Roman" w:cs="Times New Roman"/>
          <w:sz w:val="28"/>
          <w:szCs w:val="28"/>
        </w:rPr>
      </w:pPr>
    </w:p>
    <w:p w:rsidR="004B4611" w:rsidRPr="000A781C" w:rsidRDefault="00966F7D" w:rsidP="006C58B5">
      <w:pPr>
        <w:shd w:val="clear" w:color="auto" w:fill="FFFFFF"/>
        <w:spacing w:after="0" w:line="240" w:lineRule="auto"/>
        <w:ind w:firstLine="709"/>
        <w:jc w:val="both"/>
        <w:textAlignment w:val="baseline"/>
        <w:rPr>
          <w:rStyle w:val="a3"/>
          <w:rFonts w:ascii="Times New Roman" w:hAnsi="Times New Roman" w:cs="Times New Roman"/>
          <w:bCs/>
          <w:color w:val="auto"/>
          <w:sz w:val="28"/>
          <w:szCs w:val="28"/>
        </w:rPr>
      </w:pPr>
      <w:r w:rsidRPr="000A781C">
        <w:rPr>
          <w:rFonts w:ascii="Times New Roman" w:eastAsia="Times New Roman" w:hAnsi="Times New Roman" w:cs="Times New Roman"/>
          <w:b/>
          <w:sz w:val="28"/>
          <w:szCs w:val="28"/>
          <w:lang w:val="en-US"/>
        </w:rPr>
        <w:t>III</w:t>
      </w:r>
      <w:r w:rsidR="004B4611" w:rsidRPr="000A781C">
        <w:rPr>
          <w:rFonts w:ascii="Times New Roman" w:eastAsia="Times New Roman" w:hAnsi="Times New Roman" w:cs="Times New Roman"/>
          <w:b/>
          <w:sz w:val="28"/>
          <w:szCs w:val="28"/>
        </w:rPr>
        <w:t>. Бюджетная политика в области формирования межбюджетных отношений</w:t>
      </w:r>
      <w:r w:rsidR="004B4611" w:rsidRPr="000A781C">
        <w:rPr>
          <w:rFonts w:ascii="Times New Roman" w:eastAsia="Times New Roman" w:hAnsi="Times New Roman" w:cs="Times New Roman"/>
          <w:sz w:val="28"/>
          <w:szCs w:val="28"/>
        </w:rPr>
        <w:br/>
      </w:r>
    </w:p>
    <w:p w:rsidR="004B4611" w:rsidRPr="000A781C" w:rsidRDefault="004B4611" w:rsidP="006C58B5">
      <w:pPr>
        <w:shd w:val="clear" w:color="auto" w:fill="FFFFFF"/>
        <w:spacing w:after="0" w:line="240" w:lineRule="auto"/>
        <w:ind w:firstLine="709"/>
        <w:jc w:val="both"/>
        <w:textAlignment w:val="baseline"/>
        <w:rPr>
          <w:rStyle w:val="a3"/>
          <w:rFonts w:ascii="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 xml:space="preserve">Межбюджетные отношения в </w:t>
      </w:r>
      <w:r w:rsidR="00A205C2" w:rsidRPr="000A781C">
        <w:rPr>
          <w:rStyle w:val="a3"/>
          <w:rFonts w:ascii="Times New Roman" w:eastAsia="Times New Roman" w:hAnsi="Times New Roman" w:cs="Times New Roman"/>
          <w:bCs/>
          <w:color w:val="auto"/>
          <w:sz w:val="28"/>
          <w:szCs w:val="28"/>
        </w:rPr>
        <w:t>2016</w:t>
      </w:r>
      <w:r w:rsidRPr="000A781C">
        <w:rPr>
          <w:rStyle w:val="a3"/>
          <w:rFonts w:ascii="Times New Roman" w:eastAsia="Times New Roman" w:hAnsi="Times New Roman" w:cs="Times New Roman"/>
          <w:bCs/>
          <w:color w:val="auto"/>
          <w:sz w:val="28"/>
          <w:szCs w:val="28"/>
        </w:rPr>
        <w:t xml:space="preserve"> - </w:t>
      </w:r>
      <w:r w:rsidR="00A205C2" w:rsidRPr="000A781C">
        <w:rPr>
          <w:rStyle w:val="a3"/>
          <w:rFonts w:ascii="Times New Roman" w:eastAsia="Times New Roman" w:hAnsi="Times New Roman" w:cs="Times New Roman"/>
          <w:bCs/>
          <w:color w:val="auto"/>
          <w:sz w:val="28"/>
          <w:szCs w:val="28"/>
        </w:rPr>
        <w:t>2018</w:t>
      </w:r>
      <w:r w:rsidRPr="000A781C">
        <w:rPr>
          <w:rStyle w:val="a3"/>
          <w:rFonts w:ascii="Times New Roman" w:eastAsia="Times New Roman" w:hAnsi="Times New Roman" w:cs="Times New Roman"/>
          <w:bCs/>
          <w:color w:val="auto"/>
          <w:sz w:val="28"/>
          <w:szCs w:val="28"/>
        </w:rPr>
        <w:t xml:space="preserve"> годах будут формироваться в соответствии с Бюджетным кодексом Российской Федерации и Законом </w:t>
      </w:r>
      <w:r w:rsidR="00966F7D" w:rsidRPr="000A781C">
        <w:rPr>
          <w:rStyle w:val="a3"/>
          <w:rFonts w:ascii="Times New Roman" w:hAnsi="Times New Roman" w:cs="Times New Roman"/>
          <w:bCs/>
          <w:color w:val="auto"/>
          <w:sz w:val="28"/>
          <w:szCs w:val="28"/>
        </w:rPr>
        <w:t>Свердловской области</w:t>
      </w:r>
      <w:r w:rsidRPr="000A781C">
        <w:rPr>
          <w:rStyle w:val="a3"/>
          <w:rFonts w:ascii="Times New Roman" w:eastAsia="Times New Roman" w:hAnsi="Times New Roman" w:cs="Times New Roman"/>
          <w:bCs/>
          <w:color w:val="auto"/>
          <w:sz w:val="28"/>
          <w:szCs w:val="28"/>
        </w:rPr>
        <w:t xml:space="preserve"> от </w:t>
      </w:r>
      <w:r w:rsidR="00966F7D" w:rsidRPr="000A781C">
        <w:rPr>
          <w:rStyle w:val="a3"/>
          <w:rFonts w:ascii="Times New Roman" w:hAnsi="Times New Roman" w:cs="Times New Roman"/>
          <w:bCs/>
          <w:color w:val="auto"/>
          <w:sz w:val="28"/>
          <w:szCs w:val="28"/>
        </w:rPr>
        <w:t>15.07.2005 года</w:t>
      </w:r>
      <w:r w:rsidRPr="000A781C">
        <w:rPr>
          <w:rStyle w:val="a3"/>
          <w:rFonts w:ascii="Times New Roman" w:eastAsia="Times New Roman" w:hAnsi="Times New Roman" w:cs="Times New Roman"/>
          <w:bCs/>
          <w:color w:val="auto"/>
          <w:sz w:val="28"/>
          <w:szCs w:val="28"/>
        </w:rPr>
        <w:t xml:space="preserve"> </w:t>
      </w:r>
      <w:r w:rsidR="00966F7D" w:rsidRPr="000A781C">
        <w:rPr>
          <w:rStyle w:val="a3"/>
          <w:rFonts w:ascii="Times New Roman" w:hAnsi="Times New Roman" w:cs="Times New Roman"/>
          <w:bCs/>
          <w:color w:val="auto"/>
          <w:sz w:val="28"/>
          <w:szCs w:val="28"/>
        </w:rPr>
        <w:t>№</w:t>
      </w:r>
      <w:r w:rsidRPr="000A781C">
        <w:rPr>
          <w:rStyle w:val="a3"/>
          <w:rFonts w:ascii="Times New Roman" w:eastAsia="Times New Roman" w:hAnsi="Times New Roman" w:cs="Times New Roman"/>
          <w:bCs/>
          <w:color w:val="auto"/>
          <w:sz w:val="28"/>
          <w:szCs w:val="28"/>
        </w:rPr>
        <w:t xml:space="preserve"> </w:t>
      </w:r>
      <w:r w:rsidR="00966F7D" w:rsidRPr="000A781C">
        <w:rPr>
          <w:rStyle w:val="a3"/>
          <w:rFonts w:ascii="Times New Roman" w:hAnsi="Times New Roman" w:cs="Times New Roman"/>
          <w:bCs/>
          <w:color w:val="auto"/>
          <w:sz w:val="28"/>
          <w:szCs w:val="28"/>
        </w:rPr>
        <w:t>70-ОЗ</w:t>
      </w:r>
      <w:r w:rsidRPr="000A781C">
        <w:rPr>
          <w:rStyle w:val="a3"/>
          <w:rFonts w:ascii="Times New Roman" w:eastAsia="Times New Roman" w:hAnsi="Times New Roman" w:cs="Times New Roman"/>
          <w:bCs/>
          <w:color w:val="auto"/>
          <w:sz w:val="28"/>
          <w:szCs w:val="28"/>
        </w:rPr>
        <w:t xml:space="preserve"> </w:t>
      </w:r>
      <w:r w:rsidR="00966F7D" w:rsidRPr="000A781C">
        <w:rPr>
          <w:rStyle w:val="a3"/>
          <w:rFonts w:ascii="Times New Roman" w:hAnsi="Times New Roman" w:cs="Times New Roman"/>
          <w:bCs/>
          <w:color w:val="auto"/>
          <w:sz w:val="28"/>
          <w:szCs w:val="28"/>
        </w:rPr>
        <w:t>«</w:t>
      </w:r>
      <w:r w:rsidRPr="000A781C">
        <w:rPr>
          <w:rStyle w:val="a3"/>
          <w:rFonts w:ascii="Times New Roman" w:eastAsia="Times New Roman" w:hAnsi="Times New Roman" w:cs="Times New Roman"/>
          <w:bCs/>
          <w:color w:val="auto"/>
          <w:sz w:val="28"/>
          <w:szCs w:val="28"/>
        </w:rPr>
        <w:t xml:space="preserve">О </w:t>
      </w:r>
      <w:r w:rsidR="00787152" w:rsidRPr="000A781C">
        <w:rPr>
          <w:rStyle w:val="a3"/>
          <w:rFonts w:ascii="Times New Roman" w:hAnsi="Times New Roman" w:cs="Times New Roman"/>
          <w:bCs/>
          <w:color w:val="auto"/>
          <w:sz w:val="28"/>
          <w:szCs w:val="28"/>
        </w:rPr>
        <w:t>предоставлении</w:t>
      </w:r>
      <w:r w:rsidR="00966F7D" w:rsidRPr="000A781C">
        <w:rPr>
          <w:rStyle w:val="a3"/>
          <w:rFonts w:ascii="Times New Roman" w:hAnsi="Times New Roman" w:cs="Times New Roman"/>
          <w:bCs/>
          <w:color w:val="auto"/>
          <w:sz w:val="28"/>
          <w:szCs w:val="28"/>
        </w:rPr>
        <w:t xml:space="preserve"> отдельных </w:t>
      </w:r>
      <w:r w:rsidRPr="000A781C">
        <w:rPr>
          <w:rStyle w:val="a3"/>
          <w:rFonts w:ascii="Times New Roman" w:eastAsia="Times New Roman" w:hAnsi="Times New Roman" w:cs="Times New Roman"/>
          <w:bCs/>
          <w:color w:val="auto"/>
          <w:sz w:val="28"/>
          <w:szCs w:val="28"/>
        </w:rPr>
        <w:t xml:space="preserve">межбюджетных </w:t>
      </w:r>
      <w:r w:rsidR="00966F7D" w:rsidRPr="000A781C">
        <w:rPr>
          <w:rStyle w:val="a3"/>
          <w:rFonts w:ascii="Times New Roman" w:hAnsi="Times New Roman" w:cs="Times New Roman"/>
          <w:bCs/>
          <w:color w:val="auto"/>
          <w:sz w:val="28"/>
          <w:szCs w:val="28"/>
        </w:rPr>
        <w:t>трансфертов из област</w:t>
      </w:r>
      <w:r w:rsidR="00787152" w:rsidRPr="000A781C">
        <w:rPr>
          <w:rStyle w:val="a3"/>
          <w:rFonts w:ascii="Times New Roman" w:hAnsi="Times New Roman" w:cs="Times New Roman"/>
          <w:bCs/>
          <w:color w:val="auto"/>
          <w:sz w:val="28"/>
          <w:szCs w:val="28"/>
        </w:rPr>
        <w:t>ного бюджета и местных бюджетов</w:t>
      </w:r>
      <w:r w:rsidR="00966F7D" w:rsidRPr="000A781C">
        <w:rPr>
          <w:rStyle w:val="a3"/>
          <w:rFonts w:ascii="Times New Roman" w:hAnsi="Times New Roman" w:cs="Times New Roman"/>
          <w:bCs/>
          <w:color w:val="auto"/>
          <w:sz w:val="28"/>
          <w:szCs w:val="28"/>
        </w:rPr>
        <w:t xml:space="preserve"> в Свердловской области»</w:t>
      </w:r>
      <w:r w:rsidRPr="000A781C">
        <w:rPr>
          <w:rStyle w:val="a3"/>
          <w:rFonts w:ascii="Times New Roman" w:eastAsia="Times New Roman" w:hAnsi="Times New Roman" w:cs="Times New Roman"/>
          <w:bCs/>
          <w:color w:val="auto"/>
          <w:sz w:val="28"/>
          <w:szCs w:val="28"/>
        </w:rPr>
        <w:t xml:space="preserve">, а также решениями, принимаемыми на федеральном и региональном уровнях, направленными </w:t>
      </w:r>
      <w:proofErr w:type="gramStart"/>
      <w:r w:rsidRPr="000A781C">
        <w:rPr>
          <w:rStyle w:val="a3"/>
          <w:rFonts w:ascii="Times New Roman" w:eastAsia="Times New Roman" w:hAnsi="Times New Roman" w:cs="Times New Roman"/>
          <w:bCs/>
          <w:color w:val="auto"/>
          <w:sz w:val="28"/>
          <w:szCs w:val="28"/>
        </w:rPr>
        <w:t>на</w:t>
      </w:r>
      <w:proofErr w:type="gramEnd"/>
      <w:r w:rsidRPr="000A781C">
        <w:rPr>
          <w:rStyle w:val="a3"/>
          <w:rFonts w:ascii="Times New Roman" w:eastAsia="Times New Roman" w:hAnsi="Times New Roman" w:cs="Times New Roman"/>
          <w:bCs/>
          <w:color w:val="auto"/>
          <w:sz w:val="28"/>
          <w:szCs w:val="28"/>
        </w:rPr>
        <w:t>: </w:t>
      </w:r>
    </w:p>
    <w:p w:rsidR="004B4611" w:rsidRPr="000A781C" w:rsidRDefault="004B4611" w:rsidP="006C58B5">
      <w:pPr>
        <w:pStyle w:val="a7"/>
        <w:numPr>
          <w:ilvl w:val="0"/>
          <w:numId w:val="11"/>
        </w:numPr>
        <w:shd w:val="clear" w:color="auto" w:fill="FFFFFF"/>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повышение качества бюджетного планирования на среднесрочную перспективу; </w:t>
      </w:r>
    </w:p>
    <w:p w:rsidR="004B4611" w:rsidRPr="000A781C" w:rsidRDefault="004B4611" w:rsidP="006C58B5">
      <w:pPr>
        <w:pStyle w:val="a7"/>
        <w:numPr>
          <w:ilvl w:val="0"/>
          <w:numId w:val="11"/>
        </w:numPr>
        <w:shd w:val="clear" w:color="auto" w:fill="FFFFFF"/>
        <w:tabs>
          <w:tab w:val="left" w:pos="993"/>
        </w:tabs>
        <w:spacing w:after="0" w:line="240" w:lineRule="auto"/>
        <w:ind w:left="0" w:firstLine="709"/>
        <w:jc w:val="both"/>
        <w:textAlignment w:val="baseline"/>
        <w:rPr>
          <w:rStyle w:val="a3"/>
          <w:rFonts w:ascii="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lastRenderedPageBreak/>
        <w:t>повышение финансовой самостоятельности местных бюджетов и повышение эффективности реализации приоритетов областной бюджетной политики на местном уровне.</w:t>
      </w:r>
    </w:p>
    <w:p w:rsidR="00966F7D" w:rsidRPr="000A781C" w:rsidRDefault="004B4611" w:rsidP="006C58B5">
      <w:pPr>
        <w:shd w:val="clear" w:color="auto" w:fill="FFFFFF"/>
        <w:spacing w:after="0" w:line="240" w:lineRule="auto"/>
        <w:ind w:firstLine="709"/>
        <w:jc w:val="both"/>
        <w:textAlignment w:val="baseline"/>
        <w:rPr>
          <w:rStyle w:val="a3"/>
          <w:rFonts w:ascii="Times New Roman" w:hAnsi="Times New Roman" w:cs="Times New Roman"/>
          <w:bCs/>
          <w:color w:val="auto"/>
          <w:sz w:val="28"/>
          <w:szCs w:val="28"/>
        </w:rPr>
      </w:pPr>
      <w:proofErr w:type="gramStart"/>
      <w:r w:rsidRPr="000A781C">
        <w:rPr>
          <w:rStyle w:val="a3"/>
          <w:rFonts w:ascii="Times New Roman" w:eastAsia="Times New Roman" w:hAnsi="Times New Roman" w:cs="Times New Roman"/>
          <w:bCs/>
          <w:color w:val="auto"/>
          <w:sz w:val="28"/>
          <w:szCs w:val="28"/>
        </w:rPr>
        <w:t xml:space="preserve">Исполнение органами местного самоуправления </w:t>
      </w:r>
      <w:r w:rsidR="00966F7D" w:rsidRPr="000A781C">
        <w:rPr>
          <w:rStyle w:val="a3"/>
          <w:rFonts w:ascii="Times New Roman" w:hAnsi="Times New Roman" w:cs="Times New Roman"/>
          <w:bCs/>
          <w:color w:val="auto"/>
          <w:sz w:val="28"/>
          <w:szCs w:val="28"/>
        </w:rPr>
        <w:t>Волчанского городского округа</w:t>
      </w:r>
      <w:r w:rsidRPr="000A781C">
        <w:rPr>
          <w:rStyle w:val="a3"/>
          <w:rFonts w:ascii="Times New Roman" w:eastAsia="Times New Roman" w:hAnsi="Times New Roman" w:cs="Times New Roman"/>
          <w:bCs/>
          <w:color w:val="auto"/>
          <w:sz w:val="28"/>
          <w:szCs w:val="28"/>
        </w:rPr>
        <w:t xml:space="preserve"> передаваемых государственных полномочий будет осуществляться за счет субвенций из областного и федерального бюджетов.</w:t>
      </w:r>
      <w:proofErr w:type="gramEnd"/>
    </w:p>
    <w:p w:rsidR="00FB7F51" w:rsidRPr="000A781C" w:rsidRDefault="00FB7F51" w:rsidP="006C58B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66079A" w:rsidRPr="000A781C" w:rsidRDefault="00A85150" w:rsidP="006C58B5">
      <w:pPr>
        <w:spacing w:after="0" w:line="240" w:lineRule="auto"/>
        <w:ind w:firstLine="709"/>
        <w:jc w:val="both"/>
        <w:rPr>
          <w:rFonts w:ascii="Times New Roman" w:hAnsi="Times New Roman" w:cs="Times New Roman"/>
          <w:b/>
          <w:sz w:val="28"/>
          <w:szCs w:val="28"/>
        </w:rPr>
      </w:pPr>
      <w:r w:rsidRPr="000A781C">
        <w:rPr>
          <w:rFonts w:ascii="Times New Roman" w:eastAsia="Times New Roman" w:hAnsi="Times New Roman" w:cs="Times New Roman"/>
          <w:b/>
          <w:sz w:val="28"/>
          <w:szCs w:val="28"/>
        </w:rPr>
        <w:t>I</w:t>
      </w:r>
      <w:r w:rsidR="00966F7D" w:rsidRPr="000A781C">
        <w:rPr>
          <w:rFonts w:ascii="Times New Roman" w:eastAsia="Times New Roman" w:hAnsi="Times New Roman" w:cs="Times New Roman"/>
          <w:b/>
          <w:sz w:val="28"/>
          <w:szCs w:val="28"/>
          <w:lang w:val="en-US"/>
        </w:rPr>
        <w:t>V</w:t>
      </w:r>
      <w:r w:rsidRPr="000A781C">
        <w:rPr>
          <w:rFonts w:ascii="Times New Roman" w:eastAsia="Times New Roman" w:hAnsi="Times New Roman" w:cs="Times New Roman"/>
          <w:b/>
          <w:sz w:val="28"/>
          <w:szCs w:val="28"/>
        </w:rPr>
        <w:t xml:space="preserve">. </w:t>
      </w:r>
      <w:r w:rsidR="00E75319" w:rsidRPr="000A781C">
        <w:rPr>
          <w:rFonts w:ascii="Times New Roman" w:eastAsia="Times New Roman" w:hAnsi="Times New Roman" w:cs="Times New Roman"/>
          <w:b/>
          <w:sz w:val="28"/>
          <w:szCs w:val="28"/>
        </w:rPr>
        <w:t>Бюджетная политика в области управления муниципальным</w:t>
      </w:r>
      <w:r w:rsidR="00E75319" w:rsidRPr="000A781C">
        <w:rPr>
          <w:rFonts w:ascii="Times New Roman" w:hAnsi="Times New Roman" w:cs="Times New Roman"/>
          <w:b/>
          <w:sz w:val="28"/>
          <w:szCs w:val="28"/>
        </w:rPr>
        <w:t xml:space="preserve"> долгом</w:t>
      </w:r>
    </w:p>
    <w:p w:rsidR="000B4A1A" w:rsidRPr="000A781C" w:rsidRDefault="000B4A1A" w:rsidP="006C58B5">
      <w:pPr>
        <w:spacing w:after="0" w:line="240" w:lineRule="auto"/>
        <w:ind w:firstLine="709"/>
        <w:jc w:val="both"/>
        <w:rPr>
          <w:rFonts w:ascii="Times New Roman" w:hAnsi="Times New Roman" w:cs="Times New Roman"/>
          <w:b/>
          <w:sz w:val="28"/>
          <w:szCs w:val="28"/>
        </w:rPr>
      </w:pPr>
    </w:p>
    <w:p w:rsidR="00C262C6" w:rsidRPr="00C262C6" w:rsidRDefault="00C262C6" w:rsidP="00C262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62C6">
        <w:rPr>
          <w:rFonts w:ascii="Times New Roman" w:hAnsi="Times New Roman" w:cs="Times New Roman"/>
          <w:sz w:val="28"/>
          <w:szCs w:val="28"/>
        </w:rPr>
        <w:t>В сфере долговой политики на 2016 - 2018 годы основная задача - поддержание сбалансированности бюджета городского округа, с этой целью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отказ от привлечения дорогих коммерческих кредитов, сдерживание наращивания объема муниципального долга.</w:t>
      </w:r>
      <w:proofErr w:type="gramEnd"/>
    </w:p>
    <w:p w:rsidR="00E75319" w:rsidRPr="000A781C" w:rsidRDefault="00E75319" w:rsidP="00C262C6">
      <w:pPr>
        <w:spacing w:after="0" w:line="240" w:lineRule="auto"/>
        <w:ind w:firstLine="709"/>
        <w:jc w:val="both"/>
        <w:rPr>
          <w:rStyle w:val="a3"/>
          <w:rFonts w:ascii="Times New Roman" w:eastAsia="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Для сохранения экономически безопасных объёмов заимствований долговых обязательств и минимизации расходов на их обслуживание необходима реализация следующих направлений:</w:t>
      </w:r>
    </w:p>
    <w:p w:rsidR="00E75319" w:rsidRPr="000A781C" w:rsidRDefault="00E75319" w:rsidP="00C262C6">
      <w:pPr>
        <w:pStyle w:val="a7"/>
        <w:numPr>
          <w:ilvl w:val="0"/>
          <w:numId w:val="14"/>
        </w:numPr>
        <w:tabs>
          <w:tab w:val="left" w:pos="993"/>
        </w:tabs>
        <w:spacing w:after="0" w:line="240" w:lineRule="auto"/>
        <w:ind w:left="0" w:firstLine="709"/>
        <w:jc w:val="both"/>
        <w:rPr>
          <w:rStyle w:val="a3"/>
          <w:rFonts w:ascii="Times New Roman" w:eastAsia="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мониторинг потребности местного бюджета в финансировании обязательств за счёт заёмных средств и объёмов их привлечения;</w:t>
      </w:r>
    </w:p>
    <w:p w:rsidR="00E75319" w:rsidRPr="000A781C" w:rsidRDefault="00E75319" w:rsidP="00C262C6">
      <w:pPr>
        <w:pStyle w:val="a7"/>
        <w:numPr>
          <w:ilvl w:val="0"/>
          <w:numId w:val="14"/>
        </w:numPr>
        <w:tabs>
          <w:tab w:val="left" w:pos="993"/>
        </w:tabs>
        <w:spacing w:after="0" w:line="240" w:lineRule="auto"/>
        <w:ind w:left="0" w:firstLine="709"/>
        <w:jc w:val="both"/>
        <w:rPr>
          <w:rStyle w:val="a3"/>
          <w:rFonts w:ascii="Times New Roman" w:eastAsia="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 xml:space="preserve">осуществление систематического отбора форм заимствований, </w:t>
      </w:r>
      <w:r w:rsidR="00787152" w:rsidRPr="000A781C">
        <w:rPr>
          <w:rStyle w:val="a3"/>
          <w:rFonts w:ascii="Times New Roman" w:eastAsia="Times New Roman" w:hAnsi="Times New Roman" w:cs="Times New Roman"/>
          <w:bCs/>
          <w:color w:val="auto"/>
          <w:sz w:val="28"/>
          <w:szCs w:val="28"/>
        </w:rPr>
        <w:t>максимально</w:t>
      </w:r>
      <w:r w:rsidRPr="000A781C">
        <w:rPr>
          <w:rStyle w:val="a3"/>
          <w:rFonts w:ascii="Times New Roman" w:eastAsia="Times New Roman" w:hAnsi="Times New Roman" w:cs="Times New Roman"/>
          <w:bCs/>
          <w:color w:val="auto"/>
          <w:sz w:val="28"/>
          <w:szCs w:val="28"/>
        </w:rPr>
        <w:t xml:space="preserve"> соответствующих потребностям местного бюджета и </w:t>
      </w:r>
      <w:r w:rsidR="00787152" w:rsidRPr="000A781C">
        <w:rPr>
          <w:rStyle w:val="a3"/>
          <w:rFonts w:ascii="Times New Roman" w:eastAsia="Times New Roman" w:hAnsi="Times New Roman" w:cs="Times New Roman"/>
          <w:bCs/>
          <w:color w:val="auto"/>
          <w:sz w:val="28"/>
          <w:szCs w:val="28"/>
        </w:rPr>
        <w:t>способствующих</w:t>
      </w:r>
      <w:r w:rsidRPr="000A781C">
        <w:rPr>
          <w:rStyle w:val="a3"/>
          <w:rFonts w:ascii="Times New Roman" w:eastAsia="Times New Roman" w:hAnsi="Times New Roman" w:cs="Times New Roman"/>
          <w:bCs/>
          <w:color w:val="auto"/>
          <w:sz w:val="28"/>
          <w:szCs w:val="28"/>
        </w:rPr>
        <w:t xml:space="preserve"> оптимизации стоимости заимствований;</w:t>
      </w:r>
    </w:p>
    <w:p w:rsidR="00E75319" w:rsidRPr="000A781C" w:rsidRDefault="00E75319" w:rsidP="00C262C6">
      <w:pPr>
        <w:pStyle w:val="a7"/>
        <w:numPr>
          <w:ilvl w:val="0"/>
          <w:numId w:val="14"/>
        </w:numPr>
        <w:tabs>
          <w:tab w:val="left" w:pos="993"/>
        </w:tabs>
        <w:spacing w:after="0" w:line="240" w:lineRule="auto"/>
        <w:ind w:left="0" w:firstLine="709"/>
        <w:jc w:val="both"/>
        <w:rPr>
          <w:rStyle w:val="a3"/>
          <w:rFonts w:ascii="Times New Roman" w:eastAsia="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привлечение бюджетных кредитов из областного бюджета;</w:t>
      </w:r>
    </w:p>
    <w:p w:rsidR="00E75319" w:rsidRPr="000A781C" w:rsidRDefault="00E75319" w:rsidP="00C262C6">
      <w:pPr>
        <w:pStyle w:val="a7"/>
        <w:numPr>
          <w:ilvl w:val="0"/>
          <w:numId w:val="14"/>
        </w:numPr>
        <w:tabs>
          <w:tab w:val="left" w:pos="993"/>
        </w:tabs>
        <w:spacing w:after="0" w:line="240" w:lineRule="auto"/>
        <w:ind w:left="0" w:firstLine="709"/>
        <w:jc w:val="both"/>
        <w:rPr>
          <w:rStyle w:val="a3"/>
          <w:rFonts w:ascii="Times New Roman" w:hAnsi="Times New Roman" w:cs="Times New Roman"/>
          <w:bCs/>
          <w:color w:val="auto"/>
          <w:sz w:val="28"/>
          <w:szCs w:val="28"/>
        </w:rPr>
      </w:pPr>
      <w:r w:rsidRPr="000A781C">
        <w:rPr>
          <w:rStyle w:val="a3"/>
          <w:rFonts w:ascii="Times New Roman" w:eastAsia="Times New Roman" w:hAnsi="Times New Roman" w:cs="Times New Roman"/>
          <w:bCs/>
          <w:color w:val="auto"/>
          <w:sz w:val="28"/>
          <w:szCs w:val="28"/>
        </w:rPr>
        <w:t xml:space="preserve">недопустимость образования пеней и штрафов в результате ненадлежащего исполнения обязанностей заёмщика. </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p>
    <w:p w:rsidR="00E75319" w:rsidRPr="000A781C" w:rsidRDefault="00A85150" w:rsidP="006C58B5">
      <w:pPr>
        <w:spacing w:after="0" w:line="240" w:lineRule="auto"/>
        <w:ind w:firstLine="709"/>
        <w:jc w:val="both"/>
        <w:textAlignment w:val="baseline"/>
        <w:rPr>
          <w:rFonts w:ascii="Times New Roman" w:eastAsia="Times New Roman" w:hAnsi="Times New Roman" w:cs="Times New Roman"/>
          <w:b/>
          <w:sz w:val="28"/>
          <w:szCs w:val="28"/>
        </w:rPr>
      </w:pPr>
      <w:r w:rsidRPr="000A781C">
        <w:rPr>
          <w:rFonts w:ascii="Times New Roman" w:eastAsia="Times New Roman" w:hAnsi="Times New Roman" w:cs="Times New Roman"/>
          <w:b/>
          <w:sz w:val="28"/>
          <w:szCs w:val="28"/>
          <w:lang w:val="en-US"/>
        </w:rPr>
        <w:t>V</w:t>
      </w:r>
      <w:r w:rsidRPr="000A781C">
        <w:rPr>
          <w:rFonts w:ascii="Times New Roman" w:eastAsia="Times New Roman" w:hAnsi="Times New Roman" w:cs="Times New Roman"/>
          <w:b/>
          <w:sz w:val="28"/>
          <w:szCs w:val="28"/>
        </w:rPr>
        <w:t xml:space="preserve">. </w:t>
      </w:r>
      <w:r w:rsidR="00E75319" w:rsidRPr="000A781C">
        <w:rPr>
          <w:rFonts w:ascii="Times New Roman" w:eastAsia="Times New Roman" w:hAnsi="Times New Roman" w:cs="Times New Roman"/>
          <w:b/>
          <w:sz w:val="28"/>
          <w:szCs w:val="28"/>
        </w:rPr>
        <w:t>Бюджетная политика в области муниц</w:t>
      </w:r>
      <w:r w:rsidRPr="000A781C">
        <w:rPr>
          <w:rFonts w:ascii="Times New Roman" w:eastAsia="Times New Roman" w:hAnsi="Times New Roman" w:cs="Times New Roman"/>
          <w:b/>
          <w:sz w:val="28"/>
          <w:szCs w:val="28"/>
        </w:rPr>
        <w:t>и</w:t>
      </w:r>
      <w:r w:rsidR="00E75319" w:rsidRPr="000A781C">
        <w:rPr>
          <w:rFonts w:ascii="Times New Roman" w:eastAsia="Times New Roman" w:hAnsi="Times New Roman" w:cs="Times New Roman"/>
          <w:b/>
          <w:sz w:val="28"/>
          <w:szCs w:val="28"/>
        </w:rPr>
        <w:t>пального финансового контроля</w:t>
      </w:r>
    </w:p>
    <w:p w:rsidR="00E75319" w:rsidRPr="000A781C" w:rsidRDefault="00E75319" w:rsidP="006C58B5">
      <w:pPr>
        <w:spacing w:after="0" w:line="240" w:lineRule="auto"/>
        <w:ind w:firstLine="709"/>
        <w:textAlignment w:val="baseline"/>
        <w:rPr>
          <w:rFonts w:ascii="Times New Roman" w:eastAsia="Times New Roman" w:hAnsi="Times New Roman" w:cs="Times New Roman"/>
          <w:sz w:val="28"/>
          <w:szCs w:val="28"/>
        </w:rPr>
      </w:pP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Развитие системы финансового контроля должно идти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финансовых ресурсов, анализ результативности их использования.</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В рамках контрольной деятельности необходимо обеспечить решение следующих задач:</w:t>
      </w:r>
    </w:p>
    <w:p w:rsidR="00E75319" w:rsidRPr="000A781C" w:rsidRDefault="00E75319" w:rsidP="006C58B5">
      <w:pPr>
        <w:pStyle w:val="a7"/>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повышение качества проведения контрольных мероприятий;</w:t>
      </w:r>
    </w:p>
    <w:p w:rsidR="00E75319" w:rsidRPr="000A781C" w:rsidRDefault="00E75319" w:rsidP="006C58B5">
      <w:pPr>
        <w:pStyle w:val="a7"/>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проведение информационной работы с целью повышения бюджетной дисциплины объектами финансового контроля;</w:t>
      </w:r>
    </w:p>
    <w:p w:rsidR="00E75319" w:rsidRPr="000A781C" w:rsidRDefault="00E75319" w:rsidP="006C58B5">
      <w:pPr>
        <w:pStyle w:val="a7"/>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lastRenderedPageBreak/>
        <w:t>организация работы и проведение совместных контрольных мероприятий.</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В целях усиления контроля за целевым и эффективным использованием бюджетных средств осуществление финансового контроля в бюджетном секторе будет направлено </w:t>
      </w:r>
      <w:proofErr w:type="gramStart"/>
      <w:r w:rsidRPr="000A781C">
        <w:rPr>
          <w:rFonts w:ascii="Times New Roman" w:eastAsia="Times New Roman" w:hAnsi="Times New Roman" w:cs="Times New Roman"/>
          <w:sz w:val="28"/>
          <w:szCs w:val="28"/>
        </w:rPr>
        <w:t>на</w:t>
      </w:r>
      <w:proofErr w:type="gramEnd"/>
      <w:r w:rsidRPr="000A781C">
        <w:rPr>
          <w:rFonts w:ascii="Times New Roman" w:eastAsia="Times New Roman" w:hAnsi="Times New Roman" w:cs="Times New Roman"/>
          <w:sz w:val="28"/>
          <w:szCs w:val="28"/>
        </w:rPr>
        <w:t>:</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совершенствование правовых и методологических основ муниципального финансового контроля с учетом изменений, вносимых в бюджетное законодательство;</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внедрение новых методов финансового контроля, в том числе направленных на предотвращение нарушений при использовании бюджетных средств;</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применение новых мер принуждения и привлечения к ответственности, в том числе административной;</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повышение эффективности внутреннего финансового контроля;</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усиление </w:t>
      </w:r>
      <w:proofErr w:type="gramStart"/>
      <w:r w:rsidRPr="000A781C">
        <w:rPr>
          <w:rFonts w:ascii="Times New Roman" w:eastAsia="Times New Roman" w:hAnsi="Times New Roman" w:cs="Times New Roman"/>
          <w:sz w:val="28"/>
          <w:szCs w:val="28"/>
        </w:rPr>
        <w:t>контроля за</w:t>
      </w:r>
      <w:proofErr w:type="gramEnd"/>
      <w:r w:rsidRPr="000A781C">
        <w:rPr>
          <w:rFonts w:ascii="Times New Roman" w:eastAsia="Times New Roman" w:hAnsi="Times New Roman" w:cs="Times New Roman"/>
          <w:sz w:val="28"/>
          <w:szCs w:val="28"/>
        </w:rPr>
        <w:t xml:space="preserve"> повышением отдачи от использования муниципальных средств, улучшением качества оказываемых муниципальных услуг (выполняемых работ);</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усиление контроля в сфере закупок в целях эффективного использования средств городского бюджета в рамках исполнения закона о контрактной системе;</w:t>
      </w:r>
    </w:p>
    <w:p w:rsidR="00E75319" w:rsidRPr="000A781C" w:rsidRDefault="00E75319" w:rsidP="006C58B5">
      <w:pPr>
        <w:pStyle w:val="a7"/>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усиление </w:t>
      </w:r>
      <w:proofErr w:type="gramStart"/>
      <w:r w:rsidRPr="000A781C">
        <w:rPr>
          <w:rFonts w:ascii="Times New Roman" w:eastAsia="Times New Roman" w:hAnsi="Times New Roman" w:cs="Times New Roman"/>
          <w:sz w:val="28"/>
          <w:szCs w:val="28"/>
        </w:rPr>
        <w:t>контроля за</w:t>
      </w:r>
      <w:proofErr w:type="gramEnd"/>
      <w:r w:rsidRPr="000A781C">
        <w:rPr>
          <w:rFonts w:ascii="Times New Roman" w:eastAsia="Times New Roman" w:hAnsi="Times New Roman" w:cs="Times New Roman"/>
          <w:sz w:val="28"/>
          <w:szCs w:val="28"/>
        </w:rPr>
        <w:t xml:space="preserve"> эффективным управлением и распоряжением имуществом, находящимся в муниципальной собственности.</w:t>
      </w:r>
    </w:p>
    <w:p w:rsidR="008B757A" w:rsidRPr="000A781C" w:rsidRDefault="008B757A"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Особое внимание должно быть уделено контролю:</w:t>
      </w:r>
    </w:p>
    <w:p w:rsidR="008B757A" w:rsidRPr="000A781C" w:rsidRDefault="008B757A" w:rsidP="006C58B5">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за соблюдением законодательства Российской Федерации в сфере размещения заказов на поставки товаров, выполнение работ, оказание услуг для муниципальных нужд с учётом реформирования системы размещения заказов, создания и развития контрактной системы в сфере закупок товаров, работ, услуг для обеспечения муниципальных нужд; </w:t>
      </w:r>
    </w:p>
    <w:p w:rsidR="008B757A" w:rsidRPr="000A781C" w:rsidRDefault="008B757A" w:rsidP="006C58B5">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за реализацией муниципальных программ, включая оценку </w:t>
      </w:r>
      <w:r w:rsidR="00787152" w:rsidRPr="000A781C">
        <w:rPr>
          <w:rFonts w:ascii="Times New Roman" w:eastAsia="Times New Roman" w:hAnsi="Times New Roman" w:cs="Times New Roman"/>
          <w:sz w:val="28"/>
          <w:szCs w:val="28"/>
        </w:rPr>
        <w:t>эффективности</w:t>
      </w:r>
      <w:r w:rsidRPr="000A781C">
        <w:rPr>
          <w:rFonts w:ascii="Times New Roman" w:eastAsia="Times New Roman" w:hAnsi="Times New Roman" w:cs="Times New Roman"/>
          <w:sz w:val="28"/>
          <w:szCs w:val="28"/>
        </w:rPr>
        <w:t xml:space="preserve"> их реализации;</w:t>
      </w:r>
    </w:p>
    <w:p w:rsidR="008B757A" w:rsidRPr="000A781C" w:rsidRDefault="008B757A" w:rsidP="006C58B5">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за выполнением муниципальных заданий на оказание муниципальных услуг (выполнение работ);</w:t>
      </w:r>
    </w:p>
    <w:p w:rsidR="008B757A" w:rsidRPr="000A781C" w:rsidRDefault="008B757A" w:rsidP="006C58B5">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за полнотой и своевременностью предоставляемой отчётной </w:t>
      </w:r>
      <w:r w:rsidR="00787152" w:rsidRPr="000A781C">
        <w:rPr>
          <w:rFonts w:ascii="Times New Roman" w:eastAsia="Times New Roman" w:hAnsi="Times New Roman" w:cs="Times New Roman"/>
          <w:sz w:val="28"/>
          <w:szCs w:val="28"/>
        </w:rPr>
        <w:t>информации</w:t>
      </w:r>
      <w:r w:rsidRPr="000A781C">
        <w:rPr>
          <w:rFonts w:ascii="Times New Roman" w:eastAsia="Times New Roman" w:hAnsi="Times New Roman" w:cs="Times New Roman"/>
          <w:sz w:val="28"/>
          <w:szCs w:val="28"/>
        </w:rPr>
        <w:t xml:space="preserve"> и соответствием данных аналитического учёта данным бухгалтерского учёта;</w:t>
      </w:r>
    </w:p>
    <w:p w:rsidR="008B757A" w:rsidRPr="000A781C" w:rsidRDefault="008B757A" w:rsidP="006C58B5">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за достоверностью и обоснованностью фактических объёмов </w:t>
      </w:r>
      <w:r w:rsidR="00787152" w:rsidRPr="000A781C">
        <w:rPr>
          <w:rFonts w:ascii="Times New Roman" w:eastAsia="Times New Roman" w:hAnsi="Times New Roman" w:cs="Times New Roman"/>
          <w:sz w:val="28"/>
          <w:szCs w:val="28"/>
        </w:rPr>
        <w:t>потребления</w:t>
      </w:r>
      <w:r w:rsidRPr="000A781C">
        <w:rPr>
          <w:rFonts w:ascii="Times New Roman" w:eastAsia="Times New Roman" w:hAnsi="Times New Roman" w:cs="Times New Roman"/>
          <w:sz w:val="28"/>
          <w:szCs w:val="28"/>
        </w:rPr>
        <w:t xml:space="preserve"> коммунальных ресурсов.</w:t>
      </w:r>
    </w:p>
    <w:p w:rsidR="008B757A" w:rsidRPr="000A781C" w:rsidRDefault="008B757A"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При размещении заказов на поставки товаров, выполнение работ, оказание услуг для государственных и муниципальных нужд (далее – закупки) следует осуществлять контроль:</w:t>
      </w:r>
    </w:p>
    <w:p w:rsidR="008B757A" w:rsidRPr="000A781C" w:rsidRDefault="008B757A" w:rsidP="006C58B5">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за нормированием в сфере закупок при планировании закупок;</w:t>
      </w:r>
    </w:p>
    <w:p w:rsidR="008B757A" w:rsidRPr="000A781C" w:rsidRDefault="008B757A" w:rsidP="006C58B5">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за определением и обоснованием начальной (максимальной) цены муниципального контракта, цены муниципального контракта, заключаемого с </w:t>
      </w:r>
      <w:r w:rsidRPr="000A781C">
        <w:rPr>
          <w:rFonts w:ascii="Times New Roman" w:eastAsia="Times New Roman" w:hAnsi="Times New Roman" w:cs="Times New Roman"/>
          <w:sz w:val="28"/>
          <w:szCs w:val="28"/>
        </w:rPr>
        <w:lastRenderedPageBreak/>
        <w:t xml:space="preserve">единственным поставщиком (подрядчиком, исполнителем), при </w:t>
      </w:r>
      <w:r w:rsidR="00787152" w:rsidRPr="000A781C">
        <w:rPr>
          <w:rFonts w:ascii="Times New Roman" w:eastAsia="Times New Roman" w:hAnsi="Times New Roman" w:cs="Times New Roman"/>
          <w:sz w:val="28"/>
          <w:szCs w:val="28"/>
        </w:rPr>
        <w:t>формировании</w:t>
      </w:r>
      <w:r w:rsidRPr="000A781C">
        <w:rPr>
          <w:rFonts w:ascii="Times New Roman" w:eastAsia="Times New Roman" w:hAnsi="Times New Roman" w:cs="Times New Roman"/>
          <w:sz w:val="28"/>
          <w:szCs w:val="28"/>
        </w:rPr>
        <w:t xml:space="preserve"> планов-графиков;</w:t>
      </w:r>
    </w:p>
    <w:p w:rsidR="008B757A" w:rsidRPr="000A781C" w:rsidRDefault="008B757A" w:rsidP="006C58B5">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муниципального контракта;</w:t>
      </w:r>
    </w:p>
    <w:p w:rsidR="008B757A" w:rsidRPr="000A781C" w:rsidRDefault="008B757A" w:rsidP="006C58B5">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за соответствием поставленного товара, выполненной работы (её результата) или оказанной услуги условиям муниципального контракта;</w:t>
      </w:r>
    </w:p>
    <w:p w:rsidR="008B757A" w:rsidRPr="000A781C" w:rsidRDefault="008B757A" w:rsidP="006C58B5">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за своевременностью, полнотой и достоверностью отражения в </w:t>
      </w:r>
      <w:r w:rsidR="00787152" w:rsidRPr="000A781C">
        <w:rPr>
          <w:rFonts w:ascii="Times New Roman" w:eastAsia="Times New Roman" w:hAnsi="Times New Roman" w:cs="Times New Roman"/>
          <w:sz w:val="28"/>
          <w:szCs w:val="28"/>
        </w:rPr>
        <w:t>документах</w:t>
      </w:r>
      <w:r w:rsidRPr="000A781C">
        <w:rPr>
          <w:rFonts w:ascii="Times New Roman" w:eastAsia="Times New Roman" w:hAnsi="Times New Roman" w:cs="Times New Roman"/>
          <w:sz w:val="28"/>
          <w:szCs w:val="28"/>
        </w:rPr>
        <w:t xml:space="preserve"> учёта поставленного товара, выполненной работы (её результата) или оказанной услуги;</w:t>
      </w:r>
    </w:p>
    <w:p w:rsidR="008B757A" w:rsidRPr="000A781C" w:rsidRDefault="008B757A" w:rsidP="006C58B5">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за соответствием использования поставленного товара, выполненной работы (её результата) или оказанной услуги целям осуществления закупки.</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Важным направлением остается обеспечение общественного контроля со стороны населения за деятельностью</w:t>
      </w:r>
      <w:r w:rsidR="00A85150" w:rsidRPr="000A781C">
        <w:rPr>
          <w:rFonts w:ascii="Times New Roman" w:eastAsia="Times New Roman" w:hAnsi="Times New Roman" w:cs="Times New Roman"/>
          <w:sz w:val="28"/>
          <w:szCs w:val="28"/>
        </w:rPr>
        <w:t xml:space="preserve"> органов местного </w:t>
      </w:r>
      <w:r w:rsidR="00787152" w:rsidRPr="000A781C">
        <w:rPr>
          <w:rFonts w:ascii="Times New Roman" w:eastAsia="Times New Roman" w:hAnsi="Times New Roman" w:cs="Times New Roman"/>
          <w:sz w:val="28"/>
          <w:szCs w:val="28"/>
        </w:rPr>
        <w:t>самоуправления</w:t>
      </w:r>
      <w:r w:rsidRPr="000A781C">
        <w:rPr>
          <w:rFonts w:ascii="Times New Roman" w:eastAsia="Times New Roman" w:hAnsi="Times New Roman" w:cs="Times New Roman"/>
          <w:sz w:val="28"/>
          <w:szCs w:val="28"/>
        </w:rPr>
        <w:t>. В этой связи необходимо продолжить работу по дальнейшему совершенствованию доступности и понятности для граждан информации о процессах упра</w:t>
      </w:r>
      <w:r w:rsidR="00A85150" w:rsidRPr="000A781C">
        <w:rPr>
          <w:rFonts w:ascii="Times New Roman" w:eastAsia="Times New Roman" w:hAnsi="Times New Roman" w:cs="Times New Roman"/>
          <w:sz w:val="28"/>
          <w:szCs w:val="28"/>
        </w:rPr>
        <w:t>вления муниципальными финансами</w:t>
      </w:r>
      <w:r w:rsidRPr="000A781C">
        <w:rPr>
          <w:rFonts w:ascii="Times New Roman" w:eastAsia="Times New Roman" w:hAnsi="Times New Roman" w:cs="Times New Roman"/>
          <w:sz w:val="28"/>
          <w:szCs w:val="28"/>
        </w:rPr>
        <w:t xml:space="preserve">, о приоритетах муниципальной политики и направлениях расходования средств </w:t>
      </w:r>
      <w:r w:rsidR="00B00B3E" w:rsidRPr="000A781C">
        <w:rPr>
          <w:rFonts w:ascii="Times New Roman" w:eastAsia="Times New Roman" w:hAnsi="Times New Roman" w:cs="Times New Roman"/>
          <w:sz w:val="28"/>
          <w:szCs w:val="28"/>
        </w:rPr>
        <w:t xml:space="preserve">местного </w:t>
      </w:r>
      <w:r w:rsidRPr="000A781C">
        <w:rPr>
          <w:rFonts w:ascii="Times New Roman" w:eastAsia="Times New Roman" w:hAnsi="Times New Roman" w:cs="Times New Roman"/>
          <w:sz w:val="28"/>
          <w:szCs w:val="28"/>
        </w:rPr>
        <w:t>бюджета.</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p>
    <w:p w:rsidR="00E75319" w:rsidRPr="000A781C" w:rsidRDefault="00A85150" w:rsidP="006C58B5">
      <w:pPr>
        <w:spacing w:after="0" w:line="240" w:lineRule="auto"/>
        <w:ind w:firstLine="709"/>
        <w:jc w:val="center"/>
        <w:rPr>
          <w:rFonts w:ascii="Times New Roman" w:eastAsia="Times New Roman" w:hAnsi="Times New Roman" w:cs="Times New Roman"/>
          <w:sz w:val="28"/>
          <w:szCs w:val="28"/>
        </w:rPr>
      </w:pPr>
      <w:r w:rsidRPr="000A781C">
        <w:rPr>
          <w:rFonts w:ascii="Times New Roman" w:hAnsi="Times New Roman" w:cs="Times New Roman"/>
          <w:b/>
          <w:bCs/>
          <w:sz w:val="28"/>
          <w:szCs w:val="28"/>
          <w:lang w:val="en-US"/>
        </w:rPr>
        <w:t>V</w:t>
      </w:r>
      <w:r w:rsidR="00966F7D" w:rsidRPr="000A781C">
        <w:rPr>
          <w:rFonts w:ascii="Times New Roman" w:hAnsi="Times New Roman" w:cs="Times New Roman"/>
          <w:b/>
          <w:bCs/>
          <w:sz w:val="28"/>
          <w:szCs w:val="28"/>
          <w:lang w:val="en-US"/>
        </w:rPr>
        <w:t>I</w:t>
      </w:r>
      <w:r w:rsidRPr="000A781C">
        <w:rPr>
          <w:rFonts w:ascii="Times New Roman" w:hAnsi="Times New Roman" w:cs="Times New Roman"/>
          <w:b/>
          <w:bCs/>
          <w:sz w:val="28"/>
          <w:szCs w:val="28"/>
        </w:rPr>
        <w:t xml:space="preserve">. </w:t>
      </w:r>
      <w:r w:rsidR="00E75319" w:rsidRPr="000A781C">
        <w:rPr>
          <w:rFonts w:ascii="Times New Roman" w:eastAsia="Times New Roman" w:hAnsi="Times New Roman" w:cs="Times New Roman"/>
          <w:b/>
          <w:bCs/>
          <w:sz w:val="28"/>
          <w:szCs w:val="28"/>
        </w:rPr>
        <w:t>Повышение прозрачности бюджета и бюджетного процесса</w:t>
      </w:r>
    </w:p>
    <w:p w:rsidR="00E75319" w:rsidRPr="000A781C" w:rsidRDefault="00E75319" w:rsidP="006C58B5">
      <w:pPr>
        <w:spacing w:after="0" w:line="240" w:lineRule="auto"/>
        <w:ind w:firstLine="709"/>
        <w:jc w:val="center"/>
        <w:rPr>
          <w:rFonts w:ascii="Times New Roman" w:eastAsia="Times New Roman" w:hAnsi="Times New Roman" w:cs="Times New Roman"/>
          <w:sz w:val="28"/>
          <w:szCs w:val="28"/>
        </w:rPr>
      </w:pP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Граждане должны знать, куда направляются уплачиваемые ими налоги. Это требует высокого уровня прозрачности бюджета и бюджетного процесса.</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С целью ознакомления граждан городского округа с основными целями, задачами и </w:t>
      </w:r>
      <w:proofErr w:type="gramStart"/>
      <w:r w:rsidRPr="000A781C">
        <w:rPr>
          <w:rFonts w:ascii="Times New Roman" w:eastAsia="Times New Roman" w:hAnsi="Times New Roman" w:cs="Times New Roman"/>
          <w:sz w:val="28"/>
          <w:szCs w:val="28"/>
        </w:rPr>
        <w:t>приоритетными направлениями бюджетной политики, планируемыми и достигнутыми результатами использования бюджетных ассигнований будет</w:t>
      </w:r>
      <w:proofErr w:type="gramEnd"/>
      <w:r w:rsidRPr="000A781C">
        <w:rPr>
          <w:rFonts w:ascii="Times New Roman" w:eastAsia="Times New Roman" w:hAnsi="Times New Roman" w:cs="Times New Roman"/>
          <w:sz w:val="28"/>
          <w:szCs w:val="28"/>
        </w:rPr>
        <w:t xml:space="preserve"> продолжена работа по формированию информационного ресурса</w:t>
      </w:r>
      <w:r w:rsidR="002600A1" w:rsidRPr="000A781C">
        <w:rPr>
          <w:rFonts w:ascii="Times New Roman" w:eastAsia="Times New Roman" w:hAnsi="Times New Roman" w:cs="Times New Roman"/>
          <w:sz w:val="28"/>
          <w:szCs w:val="28"/>
        </w:rPr>
        <w:t xml:space="preserve"> </w:t>
      </w:r>
      <w:r w:rsidRPr="000A781C">
        <w:rPr>
          <w:rFonts w:ascii="Times New Roman" w:eastAsia="Times New Roman" w:hAnsi="Times New Roman" w:cs="Times New Roman"/>
          <w:sz w:val="28"/>
          <w:szCs w:val="28"/>
        </w:rPr>
        <w:t>«Бюджет для граждан»</w:t>
      </w:r>
      <w:r w:rsidR="002600A1" w:rsidRPr="000A781C">
        <w:rPr>
          <w:rFonts w:ascii="Times New Roman" w:eastAsia="Times New Roman" w:hAnsi="Times New Roman" w:cs="Times New Roman"/>
          <w:sz w:val="28"/>
          <w:szCs w:val="28"/>
        </w:rPr>
        <w:t xml:space="preserve"> на официальном сайте Волчанского городского округа в сети Интернет</w:t>
      </w:r>
      <w:r w:rsidRPr="000A781C">
        <w:rPr>
          <w:rFonts w:ascii="Times New Roman" w:eastAsia="Times New Roman" w:hAnsi="Times New Roman" w:cs="Times New Roman"/>
          <w:sz w:val="28"/>
          <w:szCs w:val="28"/>
        </w:rPr>
        <w:t>.</w:t>
      </w:r>
    </w:p>
    <w:p w:rsidR="002600A1" w:rsidRPr="000A781C" w:rsidRDefault="00DB0F6D"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w:t>
      </w:r>
      <w:r w:rsidR="002600A1" w:rsidRPr="000A781C">
        <w:rPr>
          <w:rFonts w:ascii="Times New Roman" w:eastAsia="Times New Roman" w:hAnsi="Times New Roman" w:cs="Times New Roman"/>
          <w:sz w:val="28"/>
          <w:szCs w:val="28"/>
        </w:rPr>
        <w:t xml:space="preserve">роект местного бюджета на </w:t>
      </w:r>
      <w:r w:rsidR="00A205C2" w:rsidRPr="000A781C">
        <w:rPr>
          <w:rFonts w:ascii="Times New Roman" w:eastAsia="Times New Roman" w:hAnsi="Times New Roman" w:cs="Times New Roman"/>
          <w:sz w:val="28"/>
          <w:szCs w:val="28"/>
        </w:rPr>
        <w:t>2016</w:t>
      </w:r>
      <w:r w:rsidR="002600A1" w:rsidRPr="000A781C">
        <w:rPr>
          <w:rFonts w:ascii="Times New Roman" w:eastAsia="Times New Roman" w:hAnsi="Times New Roman" w:cs="Times New Roman"/>
          <w:sz w:val="28"/>
          <w:szCs w:val="28"/>
        </w:rPr>
        <w:t xml:space="preserve"> год и плановый период </w:t>
      </w:r>
      <w:r w:rsidR="00A205C2" w:rsidRPr="000A781C">
        <w:rPr>
          <w:rFonts w:ascii="Times New Roman" w:eastAsia="Times New Roman" w:hAnsi="Times New Roman" w:cs="Times New Roman"/>
          <w:sz w:val="28"/>
          <w:szCs w:val="28"/>
        </w:rPr>
        <w:t>2017</w:t>
      </w:r>
      <w:r w:rsidR="002600A1" w:rsidRPr="000A781C">
        <w:rPr>
          <w:rFonts w:ascii="Times New Roman" w:eastAsia="Times New Roman" w:hAnsi="Times New Roman" w:cs="Times New Roman"/>
          <w:sz w:val="28"/>
          <w:szCs w:val="28"/>
        </w:rPr>
        <w:t xml:space="preserve"> и  </w:t>
      </w:r>
      <w:r w:rsidR="00A205C2" w:rsidRPr="000A781C">
        <w:rPr>
          <w:rFonts w:ascii="Times New Roman" w:eastAsia="Times New Roman" w:hAnsi="Times New Roman" w:cs="Times New Roman"/>
          <w:sz w:val="28"/>
          <w:szCs w:val="28"/>
        </w:rPr>
        <w:t>2018</w:t>
      </w:r>
      <w:r w:rsidR="002600A1" w:rsidRPr="000A781C">
        <w:rPr>
          <w:rFonts w:ascii="Times New Roman" w:eastAsia="Times New Roman" w:hAnsi="Times New Roman" w:cs="Times New Roman"/>
          <w:sz w:val="28"/>
          <w:szCs w:val="28"/>
        </w:rPr>
        <w:t xml:space="preserve"> годов и</w:t>
      </w:r>
      <w:r w:rsidRPr="000A781C">
        <w:rPr>
          <w:rFonts w:ascii="Times New Roman" w:eastAsia="Times New Roman" w:hAnsi="Times New Roman" w:cs="Times New Roman"/>
          <w:sz w:val="28"/>
          <w:szCs w:val="28"/>
        </w:rPr>
        <w:t xml:space="preserve"> отчет об исполнении бюджета за 201</w:t>
      </w:r>
      <w:r w:rsidR="007C4948" w:rsidRPr="000A781C">
        <w:rPr>
          <w:rFonts w:ascii="Times New Roman" w:eastAsia="Times New Roman" w:hAnsi="Times New Roman" w:cs="Times New Roman"/>
          <w:sz w:val="28"/>
          <w:szCs w:val="28"/>
        </w:rPr>
        <w:t>5</w:t>
      </w:r>
      <w:r w:rsidRPr="000A781C">
        <w:rPr>
          <w:rFonts w:ascii="Times New Roman" w:eastAsia="Times New Roman" w:hAnsi="Times New Roman" w:cs="Times New Roman"/>
          <w:sz w:val="28"/>
          <w:szCs w:val="28"/>
        </w:rPr>
        <w:t xml:space="preserve"> год подлежит рассмотрению на публичных слушаниях, опубликованию </w:t>
      </w:r>
      <w:r w:rsidR="007C4948" w:rsidRPr="000A781C">
        <w:rPr>
          <w:rFonts w:ascii="Times New Roman" w:eastAsia="Times New Roman" w:hAnsi="Times New Roman" w:cs="Times New Roman"/>
          <w:sz w:val="28"/>
          <w:szCs w:val="28"/>
        </w:rPr>
        <w:t>в средствах массовой информации и размещению на официальном сайте Волчанского городского округа.</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 xml:space="preserve">В рамках реализации принципов открытости целесообразно ввести публичное рассмотрение проектов программ </w:t>
      </w:r>
      <w:r w:rsidR="00BC4B01" w:rsidRPr="000A781C">
        <w:rPr>
          <w:rFonts w:ascii="Times New Roman" w:eastAsia="Times New Roman" w:hAnsi="Times New Roman" w:cs="Times New Roman"/>
          <w:sz w:val="28"/>
          <w:szCs w:val="28"/>
        </w:rPr>
        <w:t>Волчанского городского округа</w:t>
      </w:r>
      <w:r w:rsidRPr="000A781C">
        <w:rPr>
          <w:rFonts w:ascii="Times New Roman" w:eastAsia="Times New Roman" w:hAnsi="Times New Roman" w:cs="Times New Roman"/>
          <w:sz w:val="28"/>
          <w:szCs w:val="28"/>
        </w:rPr>
        <w:t xml:space="preserve"> и отчётов об их реализации.</w:t>
      </w:r>
    </w:p>
    <w:p w:rsidR="00E75319" w:rsidRPr="000A781C" w:rsidRDefault="00E75319" w:rsidP="006C58B5">
      <w:pPr>
        <w:spacing w:after="0" w:line="240" w:lineRule="auto"/>
        <w:ind w:firstLine="709"/>
        <w:jc w:val="both"/>
        <w:rPr>
          <w:rFonts w:ascii="Times New Roman" w:eastAsia="Times New Roman" w:hAnsi="Times New Roman" w:cs="Times New Roman"/>
          <w:sz w:val="28"/>
          <w:szCs w:val="28"/>
        </w:rPr>
      </w:pPr>
      <w:r w:rsidRPr="000A781C">
        <w:rPr>
          <w:rFonts w:ascii="Times New Roman" w:eastAsia="Times New Roman" w:hAnsi="Times New Roman" w:cs="Times New Roman"/>
          <w:sz w:val="28"/>
          <w:szCs w:val="28"/>
        </w:rPr>
        <w:t>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w:t>
      </w:r>
    </w:p>
    <w:p w:rsidR="00E75319" w:rsidRPr="000A781C" w:rsidRDefault="00E75319" w:rsidP="00A85150">
      <w:pPr>
        <w:spacing w:after="0"/>
        <w:ind w:firstLine="709"/>
        <w:jc w:val="both"/>
        <w:rPr>
          <w:rFonts w:ascii="Times New Roman" w:eastAsia="Times New Roman" w:hAnsi="Times New Roman" w:cs="Times New Roman"/>
          <w:sz w:val="28"/>
          <w:szCs w:val="28"/>
        </w:rPr>
      </w:pPr>
    </w:p>
    <w:sectPr w:rsidR="00E75319" w:rsidRPr="000A781C" w:rsidSect="00B10D73">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09E"/>
    <w:multiLevelType w:val="multilevel"/>
    <w:tmpl w:val="ED4A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A587E"/>
    <w:multiLevelType w:val="hybridMultilevel"/>
    <w:tmpl w:val="45B244AE"/>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E322A1"/>
    <w:multiLevelType w:val="hybridMultilevel"/>
    <w:tmpl w:val="8918C3EA"/>
    <w:lvl w:ilvl="0" w:tplc="A6B27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45159"/>
    <w:multiLevelType w:val="hybridMultilevel"/>
    <w:tmpl w:val="2E42EDC4"/>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B11CC8"/>
    <w:multiLevelType w:val="hybridMultilevel"/>
    <w:tmpl w:val="D7E4C3D2"/>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E36C7"/>
    <w:multiLevelType w:val="hybridMultilevel"/>
    <w:tmpl w:val="5F640DFE"/>
    <w:lvl w:ilvl="0" w:tplc="A6B27688">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4F4E47"/>
    <w:multiLevelType w:val="hybridMultilevel"/>
    <w:tmpl w:val="8A58DA48"/>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13155C"/>
    <w:multiLevelType w:val="hybridMultilevel"/>
    <w:tmpl w:val="8BBE80AA"/>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065AEA"/>
    <w:multiLevelType w:val="hybridMultilevel"/>
    <w:tmpl w:val="2E26EA4C"/>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D06E40"/>
    <w:multiLevelType w:val="hybridMultilevel"/>
    <w:tmpl w:val="CC708710"/>
    <w:lvl w:ilvl="0" w:tplc="A6B27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151654"/>
    <w:multiLevelType w:val="hybridMultilevel"/>
    <w:tmpl w:val="77AEC672"/>
    <w:lvl w:ilvl="0" w:tplc="A6B27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C60DAA"/>
    <w:multiLevelType w:val="hybridMultilevel"/>
    <w:tmpl w:val="CEF2A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5150A3"/>
    <w:multiLevelType w:val="multilevel"/>
    <w:tmpl w:val="037C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F3156"/>
    <w:multiLevelType w:val="multilevel"/>
    <w:tmpl w:val="C300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3"/>
  </w:num>
  <w:num w:numId="4">
    <w:abstractNumId w:val="11"/>
  </w:num>
  <w:num w:numId="5">
    <w:abstractNumId w:val="7"/>
  </w:num>
  <w:num w:numId="6">
    <w:abstractNumId w:val="9"/>
  </w:num>
  <w:num w:numId="7">
    <w:abstractNumId w:val="8"/>
  </w:num>
  <w:num w:numId="8">
    <w:abstractNumId w:val="3"/>
  </w:num>
  <w:num w:numId="9">
    <w:abstractNumId w:val="10"/>
  </w:num>
  <w:num w:numId="10">
    <w:abstractNumId w:val="2"/>
  </w:num>
  <w:num w:numId="11">
    <w:abstractNumId w:val="4"/>
  </w:num>
  <w:num w:numId="12">
    <w:abstractNumId w:val="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3614"/>
    <w:rsid w:val="000A781C"/>
    <w:rsid w:val="000B4A1A"/>
    <w:rsid w:val="00165ACD"/>
    <w:rsid w:val="001A0C0C"/>
    <w:rsid w:val="00235B24"/>
    <w:rsid w:val="00236EEF"/>
    <w:rsid w:val="002411B0"/>
    <w:rsid w:val="002520E2"/>
    <w:rsid w:val="002600A1"/>
    <w:rsid w:val="002748F3"/>
    <w:rsid w:val="002A09EB"/>
    <w:rsid w:val="002E2EF5"/>
    <w:rsid w:val="0031234F"/>
    <w:rsid w:val="003C0DB5"/>
    <w:rsid w:val="00495A7A"/>
    <w:rsid w:val="004B4611"/>
    <w:rsid w:val="005A73CD"/>
    <w:rsid w:val="0066079A"/>
    <w:rsid w:val="00696EDE"/>
    <w:rsid w:val="006C58B5"/>
    <w:rsid w:val="00701A31"/>
    <w:rsid w:val="00725890"/>
    <w:rsid w:val="00746500"/>
    <w:rsid w:val="00766515"/>
    <w:rsid w:val="00787152"/>
    <w:rsid w:val="007C4948"/>
    <w:rsid w:val="008B757A"/>
    <w:rsid w:val="00966F7D"/>
    <w:rsid w:val="00992D0B"/>
    <w:rsid w:val="009C4C24"/>
    <w:rsid w:val="00A205C2"/>
    <w:rsid w:val="00A85150"/>
    <w:rsid w:val="00AB7A6A"/>
    <w:rsid w:val="00AC38AB"/>
    <w:rsid w:val="00B00B3E"/>
    <w:rsid w:val="00B10D73"/>
    <w:rsid w:val="00B46E4E"/>
    <w:rsid w:val="00B75F6D"/>
    <w:rsid w:val="00BC4B01"/>
    <w:rsid w:val="00C262C6"/>
    <w:rsid w:val="00C827E0"/>
    <w:rsid w:val="00CA7CCA"/>
    <w:rsid w:val="00CD5138"/>
    <w:rsid w:val="00D109A6"/>
    <w:rsid w:val="00D13614"/>
    <w:rsid w:val="00DB0F6D"/>
    <w:rsid w:val="00E30D78"/>
    <w:rsid w:val="00E71978"/>
    <w:rsid w:val="00E75319"/>
    <w:rsid w:val="00EA1711"/>
    <w:rsid w:val="00EB49F5"/>
    <w:rsid w:val="00ED5DD2"/>
    <w:rsid w:val="00EF4BFD"/>
    <w:rsid w:val="00F156F0"/>
    <w:rsid w:val="00F2619D"/>
    <w:rsid w:val="00FB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FD"/>
  </w:style>
  <w:style w:type="paragraph" w:styleId="1">
    <w:name w:val="heading 1"/>
    <w:basedOn w:val="a"/>
    <w:next w:val="a"/>
    <w:link w:val="10"/>
    <w:uiPriority w:val="99"/>
    <w:qFormat/>
    <w:rsid w:val="00D1361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semiHidden/>
    <w:unhideWhenUsed/>
    <w:qFormat/>
    <w:rsid w:val="00725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614"/>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D13614"/>
    <w:rPr>
      <w:rFonts w:ascii="Arial" w:hAnsi="Arial" w:cs="Arial"/>
      <w:b/>
      <w:bCs/>
      <w:color w:val="26282F"/>
      <w:sz w:val="26"/>
      <w:szCs w:val="26"/>
    </w:rPr>
  </w:style>
  <w:style w:type="character" w:customStyle="1" w:styleId="a3">
    <w:name w:val="Гипертекстовая ссылка"/>
    <w:basedOn w:val="a0"/>
    <w:uiPriority w:val="99"/>
    <w:rsid w:val="00D13614"/>
    <w:rPr>
      <w:color w:val="106BBE"/>
    </w:rPr>
  </w:style>
  <w:style w:type="character" w:customStyle="1" w:styleId="num">
    <w:name w:val="num"/>
    <w:basedOn w:val="a0"/>
    <w:rsid w:val="0066079A"/>
  </w:style>
  <w:style w:type="paragraph" w:customStyle="1" w:styleId="ConsPlusCell">
    <w:name w:val="ConsPlusCell"/>
    <w:rsid w:val="002411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rsid w:val="00E75319"/>
    <w:rPr>
      <w:rFonts w:ascii="Times New Roman" w:hAnsi="Times New Roman" w:cs="Times New Roman"/>
      <w:sz w:val="26"/>
      <w:szCs w:val="26"/>
    </w:rPr>
  </w:style>
  <w:style w:type="table" w:styleId="a4">
    <w:name w:val="Table Grid"/>
    <w:basedOn w:val="a1"/>
    <w:uiPriority w:val="59"/>
    <w:rsid w:val="00966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2589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725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890"/>
    <w:rPr>
      <w:rFonts w:ascii="Tahoma" w:hAnsi="Tahoma" w:cs="Tahoma"/>
      <w:sz w:val="16"/>
      <w:szCs w:val="16"/>
    </w:rPr>
  </w:style>
  <w:style w:type="paragraph" w:styleId="a7">
    <w:name w:val="List Paragraph"/>
    <w:basedOn w:val="a"/>
    <w:uiPriority w:val="34"/>
    <w:qFormat/>
    <w:rsid w:val="00725890"/>
    <w:pPr>
      <w:ind w:left="720"/>
      <w:contextualSpacing/>
    </w:pPr>
  </w:style>
</w:styles>
</file>

<file path=word/webSettings.xml><?xml version="1.0" encoding="utf-8"?>
<w:webSettings xmlns:r="http://schemas.openxmlformats.org/officeDocument/2006/relationships" xmlns:w="http://schemas.openxmlformats.org/wordprocessingml/2006/main">
  <w:divs>
    <w:div w:id="151796843">
      <w:bodyDiv w:val="1"/>
      <w:marLeft w:val="0"/>
      <w:marRight w:val="0"/>
      <w:marTop w:val="0"/>
      <w:marBottom w:val="0"/>
      <w:divBdr>
        <w:top w:val="none" w:sz="0" w:space="0" w:color="auto"/>
        <w:left w:val="none" w:sz="0" w:space="0" w:color="auto"/>
        <w:bottom w:val="none" w:sz="0" w:space="0" w:color="auto"/>
        <w:right w:val="none" w:sz="0" w:space="0" w:color="auto"/>
      </w:divBdr>
    </w:div>
    <w:div w:id="297035624">
      <w:bodyDiv w:val="1"/>
      <w:marLeft w:val="0"/>
      <w:marRight w:val="0"/>
      <w:marTop w:val="0"/>
      <w:marBottom w:val="0"/>
      <w:divBdr>
        <w:top w:val="none" w:sz="0" w:space="0" w:color="auto"/>
        <w:left w:val="none" w:sz="0" w:space="0" w:color="auto"/>
        <w:bottom w:val="none" w:sz="0" w:space="0" w:color="auto"/>
        <w:right w:val="none" w:sz="0" w:space="0" w:color="auto"/>
      </w:divBdr>
    </w:div>
    <w:div w:id="573930547">
      <w:bodyDiv w:val="1"/>
      <w:marLeft w:val="0"/>
      <w:marRight w:val="0"/>
      <w:marTop w:val="0"/>
      <w:marBottom w:val="0"/>
      <w:divBdr>
        <w:top w:val="none" w:sz="0" w:space="0" w:color="auto"/>
        <w:left w:val="none" w:sz="0" w:space="0" w:color="auto"/>
        <w:bottom w:val="none" w:sz="0" w:space="0" w:color="auto"/>
        <w:right w:val="none" w:sz="0" w:space="0" w:color="auto"/>
      </w:divBdr>
    </w:div>
    <w:div w:id="2011331166">
      <w:bodyDiv w:val="1"/>
      <w:marLeft w:val="0"/>
      <w:marRight w:val="0"/>
      <w:marTop w:val="0"/>
      <w:marBottom w:val="0"/>
      <w:divBdr>
        <w:top w:val="none" w:sz="0" w:space="0" w:color="auto"/>
        <w:left w:val="none" w:sz="0" w:space="0" w:color="auto"/>
        <w:bottom w:val="none" w:sz="0" w:space="0" w:color="auto"/>
        <w:right w:val="none" w:sz="0" w:space="0" w:color="auto"/>
      </w:divBdr>
    </w:div>
    <w:div w:id="20262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D642202619CFF4E06271E4F3D2C80D6D48AC234889196B8B3B486A44EBD85DBDF6E6BB170F8WB72E" TargetMode="External"/><Relationship Id="rId3" Type="http://schemas.openxmlformats.org/officeDocument/2006/relationships/styles" Target="styles.xml"/><Relationship Id="rId7" Type="http://schemas.openxmlformats.org/officeDocument/2006/relationships/hyperlink" Target="http://80.253.4.49/document?id=20849707&amp;su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14E52D200E54454B590C803BA049EFCB52E35066BFF710129B1490D111DB61931A2E121F98F53F2A694E42P8H1F" TargetMode="External"/><Relationship Id="rId4" Type="http://schemas.openxmlformats.org/officeDocument/2006/relationships/settings" Target="settings.xml"/><Relationship Id="rId9" Type="http://schemas.openxmlformats.org/officeDocument/2006/relationships/hyperlink" Target="consultantplus://offline/ref=E14D642202619CFF4E06271E4F3D2C80D6D482C23D849196B8B3B486A4W47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BA0C-821B-4A5D-93C5-EF2219A9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Gl.Specialist</cp:lastModifiedBy>
  <cp:revision>10</cp:revision>
  <cp:lastPrinted>2015-11-25T05:13:00Z</cp:lastPrinted>
  <dcterms:created xsi:type="dcterms:W3CDTF">2015-11-08T06:31:00Z</dcterms:created>
  <dcterms:modified xsi:type="dcterms:W3CDTF">2015-11-25T05:13:00Z</dcterms:modified>
</cp:coreProperties>
</file>