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E62792" w:rsidP="00941DAC">
      <w:pPr>
        <w:ind w:firstLine="709"/>
      </w:pPr>
      <w:r>
        <w:t>25.11</w:t>
      </w:r>
      <w:r w:rsidR="004401E8">
        <w:t>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 xml:space="preserve">№ </w:t>
      </w:r>
      <w:r w:rsidR="00FF222E">
        <w:t>4</w:t>
      </w:r>
    </w:p>
    <w:p w:rsidR="00CF55D5" w:rsidRPr="0094483C" w:rsidRDefault="00E62792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C17C1E">
        <w:rPr>
          <w:rFonts w:ascii="Times New Roman" w:hAnsi="Times New Roman"/>
          <w:b/>
          <w:i/>
          <w:sz w:val="24"/>
          <w:szCs w:val="24"/>
        </w:rPr>
        <w:t xml:space="preserve">Анисимов Сергей Владимирович - </w:t>
      </w:r>
      <w:r w:rsidR="00C17C1E">
        <w:rPr>
          <w:rFonts w:ascii="Times New Roman" w:hAnsi="Times New Roman"/>
          <w:sz w:val="24"/>
          <w:szCs w:val="24"/>
        </w:rPr>
        <w:t xml:space="preserve">директор МАОУ ДО «ДЮШС», </w:t>
      </w:r>
      <w:r w:rsidR="00C17C1E">
        <w:rPr>
          <w:rFonts w:ascii="Times New Roman" w:hAnsi="Times New Roman" w:cs="Times New Roman"/>
          <w:b/>
          <w:i/>
          <w:sz w:val="24"/>
          <w:szCs w:val="24"/>
        </w:rPr>
        <w:t>Воробьева Анастасия Андреевна</w:t>
      </w:r>
      <w:r w:rsidR="00C17C1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C1E">
        <w:rPr>
          <w:rFonts w:ascii="Times New Roman" w:hAnsi="Times New Roman" w:cs="Times New Roman"/>
          <w:sz w:val="24"/>
          <w:szCs w:val="24"/>
        </w:rPr>
        <w:t>– и.о. главного врача ГА</w:t>
      </w:r>
      <w:r w:rsidR="00C17C1E"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proofErr w:type="spellStart"/>
      <w:r w:rsidR="00C17C1E"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C17C1E"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C17C1E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Горбунова Светлана Михайловна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>директор  ГАУСО СО</w:t>
      </w:r>
      <w:r w:rsidR="00C4563B" w:rsidRPr="00217C58">
        <w:rPr>
          <w:rFonts w:ascii="Times New Roman" w:hAnsi="Times New Roman" w:cs="Times New Roman"/>
          <w:sz w:val="24"/>
          <w:szCs w:val="24"/>
        </w:rPr>
        <w:t xml:space="preserve"> «КЦСОН</w:t>
      </w:r>
      <w:r w:rsidR="00C4563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4563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4563B">
        <w:rPr>
          <w:rFonts w:ascii="Times New Roman" w:hAnsi="Times New Roman" w:cs="Times New Roman"/>
          <w:sz w:val="24"/>
          <w:szCs w:val="24"/>
        </w:rPr>
        <w:t>олчанска</w:t>
      </w:r>
      <w:r w:rsidR="00C4563B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имма </w:t>
      </w:r>
      <w:proofErr w:type="spellStart"/>
      <w:r w:rsidR="00E62792">
        <w:rPr>
          <w:rFonts w:ascii="Times New Roman" w:hAnsi="Times New Roman" w:cs="Times New Roman"/>
          <w:b/>
          <w:i/>
          <w:sz w:val="24"/>
          <w:szCs w:val="24"/>
        </w:rPr>
        <w:t>Рифкатовна</w:t>
      </w:r>
      <w:proofErr w:type="spellEnd"/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</w:t>
      </w:r>
      <w:r w:rsidR="00E62792">
        <w:rPr>
          <w:rFonts w:ascii="Times New Roman" w:hAnsi="Times New Roman" w:cs="Times New Roman"/>
          <w:sz w:val="24"/>
          <w:szCs w:val="24"/>
        </w:rPr>
        <w:t xml:space="preserve"> ВГО</w:t>
      </w:r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Косинцев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Валерий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Вильевич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4563B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ВГО, </w:t>
      </w:r>
      <w:proofErr w:type="spellStart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Владимировна</w:t>
      </w:r>
      <w:r w:rsidR="00C4563B">
        <w:rPr>
          <w:rFonts w:ascii="Times New Roman" w:hAnsi="Times New Roman" w:cs="Times New Roman"/>
          <w:sz w:val="24"/>
          <w:szCs w:val="24"/>
        </w:rPr>
        <w:t xml:space="preserve"> – заместитель начальника </w:t>
      </w:r>
      <w:r w:rsidR="000A7CE5">
        <w:rPr>
          <w:rFonts w:ascii="Times New Roman" w:hAnsi="Times New Roman" w:cs="Times New Roman"/>
          <w:sz w:val="24"/>
          <w:szCs w:val="24"/>
        </w:rPr>
        <w:t>ТОИОГВ СО Управление</w:t>
      </w:r>
      <w:r w:rsidR="00C4563B">
        <w:rPr>
          <w:rFonts w:ascii="Times New Roman" w:hAnsi="Times New Roman" w:cs="Times New Roman"/>
          <w:sz w:val="24"/>
          <w:szCs w:val="24"/>
        </w:rPr>
        <w:t xml:space="preserve"> социальной политики Министерства социальной политики Свердловской области № 15</w:t>
      </w:r>
      <w:r w:rsidR="000A7CE5">
        <w:rPr>
          <w:rFonts w:ascii="Times New Roman" w:hAnsi="Times New Roman" w:cs="Times New Roman"/>
          <w:sz w:val="24"/>
          <w:szCs w:val="24"/>
        </w:rPr>
        <w:t xml:space="preserve"> по г. Краснотурьинску</w:t>
      </w:r>
      <w:r w:rsidR="00C4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0A7CE5">
        <w:rPr>
          <w:rFonts w:ascii="Times New Roman" w:hAnsi="Times New Roman" w:cs="Times New Roman"/>
          <w:b/>
          <w:i/>
          <w:sz w:val="24"/>
          <w:szCs w:val="24"/>
        </w:rPr>
        <w:t>арина Валерьевна</w:t>
      </w:r>
      <w:r w:rsidR="000A7CE5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0A7CE5">
        <w:rPr>
          <w:rFonts w:ascii="Times New Roman" w:hAnsi="Times New Roman" w:cs="Times New Roman"/>
          <w:sz w:val="24"/>
          <w:szCs w:val="24"/>
        </w:rPr>
        <w:t>– главный редактор газеты «</w:t>
      </w:r>
      <w:proofErr w:type="spellStart"/>
      <w:r w:rsidR="000A7CE5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0A7CE5">
        <w:rPr>
          <w:rFonts w:ascii="Times New Roman" w:hAnsi="Times New Roman" w:cs="Times New Roman"/>
          <w:sz w:val="24"/>
          <w:szCs w:val="24"/>
        </w:rPr>
        <w:t xml:space="preserve"> В</w:t>
      </w:r>
      <w:r w:rsidR="000A7CE5" w:rsidRPr="00217C58">
        <w:rPr>
          <w:rFonts w:ascii="Times New Roman" w:hAnsi="Times New Roman" w:cs="Times New Roman"/>
          <w:sz w:val="24"/>
          <w:szCs w:val="24"/>
        </w:rPr>
        <w:t>ести»</w:t>
      </w:r>
      <w:r w:rsidR="000A7CE5">
        <w:rPr>
          <w:rFonts w:ascii="Times New Roman" w:hAnsi="Times New Roman"/>
          <w:sz w:val="24"/>
          <w:szCs w:val="24"/>
        </w:rPr>
        <w:t xml:space="preserve">,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Рябова Дарья Юрьевна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E6279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217C58">
        <w:rPr>
          <w:rFonts w:ascii="Times New Roman" w:hAnsi="Times New Roman" w:cs="Times New Roman"/>
          <w:sz w:val="24"/>
          <w:szCs w:val="24"/>
        </w:rPr>
        <w:t>инспектор Отдела образования ВГО,</w:t>
      </w:r>
      <w:r w:rsidR="008D3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Теняева</w:t>
      </w:r>
      <w:proofErr w:type="spellEnd"/>
      <w:r w:rsidR="000A7CE5" w:rsidRPr="000A7CE5">
        <w:rPr>
          <w:rFonts w:ascii="Times New Roman" w:hAnsi="Times New Roman"/>
          <w:b/>
          <w:i/>
          <w:sz w:val="24"/>
          <w:szCs w:val="24"/>
        </w:rPr>
        <w:t xml:space="preserve"> Елена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Гадельзяновна</w:t>
      </w:r>
      <w:proofErr w:type="spellEnd"/>
      <w:r w:rsidR="000A7CE5">
        <w:rPr>
          <w:rFonts w:ascii="Times New Roman" w:hAnsi="Times New Roman"/>
          <w:sz w:val="24"/>
          <w:szCs w:val="24"/>
        </w:rPr>
        <w:t xml:space="preserve"> – директор МУП «</w:t>
      </w:r>
      <w:proofErr w:type="spellStart"/>
      <w:r w:rsidR="000A7CE5">
        <w:rPr>
          <w:rFonts w:ascii="Times New Roman" w:hAnsi="Times New Roman"/>
          <w:sz w:val="24"/>
          <w:szCs w:val="24"/>
        </w:rPr>
        <w:t>Волчанский</w:t>
      </w:r>
      <w:proofErr w:type="spellEnd"/>
      <w:r w:rsidR="000A7CE5">
        <w:rPr>
          <w:rFonts w:ascii="Times New Roman" w:hAnsi="Times New Roman"/>
          <w:sz w:val="24"/>
          <w:szCs w:val="24"/>
        </w:rPr>
        <w:t xml:space="preserve"> теплоэнергетический комплекс».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B53CD8">
        <w:rPr>
          <w:rFonts w:ascii="Times New Roman" w:hAnsi="Times New Roman"/>
          <w:sz w:val="24"/>
          <w:szCs w:val="24"/>
        </w:rPr>
        <w:t xml:space="preserve"> </w:t>
      </w:r>
    </w:p>
    <w:p w:rsidR="00C958BB" w:rsidRDefault="00C958BB" w:rsidP="00941DAC">
      <w:pPr>
        <w:ind w:firstLine="709"/>
        <w:rPr>
          <w:i/>
          <w:color w:val="FF0000"/>
        </w:rPr>
      </w:pPr>
    </w:p>
    <w:p w:rsidR="00F10761" w:rsidRPr="0094483C" w:rsidRDefault="00F10761" w:rsidP="00941DAC">
      <w:pPr>
        <w:ind w:firstLine="709"/>
        <w:rPr>
          <w:i/>
          <w:color w:val="FF0000"/>
        </w:rPr>
      </w:pPr>
    </w:p>
    <w:p w:rsidR="00CF55D5" w:rsidRPr="006A43B8" w:rsidRDefault="006A43B8" w:rsidP="00EE620B">
      <w:pPr>
        <w:widowControl w:val="0"/>
        <w:numPr>
          <w:ilvl w:val="0"/>
          <w:numId w:val="2"/>
        </w:numPr>
        <w:suppressLineNumbers/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8C7FDE">
        <w:rPr>
          <w:rFonts w:eastAsia="Lucida Sans Unicode"/>
          <w:kern w:val="1"/>
          <w:sz w:val="28"/>
          <w:szCs w:val="28"/>
        </w:rPr>
        <w:t>О демографических показателях: рождаемость, смертность, заболеваемость за данный период.</w:t>
      </w:r>
    </w:p>
    <w:p w:rsidR="003C4415" w:rsidRPr="00FF2683" w:rsidRDefault="003C4415" w:rsidP="003C4415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F70731" w:rsidRDefault="00CF55D5" w:rsidP="00941DAC">
      <w:pPr>
        <w:pStyle w:val="a9"/>
        <w:ind w:firstLine="709"/>
        <w:jc w:val="both"/>
        <w:rPr>
          <w:b/>
        </w:rPr>
      </w:pPr>
      <w:r w:rsidRPr="00F70731">
        <w:rPr>
          <w:b/>
        </w:rPr>
        <w:t>СЛУШАЛИ:</w:t>
      </w:r>
    </w:p>
    <w:p w:rsidR="00E55DCA" w:rsidRPr="00953864" w:rsidRDefault="00E55DCA" w:rsidP="00E55DCA">
      <w:r w:rsidRPr="00E55DCA">
        <w:rPr>
          <w:b/>
          <w:sz w:val="28"/>
          <w:szCs w:val="28"/>
        </w:rPr>
        <w:t xml:space="preserve">           </w:t>
      </w:r>
      <w:r w:rsidRPr="00F10761">
        <w:rPr>
          <w:b/>
        </w:rPr>
        <w:t>Воробьеву Анастасию Андреевну</w:t>
      </w:r>
      <w:r>
        <w:rPr>
          <w:b/>
          <w:i/>
        </w:rPr>
        <w:t xml:space="preserve">: </w:t>
      </w:r>
      <w:r w:rsidRPr="00953864">
        <w:t>п</w:t>
      </w:r>
      <w:r w:rsidR="00953864">
        <w:t>о данным Росстата снижае</w:t>
      </w:r>
      <w:r w:rsidRPr="00953864">
        <w:t>тся</w:t>
      </w:r>
      <w:r w:rsidR="00953864">
        <w:t xml:space="preserve"> показатель рождаемости</w:t>
      </w:r>
      <w:r w:rsidR="00C66552">
        <w:t xml:space="preserve"> (приложение 1).</w:t>
      </w:r>
      <w:r w:rsidR="005E69CE">
        <w:t xml:space="preserve"> </w:t>
      </w:r>
      <w:r w:rsidR="005E4FE6">
        <w:t>Зафиксированы случаи рождаемости детей с экстремальным весом.</w:t>
      </w:r>
    </w:p>
    <w:p w:rsidR="00C66552" w:rsidRPr="00C66552" w:rsidRDefault="00E55DCA" w:rsidP="00C66552">
      <w:pPr>
        <w:jc w:val="both"/>
      </w:pPr>
      <w:r w:rsidRPr="00E55DCA">
        <w:rPr>
          <w:b/>
          <w:sz w:val="28"/>
          <w:szCs w:val="28"/>
        </w:rPr>
        <w:t xml:space="preserve">       </w:t>
      </w:r>
      <w:r w:rsidR="00C66552" w:rsidRPr="00C66552">
        <w:t xml:space="preserve">Прикрепленное население на 01.11.2022 </w:t>
      </w:r>
      <w:proofErr w:type="gramStart"/>
      <w:r w:rsidR="00C66552" w:rsidRPr="00C66552">
        <w:t xml:space="preserve">( </w:t>
      </w:r>
      <w:proofErr w:type="gramEnd"/>
      <w:r w:rsidR="00C66552" w:rsidRPr="00C66552">
        <w:t>по данным ТФОМС) -   8566 чел., в том числе дети, подростки 0-17 лет – 1890 чел.,  трудоспособный возраст – 5069 чел.,  старше трудоспособного – 1607</w:t>
      </w:r>
      <w:r w:rsidR="007C6406">
        <w:t xml:space="preserve"> чел. </w:t>
      </w:r>
    </w:p>
    <w:p w:rsidR="00E55DCA" w:rsidRPr="007C6406" w:rsidRDefault="00E55DCA" w:rsidP="007C6406">
      <w:pPr>
        <w:jc w:val="both"/>
      </w:pPr>
      <w:r w:rsidRPr="00E55DCA">
        <w:rPr>
          <w:b/>
          <w:sz w:val="28"/>
          <w:szCs w:val="28"/>
        </w:rPr>
        <w:t xml:space="preserve"> </w:t>
      </w:r>
      <w:r w:rsidR="007C6406">
        <w:rPr>
          <w:b/>
        </w:rPr>
        <w:t xml:space="preserve">       </w:t>
      </w:r>
      <w:r w:rsidRPr="007C6406">
        <w:t xml:space="preserve">Естественная убыль населения за 8 </w:t>
      </w:r>
      <w:proofErr w:type="spellStart"/>
      <w:proofErr w:type="gramStart"/>
      <w:r w:rsidRPr="007C6406">
        <w:t>мес</w:t>
      </w:r>
      <w:proofErr w:type="spellEnd"/>
      <w:proofErr w:type="gramEnd"/>
      <w:r w:rsidRPr="007C6406">
        <w:t xml:space="preserve"> 2022 г составила: 51 родившихся -124 </w:t>
      </w:r>
      <w:proofErr w:type="spellStart"/>
      <w:r w:rsidRPr="007C6406">
        <w:t>умерших=</w:t>
      </w:r>
      <w:proofErr w:type="spellEnd"/>
      <w:r w:rsidRPr="007C6406">
        <w:t xml:space="preserve"> 73чел</w:t>
      </w:r>
      <w:r w:rsidR="007C6406">
        <w:t>.</w:t>
      </w:r>
      <w:r w:rsidR="007C6406" w:rsidRPr="007C6406">
        <w:t xml:space="preserve"> </w:t>
      </w:r>
      <w:r w:rsidR="007C6406">
        <w:t>(приложение 2).</w:t>
      </w:r>
    </w:p>
    <w:p w:rsidR="00E55DCA" w:rsidRPr="007C6406" w:rsidRDefault="007C6406" w:rsidP="00E55DCA">
      <w:pPr>
        <w:jc w:val="both"/>
        <w:rPr>
          <w:bCs/>
        </w:rPr>
      </w:pPr>
      <w:r w:rsidRPr="007C6406">
        <w:rPr>
          <w:bCs/>
        </w:rPr>
        <w:t xml:space="preserve">      </w:t>
      </w:r>
      <w:r>
        <w:rPr>
          <w:bCs/>
        </w:rPr>
        <w:t xml:space="preserve">   </w:t>
      </w:r>
      <w:r w:rsidRPr="007C6406">
        <w:rPr>
          <w:bCs/>
        </w:rPr>
        <w:t>Р</w:t>
      </w:r>
      <w:r w:rsidR="00E55DCA" w:rsidRPr="007C6406">
        <w:rPr>
          <w:bCs/>
        </w:rPr>
        <w:t xml:space="preserve">ост  общей заболеваемости к уровню прошлого года составил по итогам 10 </w:t>
      </w:r>
      <w:proofErr w:type="spellStart"/>
      <w:proofErr w:type="gramStart"/>
      <w:r w:rsidR="00E55DCA" w:rsidRPr="007C6406">
        <w:rPr>
          <w:bCs/>
        </w:rPr>
        <w:t>мес</w:t>
      </w:r>
      <w:proofErr w:type="spellEnd"/>
      <w:proofErr w:type="gramEnd"/>
      <w:r w:rsidR="00E55DCA" w:rsidRPr="007C6406">
        <w:rPr>
          <w:bCs/>
        </w:rPr>
        <w:t xml:space="preserve"> 2022г 11,3 %, первичной  - 11,5 %. В структуре заболеваемости  среди всех возрастных групп преобладают забо</w:t>
      </w:r>
      <w:r>
        <w:rPr>
          <w:bCs/>
        </w:rPr>
        <w:t xml:space="preserve">левания органов </w:t>
      </w:r>
      <w:r w:rsidR="00A47258">
        <w:rPr>
          <w:bCs/>
        </w:rPr>
        <w:t xml:space="preserve">дыхания,  </w:t>
      </w:r>
      <w:proofErr w:type="spellStart"/>
      <w:r w:rsidR="00A47258">
        <w:rPr>
          <w:bCs/>
        </w:rPr>
        <w:t>Ковид</w:t>
      </w:r>
      <w:proofErr w:type="spellEnd"/>
      <w:r w:rsidR="00A47258">
        <w:rPr>
          <w:bCs/>
        </w:rPr>
        <w:t xml:space="preserve"> (приложение 3</w:t>
      </w:r>
      <w:r>
        <w:rPr>
          <w:bCs/>
        </w:rPr>
        <w:t xml:space="preserve">). </w:t>
      </w:r>
      <w:r w:rsidR="006A01D2">
        <w:rPr>
          <w:bCs/>
        </w:rPr>
        <w:t xml:space="preserve">По убыли населения в результате болезней можно выделить: первое место занимает смертность от </w:t>
      </w:r>
      <w:proofErr w:type="spellStart"/>
      <w:proofErr w:type="gramStart"/>
      <w:r w:rsidR="006A01D2">
        <w:rPr>
          <w:bCs/>
        </w:rPr>
        <w:t>сердечно-сосудистых</w:t>
      </w:r>
      <w:proofErr w:type="spellEnd"/>
      <w:proofErr w:type="gramEnd"/>
      <w:r w:rsidR="006A01D2">
        <w:rPr>
          <w:bCs/>
        </w:rPr>
        <w:t xml:space="preserve"> заболеваний, </w:t>
      </w:r>
      <w:r w:rsidR="005E69CE">
        <w:rPr>
          <w:bCs/>
        </w:rPr>
        <w:t xml:space="preserve">второе место – онкологические заболевания,  и третье место занимает заболеваемость легких, молочной железы, кишечника, а так же прочие смерти (в </w:t>
      </w:r>
      <w:r w:rsidR="005E69CE">
        <w:rPr>
          <w:bCs/>
        </w:rPr>
        <w:lastRenderedPageBreak/>
        <w:t>результате повешения).</w:t>
      </w:r>
      <w:r w:rsidR="006A01D2">
        <w:rPr>
          <w:bCs/>
        </w:rPr>
        <w:t xml:space="preserve"> </w:t>
      </w:r>
      <w:r w:rsidR="0098596D">
        <w:rPr>
          <w:bCs/>
        </w:rPr>
        <w:t>Среди главных факторов развития тяжелых болезней отмечается: не правильное питание, стрессы, курение, отказ от обследования и госпитализации.</w:t>
      </w:r>
    </w:p>
    <w:p w:rsidR="00CF55D5" w:rsidRPr="00F70731" w:rsidRDefault="00DB701A" w:rsidP="00F70731">
      <w:pPr>
        <w:jc w:val="both"/>
        <w:rPr>
          <w:bCs/>
          <w:color w:val="FF0000"/>
        </w:rPr>
      </w:pPr>
      <w:r w:rsidRPr="006A43B8">
        <w:rPr>
          <w:bCs/>
          <w:color w:val="FF0000"/>
        </w:rPr>
        <w:t xml:space="preserve"> </w:t>
      </w:r>
    </w:p>
    <w:p w:rsidR="00CF55D5" w:rsidRPr="00F70731" w:rsidRDefault="00CF55D5" w:rsidP="00941DAC">
      <w:pPr>
        <w:ind w:firstLine="709"/>
        <w:rPr>
          <w:b/>
          <w:i/>
          <w:color w:val="FF0000"/>
        </w:rPr>
      </w:pPr>
      <w:r w:rsidRPr="00F70731">
        <w:rPr>
          <w:b/>
        </w:rPr>
        <w:t>РЕШИЛИ:</w:t>
      </w:r>
      <w:r w:rsidRPr="00F70731">
        <w:rPr>
          <w:b/>
          <w:i/>
        </w:rPr>
        <w:t xml:space="preserve"> </w:t>
      </w:r>
    </w:p>
    <w:p w:rsidR="00A573D8" w:rsidRPr="0052716D" w:rsidRDefault="00AF53D3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573D8" w:rsidRPr="0052716D" w:rsidRDefault="00AF53D3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6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организаций, </w:t>
      </w:r>
      <w:r w:rsidR="0052716D" w:rsidRPr="0052716D">
        <w:rPr>
          <w:rFonts w:ascii="Times New Roman" w:hAnsi="Times New Roman" w:cs="Times New Roman"/>
          <w:sz w:val="24"/>
          <w:szCs w:val="24"/>
        </w:rPr>
        <w:t>учреждений принять</w:t>
      </w:r>
      <w:r w:rsidR="0052716D">
        <w:rPr>
          <w:rFonts w:ascii="Times New Roman" w:hAnsi="Times New Roman" w:cs="Times New Roman"/>
          <w:sz w:val="24"/>
          <w:szCs w:val="24"/>
        </w:rPr>
        <w:t xml:space="preserve"> меры по вакцинации сотрудников, работающих в коллективах против инфекционных заболеваний.</w:t>
      </w:r>
    </w:p>
    <w:p w:rsidR="00C47886" w:rsidRPr="0052716D" w:rsidRDefault="0052716D" w:rsidP="0052716D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72966">
        <w:rPr>
          <w:rFonts w:ascii="Times New Roman" w:hAnsi="Times New Roman"/>
          <w:b/>
          <w:bCs/>
          <w:sz w:val="24"/>
          <w:szCs w:val="24"/>
        </w:rPr>
        <w:t>Срок</w:t>
      </w:r>
      <w:r>
        <w:rPr>
          <w:rFonts w:ascii="Times New Roman" w:hAnsi="Times New Roman"/>
          <w:bCs/>
          <w:sz w:val="24"/>
          <w:szCs w:val="24"/>
        </w:rPr>
        <w:t>: постоянно.</w:t>
      </w:r>
    </w:p>
    <w:p w:rsidR="00C958BB" w:rsidRPr="00E30572" w:rsidRDefault="00C958BB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2CE" w:rsidRPr="00E30572" w:rsidRDefault="006A43B8" w:rsidP="00EE620B">
      <w:pPr>
        <w:pStyle w:val="a9"/>
        <w:numPr>
          <w:ilvl w:val="0"/>
          <w:numId w:val="1"/>
        </w:numPr>
        <w:ind w:left="0" w:firstLine="709"/>
        <w:jc w:val="center"/>
        <w:rPr>
          <w:rFonts w:eastAsia="Lucida Sans Unicode"/>
          <w:i/>
          <w:kern w:val="1"/>
          <w:sz w:val="28"/>
          <w:szCs w:val="28"/>
        </w:rPr>
      </w:pPr>
      <w:r w:rsidRPr="008C7FDE">
        <w:rPr>
          <w:rFonts w:eastAsia="Lucida Sans Unicode"/>
          <w:kern w:val="1"/>
          <w:sz w:val="28"/>
          <w:szCs w:val="28"/>
        </w:rPr>
        <w:t xml:space="preserve">Мониторинг ВИЧ-ситуации, туберкулеза, в том числе о проведении обследований на ВИЧ-инфекцию, потребителей наркотических средств, лиц, ведущих беспорядочную половую жизнь за </w:t>
      </w:r>
      <w:r w:rsidRPr="008C7FDE">
        <w:rPr>
          <w:rFonts w:eastAsia="Lucida Sans Unicode"/>
          <w:kern w:val="1"/>
          <w:sz w:val="28"/>
          <w:szCs w:val="28"/>
          <w:lang w:val="en-US"/>
        </w:rPr>
        <w:t>IV</w:t>
      </w:r>
      <w:r w:rsidRPr="008C7FDE">
        <w:rPr>
          <w:rFonts w:eastAsia="Lucida Sans Unicode"/>
          <w:kern w:val="1"/>
          <w:sz w:val="28"/>
          <w:szCs w:val="28"/>
        </w:rPr>
        <w:t xml:space="preserve"> квартал 2022 года</w:t>
      </w:r>
      <w:r>
        <w:rPr>
          <w:rFonts w:eastAsia="Lucida Sans Unicode"/>
          <w:kern w:val="1"/>
          <w:sz w:val="28"/>
          <w:szCs w:val="28"/>
        </w:rPr>
        <w:t>.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F2660E" w:rsidRPr="00EE620B" w:rsidRDefault="005E4FE6" w:rsidP="00E77D03">
      <w:pPr>
        <w:pStyle w:val="a9"/>
        <w:ind w:firstLine="709"/>
      </w:pPr>
      <w:r w:rsidRPr="00F10761">
        <w:rPr>
          <w:b/>
        </w:rPr>
        <w:t>Воробьеву Анастасию Андреевну:</w:t>
      </w:r>
      <w:r w:rsidRPr="00EE620B">
        <w:rPr>
          <w:b/>
          <w:i/>
        </w:rPr>
        <w:t xml:space="preserve"> </w:t>
      </w:r>
      <w:r w:rsidR="00F2660E" w:rsidRPr="00EE620B">
        <w:t xml:space="preserve">Сведения о </w:t>
      </w:r>
      <w:proofErr w:type="gramStart"/>
      <w:r w:rsidR="00F2660E" w:rsidRPr="00EE620B">
        <w:t>ВИЧ-инфицированных</w:t>
      </w:r>
      <w:proofErr w:type="gramEnd"/>
      <w:r w:rsidR="00F2660E" w:rsidRPr="00EE620B">
        <w:t xml:space="preserve"> и по туберкулезу </w:t>
      </w:r>
    </w:p>
    <w:p w:rsidR="00F2660E" w:rsidRPr="00EE620B" w:rsidRDefault="00F2660E" w:rsidP="00E77D03">
      <w:pPr>
        <w:pStyle w:val="a9"/>
        <w:ind w:firstLine="709"/>
      </w:pPr>
      <w:r w:rsidRPr="00EE620B">
        <w:t>на 01.11.2021г. и на 01.11.2022 года: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 xml:space="preserve">1) обследовано на ВИЧ-инфекцию – 2021г. - </w:t>
      </w:r>
      <w:r w:rsidRPr="00EE620B">
        <w:rPr>
          <w:u w:val="single"/>
        </w:rPr>
        <w:t>1250 чел</w:t>
      </w:r>
      <w:r w:rsidRPr="00EE620B">
        <w:t xml:space="preserve">., на 01.11.2022г. – </w:t>
      </w:r>
      <w:r w:rsidRPr="00EE620B">
        <w:rPr>
          <w:u w:val="single"/>
        </w:rPr>
        <w:t>1381 чел.</w:t>
      </w:r>
      <w:r w:rsidRPr="00EE620B">
        <w:t xml:space="preserve">  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 xml:space="preserve">2) вновь выявлено больных – 2021г. – </w:t>
      </w:r>
      <w:r w:rsidRPr="00EE620B">
        <w:rPr>
          <w:u w:val="single"/>
        </w:rPr>
        <w:t>5</w:t>
      </w:r>
      <w:r w:rsidRPr="00EE620B">
        <w:t xml:space="preserve"> чел., на  01.11.2022г. – </w:t>
      </w:r>
      <w:r w:rsidRPr="00EE620B">
        <w:rPr>
          <w:u w:val="single"/>
        </w:rPr>
        <w:t>15</w:t>
      </w:r>
      <w:r w:rsidRPr="00EE620B">
        <w:t xml:space="preserve"> чел.   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4"/>
        <w:gridCol w:w="4933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0 до 7 лет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0 до 7 лет – 1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11 до 17 лет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от 11 до 17 лет – 0 чел., 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18 до 29 лет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18 до 29 лет – 2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- 30 – 39 лет – 3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- 30 – 39 лет – 6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- 40 – 49 лет – 2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- 40 – 49 лет – 3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более 50-ти лет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более 50-ти лет – 3 чел.</w:t>
            </w:r>
          </w:p>
        </w:tc>
      </w:tr>
    </w:tbl>
    <w:p w:rsidR="00F2660E" w:rsidRPr="00EE620B" w:rsidRDefault="00F2660E" w:rsidP="00E77D03">
      <w:pPr>
        <w:pStyle w:val="a9"/>
        <w:jc w:val="both"/>
      </w:pPr>
    </w:p>
    <w:p w:rsidR="00F2660E" w:rsidRPr="00EE620B" w:rsidRDefault="00F2660E" w:rsidP="00F10761">
      <w:pPr>
        <w:pStyle w:val="a9"/>
        <w:ind w:firstLine="709"/>
        <w:jc w:val="both"/>
      </w:pPr>
      <w:r w:rsidRPr="00EE620B">
        <w:t>4) пол:</w:t>
      </w:r>
    </w:p>
    <w:tbl>
      <w:tblPr>
        <w:tblStyle w:val="af0"/>
        <w:tblW w:w="0" w:type="auto"/>
        <w:tblLook w:val="04A0"/>
      </w:tblPr>
      <w:tblGrid>
        <w:gridCol w:w="4914"/>
        <w:gridCol w:w="4933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мужчины  - 2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мужчины  - 6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женщины – 3 чел. 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женщины – 9 чел. </w:t>
            </w:r>
          </w:p>
        </w:tc>
      </w:tr>
    </w:tbl>
    <w:p w:rsidR="00F2660E" w:rsidRPr="00EE620B" w:rsidRDefault="00F2660E" w:rsidP="00E77D03">
      <w:pPr>
        <w:pStyle w:val="a9"/>
        <w:jc w:val="both"/>
      </w:pPr>
    </w:p>
    <w:p w:rsidR="00F2660E" w:rsidRPr="00EE620B" w:rsidRDefault="00F2660E" w:rsidP="00F10761">
      <w:pPr>
        <w:pStyle w:val="a9"/>
        <w:ind w:firstLine="709"/>
        <w:jc w:val="both"/>
      </w:pPr>
      <w:r w:rsidRPr="00EE620B">
        <w:t>5) путь передачи:</w:t>
      </w:r>
    </w:p>
    <w:tbl>
      <w:tblPr>
        <w:tblStyle w:val="af0"/>
        <w:tblW w:w="0" w:type="auto"/>
        <w:tblLook w:val="04A0"/>
      </w:tblPr>
      <w:tblGrid>
        <w:gridCol w:w="4920"/>
        <w:gridCol w:w="4927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наркотический</w:t>
            </w:r>
            <w:proofErr w:type="gramEnd"/>
            <w:r w:rsidRPr="00EE620B">
              <w:rPr>
                <w:sz w:val="24"/>
                <w:szCs w:val="24"/>
              </w:rPr>
              <w:t xml:space="preserve">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наркотический</w:t>
            </w:r>
            <w:proofErr w:type="gramEnd"/>
            <w:r w:rsidRPr="00EE620B">
              <w:rPr>
                <w:sz w:val="24"/>
                <w:szCs w:val="24"/>
              </w:rPr>
              <w:t xml:space="preserve"> – 0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половой – 5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половой – 14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вертикальный</w:t>
            </w:r>
            <w:proofErr w:type="gramEnd"/>
            <w:r w:rsidRPr="00EE620B">
              <w:rPr>
                <w:sz w:val="24"/>
                <w:szCs w:val="24"/>
              </w:rPr>
              <w:t xml:space="preserve"> (от матери плоду)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вертикальный</w:t>
            </w:r>
            <w:proofErr w:type="gramEnd"/>
            <w:r w:rsidRPr="00EE620B">
              <w:rPr>
                <w:sz w:val="24"/>
                <w:szCs w:val="24"/>
              </w:rPr>
              <w:t xml:space="preserve"> (от матери плоду) – 0 чел.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перинатальный</w:t>
            </w:r>
            <w:proofErr w:type="gramEnd"/>
            <w:r w:rsidRPr="00EE620B">
              <w:rPr>
                <w:sz w:val="24"/>
                <w:szCs w:val="24"/>
              </w:rPr>
              <w:t xml:space="preserve"> – 1 чел.</w:t>
            </w:r>
          </w:p>
        </w:tc>
      </w:tr>
    </w:tbl>
    <w:p w:rsidR="00EE620B" w:rsidRPr="00EE620B" w:rsidRDefault="00EE620B" w:rsidP="00E77D03">
      <w:pPr>
        <w:pStyle w:val="a9"/>
        <w:jc w:val="both"/>
      </w:pPr>
    </w:p>
    <w:p w:rsidR="00F2660E" w:rsidRPr="00EE620B" w:rsidRDefault="00F2660E" w:rsidP="00E77D03">
      <w:pPr>
        <w:pStyle w:val="a9"/>
        <w:jc w:val="both"/>
      </w:pPr>
      <w:r w:rsidRPr="00EE620B">
        <w:t xml:space="preserve"> В 2021</w:t>
      </w:r>
      <w:r w:rsidR="00EE620B" w:rsidRPr="00EE620B">
        <w:t xml:space="preserve"> </w:t>
      </w:r>
      <w:r w:rsidRPr="00EE620B">
        <w:t>г. родилось 2 ребенка от ВИЧ-инфицированной матери. В 2022 году родилось 5 ребенка от ВИЧ-инфицированной матери.</w:t>
      </w:r>
    </w:p>
    <w:p w:rsidR="00F2660E" w:rsidRPr="00EE620B" w:rsidRDefault="00F2660E" w:rsidP="00F10761">
      <w:pPr>
        <w:pStyle w:val="a9"/>
        <w:ind w:firstLine="709"/>
        <w:jc w:val="both"/>
      </w:pPr>
      <w:r w:rsidRPr="00EE620B">
        <w:t>6) количество человек, подлежащих получению высокоактивной антивирусной терапии – 81 чел.;</w:t>
      </w:r>
    </w:p>
    <w:p w:rsidR="00F2660E" w:rsidRPr="00EE620B" w:rsidRDefault="00F2660E" w:rsidP="00F10761">
      <w:pPr>
        <w:pStyle w:val="a9"/>
        <w:ind w:firstLine="709"/>
        <w:jc w:val="both"/>
      </w:pPr>
      <w:r w:rsidRPr="00EE620B">
        <w:t>7) умерло ВИЧ-инфицированных за 10 месяцев 2021г. – 2 чел. В 2022 году за 10 месяцев умерло 6 ВИЧ-инфицированных. За весь период регистрации на территории Волчанского городского округа умерло ВИЧ-инфицированных 97 чел., в том числе 45 чел. вследствие ВИЧ-инфекции (</w:t>
      </w:r>
      <w:proofErr w:type="spellStart"/>
      <w:r w:rsidRPr="00EE620B">
        <w:t>СПИДа</w:t>
      </w:r>
      <w:proofErr w:type="spellEnd"/>
      <w:r w:rsidRPr="00EE620B">
        <w:t>).</w:t>
      </w:r>
    </w:p>
    <w:p w:rsidR="00F2660E" w:rsidRPr="00EE620B" w:rsidRDefault="00F2660E" w:rsidP="00E77D03">
      <w:pPr>
        <w:pStyle w:val="a9"/>
        <w:ind w:firstLine="708"/>
        <w:jc w:val="both"/>
      </w:pPr>
      <w:r w:rsidRPr="00EE620B">
        <w:t>Прогноз по ВИЧ-инфекции на территории ВГО остается неблагоприятным.</w:t>
      </w:r>
    </w:p>
    <w:p w:rsidR="00F2660E" w:rsidRPr="00EE620B" w:rsidRDefault="00F2660E" w:rsidP="00E77D03">
      <w:pPr>
        <w:pStyle w:val="a9"/>
        <w:ind w:firstLine="708"/>
        <w:jc w:val="both"/>
      </w:pPr>
      <w:proofErr w:type="spellStart"/>
      <w:r w:rsidRPr="00EE620B">
        <w:lastRenderedPageBreak/>
        <w:t>Антиретровирусную</w:t>
      </w:r>
      <w:proofErr w:type="spellEnd"/>
      <w:r w:rsidRPr="00EE620B">
        <w:t xml:space="preserve"> терапию проводят лицам, у которых </w:t>
      </w:r>
      <w:r w:rsidRPr="00EE620B">
        <w:rPr>
          <w:lang w:val="en-US"/>
        </w:rPr>
        <w:t>IV</w:t>
      </w:r>
      <w:r w:rsidRPr="00EE620B">
        <w:t xml:space="preserve"> стадия. Препараты поставляет ГАУЗ СО «Свердловский областной центр профилактики и борьбы со СПИД».</w:t>
      </w:r>
    </w:p>
    <w:p w:rsidR="00F2660E" w:rsidRPr="00EE620B" w:rsidRDefault="00F2660E" w:rsidP="00E77D03">
      <w:pPr>
        <w:ind w:firstLine="708"/>
        <w:jc w:val="both"/>
      </w:pPr>
      <w:r w:rsidRPr="00EE620B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EE620B">
        <w:t>.о</w:t>
      </w:r>
      <w:proofErr w:type="gramEnd"/>
      <w:r w:rsidRPr="00EE620B">
        <w:t xml:space="preserve">смотры, призывники. </w:t>
      </w:r>
    </w:p>
    <w:p w:rsidR="00F2660E" w:rsidRPr="00F70731" w:rsidRDefault="00F2660E" w:rsidP="00F70731">
      <w:pPr>
        <w:jc w:val="both"/>
      </w:pPr>
      <w:r w:rsidRPr="00EE620B">
        <w:t xml:space="preserve">Основная задача скрининга – выявление больных, контактных, </w:t>
      </w:r>
      <w:proofErr w:type="spellStart"/>
      <w:r w:rsidRPr="00EE620B">
        <w:t>дообследование</w:t>
      </w:r>
      <w:proofErr w:type="spellEnd"/>
      <w:r w:rsidRPr="00EE620B">
        <w:t xml:space="preserve">. </w:t>
      </w:r>
    </w:p>
    <w:p w:rsidR="00F2660E" w:rsidRPr="00EE620B" w:rsidRDefault="00F2660E" w:rsidP="00E77D0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0B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F2660E" w:rsidRPr="00EE620B" w:rsidRDefault="00F2660E" w:rsidP="00E77D0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0B">
        <w:rPr>
          <w:rFonts w:ascii="Times New Roman" w:hAnsi="Times New Roman"/>
          <w:sz w:val="24"/>
          <w:szCs w:val="24"/>
        </w:rPr>
        <w:t xml:space="preserve">        </w:t>
      </w:r>
      <w:r w:rsidR="00EE620B" w:rsidRPr="00EE620B">
        <w:rPr>
          <w:rFonts w:ascii="Times New Roman" w:hAnsi="Times New Roman"/>
          <w:sz w:val="24"/>
          <w:szCs w:val="24"/>
        </w:rPr>
        <w:t xml:space="preserve">                             </w:t>
      </w:r>
      <w:r w:rsidRPr="00EE620B">
        <w:rPr>
          <w:rFonts w:ascii="Times New Roman" w:hAnsi="Times New Roman"/>
          <w:sz w:val="24"/>
          <w:szCs w:val="24"/>
        </w:rPr>
        <w:t xml:space="preserve"> сифилис – 1 чел. </w:t>
      </w:r>
    </w:p>
    <w:p w:rsidR="0070224F" w:rsidRDefault="0070224F" w:rsidP="00F70731">
      <w:pPr>
        <w:jc w:val="both"/>
      </w:pPr>
    </w:p>
    <w:p w:rsidR="00A84FC6" w:rsidRPr="00F70731" w:rsidRDefault="00FB5CFE" w:rsidP="00FB5CFE">
      <w:pPr>
        <w:ind w:firstLine="709"/>
        <w:jc w:val="both"/>
        <w:rPr>
          <w:b/>
        </w:rPr>
      </w:pPr>
      <w:r w:rsidRPr="00F70731">
        <w:rPr>
          <w:b/>
        </w:rPr>
        <w:t>РЕШИЛИ:</w:t>
      </w:r>
    </w:p>
    <w:p w:rsidR="00CF55D5" w:rsidRPr="0052716D" w:rsidRDefault="005A0F67" w:rsidP="003D69B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52716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55A4" w:rsidRPr="009455A4" w:rsidRDefault="0052716D" w:rsidP="003D69B1">
      <w:pPr>
        <w:pStyle w:val="a8"/>
        <w:numPr>
          <w:ilvl w:val="1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</w:t>
      </w:r>
      <w:r>
        <w:rPr>
          <w:rFonts w:ascii="Times New Roman" w:hAnsi="Times New Roman"/>
          <w:sz w:val="24"/>
          <w:szCs w:val="24"/>
        </w:rPr>
        <w:t xml:space="preserve"> продолжать работу по реализации мероприятий направленных на профилактику ВИЧ-инфекци</w:t>
      </w:r>
      <w:r w:rsidR="0068071D">
        <w:rPr>
          <w:rFonts w:ascii="Times New Roman" w:hAnsi="Times New Roman"/>
          <w:sz w:val="24"/>
          <w:szCs w:val="24"/>
        </w:rPr>
        <w:t>и и туберкулеза.</w:t>
      </w:r>
    </w:p>
    <w:p w:rsidR="008213B1" w:rsidRDefault="00672966" w:rsidP="003D69B1">
      <w:pPr>
        <w:pStyle w:val="a8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9455A4" w:rsidRPr="009455A4">
        <w:rPr>
          <w:rFonts w:ascii="Times New Roman" w:hAnsi="Times New Roman"/>
          <w:b/>
          <w:sz w:val="24"/>
          <w:szCs w:val="24"/>
        </w:rPr>
        <w:t>:</w:t>
      </w:r>
      <w:r w:rsidR="0052716D">
        <w:rPr>
          <w:rFonts w:ascii="Times New Roman" w:hAnsi="Times New Roman"/>
          <w:sz w:val="24"/>
          <w:szCs w:val="24"/>
        </w:rPr>
        <w:t xml:space="preserve"> постоянно</w:t>
      </w:r>
      <w:r w:rsidR="009455A4">
        <w:rPr>
          <w:rFonts w:ascii="Times New Roman" w:hAnsi="Times New Roman"/>
          <w:sz w:val="24"/>
          <w:szCs w:val="24"/>
        </w:rPr>
        <w:t>.</w:t>
      </w:r>
    </w:p>
    <w:p w:rsidR="009455A4" w:rsidRPr="00AF483C" w:rsidRDefault="009455A4" w:rsidP="009455A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6A43B8" w:rsidRDefault="006A43B8" w:rsidP="006A43B8">
      <w:pPr>
        <w:widowControl w:val="0"/>
        <w:suppressLineNumbers/>
        <w:suppressAutoHyphens/>
        <w:ind w:left="851"/>
        <w:jc w:val="both"/>
        <w:rPr>
          <w:bCs/>
          <w:iCs/>
          <w:sz w:val="28"/>
          <w:szCs w:val="28"/>
        </w:rPr>
      </w:pPr>
      <w:r>
        <w:rPr>
          <w:rFonts w:eastAsia="Lucida Sans Unicode"/>
          <w:kern w:val="1"/>
          <w:sz w:val="26"/>
          <w:szCs w:val="26"/>
        </w:rPr>
        <w:t xml:space="preserve">3. </w:t>
      </w:r>
      <w:r w:rsidR="008213B1" w:rsidRPr="00FF2683">
        <w:rPr>
          <w:rFonts w:eastAsia="Lucida Sans Unicode"/>
          <w:kern w:val="1"/>
          <w:sz w:val="26"/>
          <w:szCs w:val="26"/>
        </w:rPr>
        <w:t xml:space="preserve"> </w:t>
      </w:r>
      <w:r w:rsidRPr="008C7FDE">
        <w:rPr>
          <w:sz w:val="28"/>
          <w:szCs w:val="28"/>
        </w:rPr>
        <w:t>О ситуации по туберкулезу на территории Волчанского городского округа</w:t>
      </w:r>
      <w:r w:rsidRPr="008C7FDE">
        <w:rPr>
          <w:rFonts w:eastAsia="Lucida Sans Unicode"/>
          <w:kern w:val="1"/>
          <w:sz w:val="28"/>
          <w:szCs w:val="28"/>
        </w:rPr>
        <w:t xml:space="preserve"> за данный период. </w:t>
      </w:r>
    </w:p>
    <w:p w:rsidR="00FF2683" w:rsidRPr="003C4415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30572" w:rsidRPr="009C4473" w:rsidRDefault="00CF55D5" w:rsidP="001D18A5">
      <w:pPr>
        <w:ind w:firstLine="709"/>
        <w:jc w:val="both"/>
        <w:rPr>
          <w:b/>
          <w:i/>
        </w:rPr>
      </w:pPr>
      <w:r w:rsidRPr="009C4473">
        <w:rPr>
          <w:b/>
        </w:rPr>
        <w:t>СЛУШАЛИ:</w:t>
      </w:r>
      <w:r w:rsidRPr="009C4473">
        <w:rPr>
          <w:b/>
          <w:i/>
        </w:rPr>
        <w:t xml:space="preserve"> </w:t>
      </w:r>
    </w:p>
    <w:p w:rsidR="00EB4522" w:rsidRDefault="001D18A5" w:rsidP="00A3386A">
      <w:pPr>
        <w:ind w:firstLine="709"/>
        <w:jc w:val="both"/>
        <w:rPr>
          <w:rFonts w:eastAsiaTheme="minorHAnsi"/>
          <w:lang w:eastAsia="en-US"/>
        </w:rPr>
      </w:pPr>
      <w:r w:rsidRPr="00F10761">
        <w:rPr>
          <w:b/>
        </w:rPr>
        <w:t>Воробьеву Анастасию Андреевну:</w:t>
      </w:r>
      <w:r>
        <w:rPr>
          <w:b/>
          <w:i/>
        </w:rPr>
        <w:t xml:space="preserve"> </w:t>
      </w:r>
      <w:r>
        <w:rPr>
          <w:rFonts w:eastAsiaTheme="minorHAnsi"/>
          <w:lang w:eastAsia="en-US"/>
        </w:rPr>
        <w:t>п</w:t>
      </w:r>
      <w:r w:rsidR="00C42A74" w:rsidRPr="00C42A74">
        <w:rPr>
          <w:rFonts w:eastAsiaTheme="minorHAnsi"/>
          <w:lang w:eastAsia="en-US"/>
        </w:rPr>
        <w:t>ациенты, находящиеся на стационарном лечении проходят ФЛГ 1 раз в 2 года, данный показатель</w:t>
      </w:r>
      <w:r w:rsidR="004A146A">
        <w:rPr>
          <w:rFonts w:eastAsiaTheme="minorHAnsi"/>
          <w:lang w:eastAsia="en-US"/>
        </w:rPr>
        <w:t xml:space="preserve"> отслеживается лечащими врачами (приложение </w:t>
      </w:r>
      <w:r w:rsidR="00A47258">
        <w:rPr>
          <w:rFonts w:eastAsiaTheme="minorHAnsi"/>
          <w:lang w:eastAsia="en-US"/>
        </w:rPr>
        <w:t>4</w:t>
      </w:r>
      <w:r w:rsidR="004A146A">
        <w:rPr>
          <w:rFonts w:eastAsiaTheme="minorHAnsi"/>
          <w:lang w:eastAsia="en-US"/>
        </w:rPr>
        <w:t xml:space="preserve">). </w:t>
      </w:r>
    </w:p>
    <w:p w:rsidR="00C42A74" w:rsidRDefault="004A146A" w:rsidP="00A3386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Проводится </w:t>
      </w:r>
      <w:r w:rsidR="00A3386A">
        <w:rPr>
          <w:rFonts w:eastAsiaTheme="minorHAnsi"/>
          <w:lang w:eastAsia="en-US"/>
        </w:rPr>
        <w:t>метод иммуноферментного анализа (ИФА)</w:t>
      </w:r>
      <w:r>
        <w:rPr>
          <w:rFonts w:eastAsiaTheme="minorHAnsi"/>
          <w:lang w:eastAsia="en-US"/>
        </w:rPr>
        <w:t xml:space="preserve"> на туберкулез, а также </w:t>
      </w:r>
      <w:r w:rsidR="00A3386A">
        <w:rPr>
          <w:rFonts w:eastAsiaTheme="minorHAnsi"/>
          <w:lang w:eastAsia="en-US"/>
        </w:rPr>
        <w:t>используется экспресс-тестирование (высокочувствительные тесты). В 2023 году планируется открытие нового кабинета для работы по выявлению заболеваемости туберкулеза.</w:t>
      </w:r>
      <w:r w:rsidR="00EB4522">
        <w:rPr>
          <w:rFonts w:eastAsiaTheme="minorHAnsi"/>
          <w:lang w:eastAsia="en-US"/>
        </w:rPr>
        <w:t xml:space="preserve"> </w:t>
      </w:r>
      <w:r w:rsidR="00A814E8">
        <w:rPr>
          <w:rFonts w:eastAsiaTheme="minorHAnsi"/>
          <w:lang w:eastAsia="en-US"/>
        </w:rPr>
        <w:t>В настоящее время на 33 койко</w:t>
      </w:r>
      <w:r w:rsidR="00EB4522">
        <w:rPr>
          <w:rFonts w:eastAsiaTheme="minorHAnsi"/>
          <w:lang w:eastAsia="en-US"/>
        </w:rPr>
        <w:t>-мест</w:t>
      </w:r>
      <w:r w:rsidR="00A814E8">
        <w:rPr>
          <w:rFonts w:eastAsiaTheme="minorHAnsi"/>
          <w:lang w:eastAsia="en-US"/>
        </w:rPr>
        <w:t>о – 14 человек получает лечение.</w:t>
      </w:r>
      <w:r w:rsidR="00EB4522">
        <w:rPr>
          <w:rFonts w:eastAsiaTheme="minorHAnsi"/>
          <w:lang w:eastAsia="en-US"/>
        </w:rPr>
        <w:t xml:space="preserve"> </w:t>
      </w:r>
    </w:p>
    <w:p w:rsidR="004C4589" w:rsidRPr="00551219" w:rsidRDefault="00C42A74" w:rsidP="00551219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51219">
        <w:rPr>
          <w:rFonts w:eastAsiaTheme="minorHAnsi"/>
          <w:lang w:eastAsia="en-US"/>
        </w:rPr>
        <w:t>С сотрудникам</w:t>
      </w:r>
      <w:r w:rsidR="00E77D03">
        <w:rPr>
          <w:rFonts w:eastAsiaTheme="minorHAnsi"/>
          <w:lang w:eastAsia="en-US"/>
        </w:rPr>
        <w:t>и</w:t>
      </w:r>
      <w:r w:rsidRPr="00551219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  <w:r w:rsidR="00E77D03">
        <w:rPr>
          <w:rFonts w:eastAsiaTheme="minorHAnsi"/>
          <w:lang w:eastAsia="en-US"/>
        </w:rPr>
        <w:t>.</w:t>
      </w:r>
    </w:p>
    <w:p w:rsidR="009446E9" w:rsidRPr="004A146A" w:rsidRDefault="009446E9" w:rsidP="00380E0D">
      <w:pPr>
        <w:pStyle w:val="a9"/>
        <w:jc w:val="both"/>
        <w:rPr>
          <w:b/>
          <w:color w:val="FF0000"/>
        </w:rPr>
      </w:pPr>
    </w:p>
    <w:p w:rsidR="0034178F" w:rsidRPr="009C4473" w:rsidRDefault="002925C0" w:rsidP="00911797">
      <w:pPr>
        <w:pStyle w:val="a9"/>
        <w:ind w:firstLine="708"/>
        <w:jc w:val="both"/>
        <w:rPr>
          <w:b/>
        </w:rPr>
      </w:pPr>
      <w:r w:rsidRPr="009C4473">
        <w:rPr>
          <w:b/>
        </w:rPr>
        <w:t>РЕШИЛИ</w:t>
      </w:r>
      <w:r w:rsidR="00911797" w:rsidRPr="009C4473">
        <w:rPr>
          <w:b/>
        </w:rPr>
        <w:t>:</w:t>
      </w:r>
    </w:p>
    <w:p w:rsidR="000F5D60" w:rsidRPr="00911797" w:rsidRDefault="0011700F" w:rsidP="00301847">
      <w:pPr>
        <w:pStyle w:val="a8"/>
        <w:numPr>
          <w:ilvl w:val="1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00F">
        <w:rPr>
          <w:rFonts w:ascii="Times New Roman" w:hAnsi="Times New Roman"/>
          <w:sz w:val="24"/>
          <w:szCs w:val="24"/>
        </w:rPr>
        <w:t>Рекомендовать</w:t>
      </w:r>
      <w:r w:rsidR="00911797">
        <w:rPr>
          <w:b/>
          <w:i/>
        </w:rPr>
        <w:t xml:space="preserve"> </w:t>
      </w:r>
      <w:r w:rsidR="00911797">
        <w:rPr>
          <w:rFonts w:ascii="Times New Roman" w:hAnsi="Times New Roman"/>
          <w:sz w:val="24"/>
          <w:szCs w:val="24"/>
        </w:rPr>
        <w:t>и.о. главного врача ГА</w:t>
      </w:r>
      <w:r w:rsidR="00911797" w:rsidRPr="00217C58">
        <w:rPr>
          <w:rFonts w:ascii="Times New Roman" w:hAnsi="Times New Roman"/>
          <w:sz w:val="24"/>
          <w:szCs w:val="24"/>
        </w:rPr>
        <w:t xml:space="preserve">УЗ СО </w:t>
      </w:r>
      <w:r w:rsidR="00911797">
        <w:rPr>
          <w:rFonts w:ascii="Times New Roman" w:hAnsi="Times New Roman"/>
          <w:sz w:val="24"/>
          <w:szCs w:val="24"/>
        </w:rPr>
        <w:t>«</w:t>
      </w:r>
      <w:proofErr w:type="spellStart"/>
      <w:r w:rsidR="00911797"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911797"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 w:rsidR="009117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</w:t>
      </w:r>
      <w:r w:rsidR="00911797">
        <w:rPr>
          <w:rFonts w:ascii="Times New Roman" w:hAnsi="Times New Roman"/>
          <w:sz w:val="24"/>
          <w:szCs w:val="24"/>
        </w:rPr>
        <w:t>:</w:t>
      </w:r>
    </w:p>
    <w:p w:rsidR="009B59CF" w:rsidRDefault="000F5D60" w:rsidP="0011700F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797">
        <w:rPr>
          <w:rFonts w:ascii="Times New Roman" w:hAnsi="Times New Roman"/>
          <w:sz w:val="24"/>
          <w:szCs w:val="24"/>
        </w:rPr>
        <w:t>Обеспечить достижение 100% о</w:t>
      </w:r>
      <w:r w:rsidR="0068071D">
        <w:rPr>
          <w:rFonts w:ascii="Times New Roman" w:hAnsi="Times New Roman"/>
          <w:sz w:val="24"/>
          <w:szCs w:val="24"/>
        </w:rPr>
        <w:t>хвата флюорографического обследования</w:t>
      </w:r>
      <w:r w:rsidR="00911797">
        <w:rPr>
          <w:rFonts w:ascii="Times New Roman" w:hAnsi="Times New Roman"/>
          <w:sz w:val="24"/>
          <w:szCs w:val="24"/>
        </w:rPr>
        <w:t xml:space="preserve"> подлежащего населения. Обратить особое внимание на привлечение к обследованию групп клинического и социального риска</w:t>
      </w:r>
      <w:r w:rsidRPr="00911797">
        <w:rPr>
          <w:rFonts w:ascii="Times New Roman" w:hAnsi="Times New Roman"/>
          <w:sz w:val="24"/>
          <w:szCs w:val="24"/>
        </w:rPr>
        <w:t xml:space="preserve"> </w:t>
      </w:r>
      <w:r w:rsidR="00911797">
        <w:rPr>
          <w:rFonts w:ascii="Times New Roman" w:hAnsi="Times New Roman"/>
          <w:sz w:val="24"/>
          <w:szCs w:val="24"/>
        </w:rPr>
        <w:t>населения.</w:t>
      </w:r>
    </w:p>
    <w:p w:rsidR="0011700F" w:rsidRDefault="0011700F" w:rsidP="0011700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декабря.</w:t>
      </w:r>
    </w:p>
    <w:p w:rsidR="00030FAF" w:rsidRPr="0011700F" w:rsidRDefault="00030FAF" w:rsidP="0011700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59CF" w:rsidRDefault="000F5D60" w:rsidP="00E77D03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797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911797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911797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030FAF" w:rsidRDefault="00030FAF" w:rsidP="00030FA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декабря.</w:t>
      </w:r>
    </w:p>
    <w:p w:rsidR="00030FAF" w:rsidRPr="00030FAF" w:rsidRDefault="00030FAF" w:rsidP="00030FA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31C" w:rsidRDefault="000F5D60" w:rsidP="00E77D03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030FAF" w:rsidRPr="0011700F" w:rsidRDefault="00030FAF" w:rsidP="00030FAF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декабря.</w:t>
      </w:r>
    </w:p>
    <w:p w:rsidR="00030FAF" w:rsidRPr="00AC71B4" w:rsidRDefault="00030FAF" w:rsidP="00030FAF"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731C" w:rsidRDefault="00E77D03" w:rsidP="00301847">
      <w:pPr>
        <w:pStyle w:val="a8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5D60"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="000F5D60"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="000F5D60"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</w:t>
      </w:r>
      <w:r w:rsidR="000F5D60" w:rsidRPr="0015615A">
        <w:rPr>
          <w:rFonts w:ascii="Times New Roman" w:hAnsi="Times New Roman"/>
          <w:sz w:val="24"/>
          <w:szCs w:val="24"/>
        </w:rPr>
        <w:lastRenderedPageBreak/>
        <w:t xml:space="preserve">индивидуально с каждым родителем, отказывающимся от вакцинации и от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30FAF" w:rsidRPr="0011700F" w:rsidRDefault="00030FAF" w:rsidP="00030FA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декабря.</w:t>
      </w:r>
    </w:p>
    <w:p w:rsidR="00030FAF" w:rsidRPr="0015615A" w:rsidRDefault="00030FAF" w:rsidP="00030FAF"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5D60" w:rsidRPr="0015615A" w:rsidRDefault="00D5567A" w:rsidP="00301847">
      <w:pPr>
        <w:pStyle w:val="a8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C17E59" w:rsidRPr="009C4473" w:rsidRDefault="007C48E2" w:rsidP="009C4473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</w:t>
      </w:r>
      <w:r w:rsidR="009C4473">
        <w:rPr>
          <w:rFonts w:ascii="Times New Roman" w:hAnsi="Times New Roman"/>
          <w:sz w:val="24"/>
          <w:szCs w:val="24"/>
        </w:rPr>
        <w:t>.</w:t>
      </w:r>
    </w:p>
    <w:p w:rsidR="0091046C" w:rsidRDefault="0091046C" w:rsidP="00E2635A">
      <w:pPr>
        <w:jc w:val="both"/>
      </w:pPr>
    </w:p>
    <w:p w:rsidR="00F10761" w:rsidRPr="00E2635A" w:rsidRDefault="00F10761" w:rsidP="00E2635A">
      <w:pPr>
        <w:jc w:val="both"/>
      </w:pPr>
    </w:p>
    <w:p w:rsidR="00E2635A" w:rsidRPr="00F4252D" w:rsidRDefault="00F4252D" w:rsidP="00F4252D">
      <w:pPr>
        <w:pStyle w:val="ConsPlusNonformat"/>
        <w:widowControl/>
        <w:ind w:left="3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4.</w:t>
      </w:r>
      <w:r w:rsidR="00F107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7525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E34358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Мероприятия по противодействию распространения ВИЧ-инфекции</w:t>
      </w:r>
      <w:r w:rsidR="006A43B8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, туберкулеза. В том числе о профилактических мероприятиях</w:t>
      </w:r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ВИЧ-инфекции, посвященные Дню борьбы со </w:t>
      </w:r>
      <w:proofErr w:type="spellStart"/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СПИДом</w:t>
      </w:r>
      <w:proofErr w:type="spellEnd"/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C17E59" w:rsidRDefault="00C17E59" w:rsidP="00DB42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9C4473" w:rsidRDefault="00C17E59" w:rsidP="00CE7D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E7D09" w:rsidRPr="00CE7D09" w:rsidRDefault="00CE7D09" w:rsidP="009C4473">
      <w:pPr>
        <w:pStyle w:val="a9"/>
        <w:ind w:firstLine="709"/>
        <w:jc w:val="both"/>
      </w:pPr>
      <w:r w:rsidRPr="00F7525B">
        <w:rPr>
          <w:b/>
        </w:rPr>
        <w:t>Воробьеву Анастасию Андреевну:</w:t>
      </w:r>
      <w:r w:rsidRPr="00EE620B">
        <w:rPr>
          <w:b/>
          <w:i/>
        </w:rPr>
        <w:t xml:space="preserve"> </w:t>
      </w:r>
      <w:r>
        <w:t>наиболее распространенные м</w:t>
      </w:r>
      <w:r w:rsidRPr="00CE7D09">
        <w:t>ероприятия по профилактике, п</w:t>
      </w:r>
      <w:r w:rsidR="009C4473">
        <w:t>роводимые ГАУЗ СО «</w:t>
      </w:r>
      <w:proofErr w:type="spellStart"/>
      <w:r w:rsidR="009C4473">
        <w:t>Волчанская</w:t>
      </w:r>
      <w:proofErr w:type="spellEnd"/>
      <w:r w:rsidR="009C4473">
        <w:t xml:space="preserve"> городская больница</w:t>
      </w:r>
      <w:r w:rsidRPr="00CE7D09">
        <w:t>»: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1. </w:t>
      </w:r>
      <w:r w:rsidRPr="00EE620B"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2. </w:t>
      </w:r>
      <w:r w:rsidRPr="00EE620B">
        <w:t>Обеспечен доступ к бесплатному тестированию на ВИЧ/СПИД, особенно для групп «риска».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3. </w:t>
      </w:r>
      <w:r w:rsidRPr="00EE620B">
        <w:t xml:space="preserve">Проводится бесплатное обследование на ВИЧ-инфекцию и </w:t>
      </w:r>
      <w:r w:rsidRPr="00EE620B">
        <w:rPr>
          <w:lang w:val="en-US"/>
        </w:rPr>
        <w:t>RW</w:t>
      </w:r>
      <w:r w:rsidRPr="00EE620B">
        <w:t xml:space="preserve"> лицам, отбывшим уголовное наказание.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4. </w:t>
      </w:r>
      <w:r w:rsidRPr="00EE620B">
        <w:t>Обеспечено лечение ВИЧ-инфицированным больным.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5. </w:t>
      </w:r>
      <w:r w:rsidRPr="00EE620B">
        <w:t>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6. </w:t>
      </w:r>
      <w:r w:rsidRPr="00EE620B">
        <w:t>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CE7D09" w:rsidRPr="00EE620B" w:rsidRDefault="00CE7D09" w:rsidP="00CE7D09">
      <w:pPr>
        <w:pStyle w:val="a9"/>
        <w:ind w:firstLine="709"/>
        <w:jc w:val="both"/>
      </w:pPr>
      <w:r w:rsidRPr="00EE620B">
        <w:t xml:space="preserve">Скрининг на ВИЧ – сделано 01.11.2021г. – 1250 чел., на 01.11.2022г. – </w:t>
      </w:r>
      <w:r w:rsidRPr="00EE620B">
        <w:rPr>
          <w:u w:val="single"/>
        </w:rPr>
        <w:t>1381</w:t>
      </w:r>
      <w:r w:rsidRPr="00EE620B">
        <w:t xml:space="preserve"> чел </w:t>
      </w:r>
    </w:p>
    <w:p w:rsidR="00CE7D09" w:rsidRPr="00EE620B" w:rsidRDefault="00CE7D09" w:rsidP="00CE7D09">
      <w:pPr>
        <w:ind w:firstLine="709"/>
        <w:jc w:val="both"/>
      </w:pPr>
      <w:r w:rsidRPr="00EE620B">
        <w:t>Скрининг гепатит «В» и «</w:t>
      </w:r>
      <w:proofErr w:type="gramStart"/>
      <w:r w:rsidRPr="00EE620B">
        <w:t>С</w:t>
      </w:r>
      <w:proofErr w:type="gramEnd"/>
      <w:r w:rsidRPr="00EE620B">
        <w:t xml:space="preserve">» сделано на 01.11.2021г. – 154 чел.;   - на 01.11.2022г. – </w:t>
      </w:r>
      <w:r w:rsidRPr="00DB2040">
        <w:t xml:space="preserve">126 </w:t>
      </w:r>
      <w:r w:rsidRPr="00EE620B">
        <w:t xml:space="preserve">чел. </w:t>
      </w:r>
    </w:p>
    <w:p w:rsidR="00CE7D09" w:rsidRPr="00EE620B" w:rsidRDefault="00CE7D09" w:rsidP="00CE7D09">
      <w:pPr>
        <w:ind w:firstLine="709"/>
        <w:jc w:val="both"/>
      </w:pPr>
    </w:p>
    <w:p w:rsidR="001D18A5" w:rsidRPr="00F7525B" w:rsidRDefault="001D18A5" w:rsidP="009C4473">
      <w:pPr>
        <w:pStyle w:val="a9"/>
        <w:ind w:firstLine="709"/>
        <w:jc w:val="both"/>
        <w:rPr>
          <w:b/>
        </w:rPr>
      </w:pPr>
      <w:r w:rsidRPr="00F7525B">
        <w:rPr>
          <w:b/>
        </w:rPr>
        <w:t>Рябову Дарью Юрьевну:</w:t>
      </w:r>
    </w:p>
    <w:p w:rsidR="00490380" w:rsidRPr="001D18A5" w:rsidRDefault="001D18A5" w:rsidP="009C4473">
      <w:pPr>
        <w:jc w:val="center"/>
        <w:rPr>
          <w:b/>
        </w:rPr>
      </w:pPr>
      <w:r w:rsidRPr="001D18A5">
        <w:rPr>
          <w:b/>
        </w:rPr>
        <w:t>Профилактика туберкулеза</w:t>
      </w:r>
      <w:r w:rsidR="00B30D17">
        <w:rPr>
          <w:b/>
        </w:rPr>
        <w:t>.</w:t>
      </w:r>
    </w:p>
    <w:p w:rsidR="001D18A5" w:rsidRPr="001D18A5" w:rsidRDefault="00490380" w:rsidP="00490380">
      <w:pPr>
        <w:ind w:firstLine="709"/>
        <w:jc w:val="both"/>
      </w:pPr>
      <w:r>
        <w:t xml:space="preserve">1. </w:t>
      </w:r>
      <w:r w:rsidR="001D18A5" w:rsidRPr="001D18A5">
        <w:t>Регулярно 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</w:t>
      </w:r>
      <w:r>
        <w:t>ка и распространение  буклетов).</w:t>
      </w:r>
    </w:p>
    <w:p w:rsidR="001D18A5" w:rsidRPr="001D18A5" w:rsidRDefault="00490380" w:rsidP="00490380">
      <w:pPr>
        <w:ind w:firstLine="709"/>
        <w:jc w:val="both"/>
      </w:pPr>
      <w:r>
        <w:t>2. П</w:t>
      </w:r>
      <w:r w:rsidR="001D18A5" w:rsidRPr="001D18A5">
        <w:t>роводится ежегодная реак</w:t>
      </w:r>
      <w:r>
        <w:t xml:space="preserve">ция Манту </w:t>
      </w:r>
      <w:proofErr w:type="gramStart"/>
      <w:r>
        <w:t>согласно плана</w:t>
      </w:r>
      <w:proofErr w:type="gramEnd"/>
      <w:r>
        <w:t xml:space="preserve"> 2022г.</w:t>
      </w:r>
    </w:p>
    <w:p w:rsidR="001D18A5" w:rsidRPr="001D18A5" w:rsidRDefault="00490380" w:rsidP="00490380">
      <w:pPr>
        <w:ind w:firstLine="709"/>
        <w:jc w:val="both"/>
      </w:pPr>
      <w:r>
        <w:t>3. В</w:t>
      </w:r>
      <w:r w:rsidR="001D18A5" w:rsidRPr="001D18A5">
        <w:t xml:space="preserve"> случае положительной реакции Мант</w:t>
      </w:r>
      <w:r>
        <w:t>у дети направляются к фтизиатру.</w:t>
      </w:r>
    </w:p>
    <w:p w:rsidR="001D18A5" w:rsidRPr="001D18A5" w:rsidRDefault="00490380" w:rsidP="00490380">
      <w:pPr>
        <w:ind w:firstLine="709"/>
        <w:jc w:val="both"/>
      </w:pPr>
      <w:r>
        <w:t>4.</w:t>
      </w:r>
      <w:r w:rsidR="001D18A5" w:rsidRPr="001D18A5">
        <w:t>Сотрудники ежегодно проходят периодический медицинский осмотр (флюор</w:t>
      </w:r>
      <w:r>
        <w:t>ографический осмотр обязателен).</w:t>
      </w:r>
    </w:p>
    <w:p w:rsidR="001D18A5" w:rsidRPr="001D18A5" w:rsidRDefault="00490380" w:rsidP="00490380">
      <w:pPr>
        <w:ind w:firstLine="709"/>
        <w:jc w:val="both"/>
      </w:pPr>
      <w:r>
        <w:t xml:space="preserve">5. </w:t>
      </w:r>
      <w:r w:rsidR="001D18A5" w:rsidRPr="001D18A5">
        <w:t>Прием на работу сотрудников с результатами флюорографического обследования.</w:t>
      </w:r>
    </w:p>
    <w:p w:rsidR="001D18A5" w:rsidRPr="001D18A5" w:rsidRDefault="00490380" w:rsidP="00490380">
      <w:pPr>
        <w:ind w:firstLine="709"/>
        <w:jc w:val="both"/>
      </w:pPr>
      <w:r>
        <w:t>6. Д</w:t>
      </w:r>
      <w:r w:rsidR="001D18A5" w:rsidRPr="001D18A5">
        <w:t>ети и родители участвуют в спортивных соревнованиях «Веселые старты», «Лыжня России», «Зимние</w:t>
      </w:r>
      <w:r>
        <w:t xml:space="preserve"> забавы».</w:t>
      </w:r>
    </w:p>
    <w:p w:rsidR="001D18A5" w:rsidRDefault="00490380" w:rsidP="00490380">
      <w:pPr>
        <w:ind w:firstLine="709"/>
        <w:jc w:val="both"/>
      </w:pPr>
      <w:r>
        <w:t xml:space="preserve">7. </w:t>
      </w:r>
      <w:r w:rsidR="001D18A5" w:rsidRPr="001D18A5">
        <w:t xml:space="preserve">К Всемирному Дню здоровья с туберкулезом (24 марта) с детьми проводятся беседы «Как быть здоровым» и оформляются рисунки на данную тему с последующим оформлением выставки, просмотр обучающих мультфильмов о микробактерии туберкулеза с целью донести до детей, что туберкулез – это инфекционное заболевание, вызываемое микробактериями. </w:t>
      </w:r>
    </w:p>
    <w:p w:rsidR="009E7D42" w:rsidRDefault="009E7D42" w:rsidP="00490380">
      <w:pPr>
        <w:ind w:firstLine="709"/>
        <w:jc w:val="both"/>
      </w:pPr>
    </w:p>
    <w:p w:rsidR="00B30D17" w:rsidRPr="001D18A5" w:rsidRDefault="00B30D17" w:rsidP="009C4473">
      <w:pPr>
        <w:jc w:val="both"/>
      </w:pPr>
    </w:p>
    <w:p w:rsidR="00B30D17" w:rsidRPr="001D18A5" w:rsidRDefault="001D18A5" w:rsidP="009C4473">
      <w:pPr>
        <w:jc w:val="center"/>
        <w:rPr>
          <w:b/>
        </w:rPr>
      </w:pPr>
      <w:r w:rsidRPr="001D18A5">
        <w:rPr>
          <w:b/>
        </w:rPr>
        <w:lastRenderedPageBreak/>
        <w:t xml:space="preserve">Профилактика ВИЧ инфекции в рамках дня борьбы со </w:t>
      </w:r>
      <w:proofErr w:type="spellStart"/>
      <w:r w:rsidRPr="001D18A5">
        <w:rPr>
          <w:b/>
        </w:rPr>
        <w:t>СПИДом</w:t>
      </w:r>
      <w:proofErr w:type="spellEnd"/>
      <w:r w:rsidR="00B30D17">
        <w:rPr>
          <w:b/>
        </w:rPr>
        <w:t>.</w:t>
      </w:r>
    </w:p>
    <w:p w:rsidR="00B30D17" w:rsidRDefault="001D18A5" w:rsidP="00B30D17">
      <w:pPr>
        <w:ind w:firstLine="709"/>
        <w:jc w:val="both"/>
      </w:pPr>
      <w:r w:rsidRPr="001D18A5">
        <w:t>1. 5- 11 классы участвуют  в городском Фестивале «Мир должен быть лучше»</w:t>
      </w:r>
      <w:r w:rsidR="00B30D17">
        <w:t>.</w:t>
      </w:r>
      <w:r w:rsidRPr="001D18A5">
        <w:t xml:space="preserve"> </w:t>
      </w:r>
    </w:p>
    <w:p w:rsidR="001D18A5" w:rsidRPr="001D18A5" w:rsidRDefault="001D18A5" w:rsidP="00B30D17">
      <w:pPr>
        <w:ind w:firstLine="709"/>
        <w:jc w:val="both"/>
      </w:pPr>
      <w:r w:rsidRPr="001D18A5">
        <w:t>2. Участие в городской акции «Красна</w:t>
      </w:r>
      <w:r w:rsidR="00B30D17">
        <w:t>я ленточка» (9 – 11 классы).</w:t>
      </w:r>
    </w:p>
    <w:p w:rsidR="001D18A5" w:rsidRPr="001D18A5" w:rsidRDefault="001D18A5" w:rsidP="00B30D17">
      <w:pPr>
        <w:ind w:firstLine="709"/>
        <w:jc w:val="both"/>
      </w:pPr>
      <w:r w:rsidRPr="001D18A5">
        <w:t>3. Ежегодное анкетирование учащихся 9-11 классов по вопросам ВИЧ инфекции и методах профилактики с 28.11.2022г. -  02.12.2022г.</w:t>
      </w:r>
    </w:p>
    <w:p w:rsidR="001D18A5" w:rsidRPr="001D18A5" w:rsidRDefault="001D18A5" w:rsidP="00B30D17">
      <w:pPr>
        <w:ind w:firstLine="709"/>
        <w:jc w:val="both"/>
      </w:pPr>
      <w:r w:rsidRPr="001D18A5">
        <w:t>4. 40</w:t>
      </w:r>
      <w:r w:rsidR="00B30D17">
        <w:t xml:space="preserve"> </w:t>
      </w:r>
      <w:r w:rsidRPr="001D18A5">
        <w:t xml:space="preserve">педагогов приняли участие  в </w:t>
      </w:r>
      <w:proofErr w:type="spellStart"/>
      <w:r w:rsidRPr="001D18A5">
        <w:t>вебинаре</w:t>
      </w:r>
      <w:proofErr w:type="spellEnd"/>
      <w:r w:rsidRPr="001D18A5">
        <w:t xml:space="preserve">  «Профилактика ВИЧ – инфекции в сфере труда»</w:t>
      </w:r>
      <w:r w:rsidR="00B30D17">
        <w:t>.</w:t>
      </w:r>
      <w:r w:rsidRPr="001D18A5">
        <w:t xml:space="preserve"> </w:t>
      </w:r>
    </w:p>
    <w:p w:rsidR="001D18A5" w:rsidRPr="001D18A5" w:rsidRDefault="001D18A5" w:rsidP="00B30D17">
      <w:pPr>
        <w:ind w:firstLine="709"/>
        <w:jc w:val="both"/>
      </w:pPr>
      <w:r w:rsidRPr="001D18A5">
        <w:t>5. К 01.12.2022г. в ОУ будут оформлены «Уголки здоровья для родителей по вопросам формирования здорового образа жизни и профилактики ВИЧ /СПИД</w:t>
      </w:r>
      <w:r w:rsidR="00B30D17">
        <w:t>.</w:t>
      </w:r>
    </w:p>
    <w:p w:rsidR="001D18A5" w:rsidRPr="001D18A5" w:rsidRDefault="001D18A5" w:rsidP="00B30D17">
      <w:pPr>
        <w:ind w:firstLine="709"/>
        <w:jc w:val="both"/>
      </w:pPr>
      <w:r w:rsidRPr="001D18A5">
        <w:t>6. Ежегодно в Волчанском городском округе проводится с ноября по март муниципальный этап областного социально – педагогического проекта «Будь здоров»  для 7-8 классов,  в него входят творческие конкурсы и спортивные состязания.</w:t>
      </w:r>
    </w:p>
    <w:p w:rsidR="00E30572" w:rsidRPr="009C4473" w:rsidRDefault="001D18A5" w:rsidP="009C4473">
      <w:pPr>
        <w:ind w:firstLine="709"/>
        <w:jc w:val="both"/>
      </w:pPr>
      <w:r w:rsidRPr="001D18A5">
        <w:t xml:space="preserve">7. Так же ежегодно проводится социально – психологическое тестирование учащихся направленное на профилактику незаконного потребления обучающимися наркотических средств и психотропных веществ  в сентябре </w:t>
      </w:r>
      <w:proofErr w:type="gramStart"/>
      <w:r w:rsidRPr="001D18A5">
        <w:t>приняло участие 324 школьника среди  7-11 классов в группе риска находится</w:t>
      </w:r>
      <w:proofErr w:type="gramEnd"/>
      <w:r w:rsidRPr="001D18A5">
        <w:t xml:space="preserve"> 3 человека, в латентной группе  16, 3 класса пройдут обследование в филиале нашей психиатрической больнице.</w:t>
      </w:r>
    </w:p>
    <w:p w:rsidR="00E30572" w:rsidRDefault="00E30572" w:rsidP="00E30572">
      <w:pPr>
        <w:jc w:val="both"/>
        <w:rPr>
          <w:b/>
          <w:sz w:val="28"/>
          <w:szCs w:val="28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E77D03" w:rsidP="00301847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0F67"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EC2CF5" w:rsidRPr="00911797" w:rsidRDefault="00EC2CF5" w:rsidP="00301847">
      <w:pPr>
        <w:pStyle w:val="a8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00F">
        <w:rPr>
          <w:rFonts w:ascii="Times New Roman" w:hAnsi="Times New Roman"/>
          <w:sz w:val="24"/>
          <w:szCs w:val="24"/>
        </w:rPr>
        <w:t>Рекомендовать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</w:p>
    <w:p w:rsidR="006A186C" w:rsidRDefault="00EC2CF5" w:rsidP="00301847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A186C">
        <w:rPr>
          <w:rFonts w:ascii="Times New Roman" w:hAnsi="Times New Roman"/>
          <w:sz w:val="24"/>
          <w:szCs w:val="24"/>
        </w:rPr>
        <w:t>авершить охват пробой Манту (</w:t>
      </w:r>
      <w:proofErr w:type="spellStart"/>
      <w:r w:rsidR="006A186C">
        <w:rPr>
          <w:rFonts w:ascii="Times New Roman" w:hAnsi="Times New Roman"/>
          <w:sz w:val="24"/>
          <w:szCs w:val="24"/>
        </w:rPr>
        <w:t>туберкулинодиагностику</w:t>
      </w:r>
      <w:proofErr w:type="spellEnd"/>
      <w:r w:rsidR="006A186C">
        <w:rPr>
          <w:rFonts w:ascii="Times New Roman" w:hAnsi="Times New Roman"/>
          <w:sz w:val="24"/>
          <w:szCs w:val="24"/>
        </w:rPr>
        <w:t>) детей и взрослого населения, с обязательным обследованием детей из социально неблагополучных  семей.</w:t>
      </w:r>
    </w:p>
    <w:p w:rsidR="006A186C" w:rsidRDefault="006A186C" w:rsidP="00301847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="00EC2CF5">
        <w:rPr>
          <w:rFonts w:ascii="Times New Roman" w:hAnsi="Times New Roman"/>
          <w:sz w:val="24"/>
          <w:szCs w:val="24"/>
        </w:rPr>
        <w:t xml:space="preserve">предприятий и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A186C">
        <w:rPr>
          <w:rFonts w:ascii="Times New Roman" w:hAnsi="Times New Roman"/>
          <w:sz w:val="24"/>
          <w:szCs w:val="24"/>
        </w:rPr>
        <w:t xml:space="preserve">ровести </w:t>
      </w:r>
      <w:proofErr w:type="gramStart"/>
      <w:r w:rsidRPr="006A186C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ение специалистов по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 по профилактике туберкулеза</w:t>
      </w:r>
      <w:r w:rsidR="00EC2CF5">
        <w:rPr>
          <w:rFonts w:ascii="Times New Roman" w:hAnsi="Times New Roman"/>
          <w:sz w:val="24"/>
          <w:szCs w:val="24"/>
        </w:rPr>
        <w:t xml:space="preserve"> и ВИЧ-инфекции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254A77" w:rsidRPr="00254A77" w:rsidRDefault="00254A77" w:rsidP="00E77D0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факту.</w:t>
      </w:r>
    </w:p>
    <w:p w:rsidR="0001085E" w:rsidRPr="00E77D03" w:rsidRDefault="006A186C" w:rsidP="00E77D03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085E" w:rsidRPr="00C31943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F4252D" w:rsidRDefault="00F4252D" w:rsidP="00F4252D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252D">
        <w:rPr>
          <w:rFonts w:ascii="Times New Roman" w:hAnsi="Times New Roman"/>
          <w:bCs/>
          <w:iCs/>
          <w:sz w:val="28"/>
          <w:szCs w:val="28"/>
        </w:rPr>
        <w:t>5.</w:t>
      </w:r>
      <w:r w:rsidR="00DB42D1" w:rsidRPr="00F4252D">
        <w:rPr>
          <w:rFonts w:ascii="Times New Roman" w:hAnsi="Times New Roman"/>
          <w:bCs/>
          <w:iCs/>
          <w:sz w:val="28"/>
          <w:szCs w:val="28"/>
        </w:rPr>
        <w:t>Реализация муниципальной программы «Профилактика социально-значимых заболеваний на территории Волчанского городского округа до 2024 года».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CD55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D559A" w:rsidRDefault="00862CCF" w:rsidP="00E77D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2CCF">
        <w:rPr>
          <w:rFonts w:ascii="Times New Roman" w:hAnsi="Times New Roman" w:cs="Times New Roman"/>
          <w:b/>
          <w:i/>
          <w:sz w:val="24"/>
          <w:szCs w:val="24"/>
        </w:rPr>
        <w:t>Ливар</w:t>
      </w:r>
      <w:proofErr w:type="spellEnd"/>
      <w:r w:rsidRPr="00862CCF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D559A" w:rsidRDefault="00CD559A" w:rsidP="00CD559A">
      <w:pPr>
        <w:ind w:right="10" w:firstLine="720"/>
        <w:jc w:val="both"/>
      </w:pPr>
      <w:r>
        <w:rPr>
          <w:color w:val="000000"/>
          <w:lang w:bidi="ru-RU"/>
        </w:rPr>
        <w:t>Против туберкулеза из 57 подлежащих вакцинации привито 40 человек детского</w:t>
      </w:r>
      <w:r>
        <w:rPr>
          <w:color w:val="000000"/>
          <w:lang w:bidi="ru-RU"/>
        </w:rPr>
        <w:br/>
        <w:t>населения (охват 70,2% от плана).</w:t>
      </w:r>
    </w:p>
    <w:p w:rsidR="001447A5" w:rsidRDefault="001447A5" w:rsidP="001447A5">
      <w:pPr>
        <w:ind w:left="5" w:right="15" w:firstLine="720"/>
        <w:jc w:val="both"/>
      </w:pPr>
      <w:r>
        <w:rPr>
          <w:color w:val="000000"/>
          <w:lang w:bidi="ru-RU"/>
        </w:rPr>
        <w:t xml:space="preserve">В Волчанском ГО первым компонентом против </w:t>
      </w:r>
      <w:r>
        <w:rPr>
          <w:color w:val="000000"/>
          <w:lang w:val="en-US" w:eastAsia="en-US" w:bidi="en-US"/>
        </w:rPr>
        <w:t>COVID</w:t>
      </w:r>
      <w:r w:rsidRPr="004D0CDC">
        <w:rPr>
          <w:color w:val="000000"/>
          <w:lang w:eastAsia="en-US" w:bidi="en-US"/>
        </w:rPr>
        <w:t xml:space="preserve">-19 </w:t>
      </w:r>
      <w:r>
        <w:rPr>
          <w:color w:val="000000"/>
          <w:lang w:bidi="ru-RU"/>
        </w:rPr>
        <w:t>привито 236 человек</w:t>
      </w:r>
      <w:r>
        <w:rPr>
          <w:color w:val="000000"/>
          <w:lang w:bidi="ru-RU"/>
        </w:rPr>
        <w:br/>
        <w:t>взрослого населения из 1025 подлежащих, что составляет 23% от плана. Вторым компонентом привито 258 человек взрослого населения из 1025 подлежащих, что составляет 25,2% от плана. Ревакцинировано двухкомпонентной вакциной 1114 человека старше 18 лет,</w:t>
      </w:r>
      <w:r>
        <w:rPr>
          <w:color w:val="000000"/>
          <w:lang w:bidi="ru-RU"/>
        </w:rPr>
        <w:br/>
        <w:t>однокомпонентной вакциной - 751 человек старше 18 лет. Вакцинация подростков против</w:t>
      </w:r>
      <w:r>
        <w:rPr>
          <w:color w:val="000000"/>
          <w:lang w:bidi="ru-RU"/>
        </w:rPr>
        <w:br/>
      </w:r>
      <w:r>
        <w:rPr>
          <w:color w:val="000000"/>
          <w:lang w:val="en-US" w:eastAsia="en-US" w:bidi="en-US"/>
        </w:rPr>
        <w:t>COVID</w:t>
      </w:r>
      <w:r w:rsidRPr="004D0CDC">
        <w:rPr>
          <w:color w:val="000000"/>
          <w:lang w:eastAsia="en-US" w:bidi="en-US"/>
        </w:rPr>
        <w:t xml:space="preserve">-19 </w:t>
      </w:r>
      <w:r>
        <w:rPr>
          <w:color w:val="000000"/>
          <w:lang w:bidi="ru-RU"/>
        </w:rPr>
        <w:t>не проводилась.</w:t>
      </w:r>
    </w:p>
    <w:p w:rsidR="001447A5" w:rsidRPr="009E7D42" w:rsidRDefault="001447A5" w:rsidP="001447A5">
      <w:pPr>
        <w:ind w:left="5" w:firstLine="720"/>
      </w:pPr>
      <w:r w:rsidRPr="009E7D42">
        <w:rPr>
          <w:bCs/>
          <w:color w:val="000000"/>
          <w:lang w:bidi="ru-RU"/>
        </w:rPr>
        <w:t>Отмечается не достижение запланированных уровней выполнения плана за</w:t>
      </w:r>
      <w:r w:rsidRPr="009E7D42">
        <w:rPr>
          <w:bCs/>
          <w:color w:val="000000"/>
          <w:lang w:bidi="ru-RU"/>
        </w:rPr>
        <w:br/>
        <w:t>истекший период по следующим инфекциям:</w:t>
      </w:r>
    </w:p>
    <w:p w:rsidR="001447A5" w:rsidRPr="009E7D42" w:rsidRDefault="001447A5" w:rsidP="001447A5">
      <w:pPr>
        <w:ind w:firstLine="360"/>
      </w:pPr>
      <w:r w:rsidRPr="009E7D42">
        <w:rPr>
          <w:bCs/>
          <w:color w:val="000000"/>
          <w:lang w:bidi="ru-RU"/>
        </w:rPr>
        <w:t xml:space="preserve">против гепатита </w:t>
      </w:r>
      <w:r w:rsidRPr="009E7D42">
        <w:rPr>
          <w:bCs/>
          <w:color w:val="000000"/>
          <w:lang w:val="en-US" w:eastAsia="en-US" w:bidi="en-US"/>
        </w:rPr>
        <w:t>A</w:t>
      </w:r>
      <w:r w:rsidRPr="009E7D42">
        <w:rPr>
          <w:bCs/>
          <w:color w:val="000000"/>
          <w:lang w:eastAsia="en-US" w:bidi="en-US"/>
        </w:rPr>
        <w:t xml:space="preserve"> </w:t>
      </w:r>
      <w:r w:rsidRPr="009E7D42">
        <w:rPr>
          <w:bCs/>
          <w:color w:val="000000"/>
          <w:lang w:val="en-US" w:eastAsia="en-US" w:bidi="en-US"/>
        </w:rPr>
        <w:t>U</w:t>
      </w:r>
      <w:r w:rsidRPr="009E7D42">
        <w:rPr>
          <w:bCs/>
          <w:color w:val="000000"/>
          <w:lang w:eastAsia="en-US" w:bidi="en-US"/>
        </w:rPr>
        <w:t xml:space="preserve"> </w:t>
      </w:r>
      <w:r w:rsidRPr="009E7D42">
        <w:rPr>
          <w:bCs/>
          <w:color w:val="000000"/>
          <w:lang w:bidi="ru-RU"/>
        </w:rPr>
        <w:t>-5,1%;</w:t>
      </w:r>
    </w:p>
    <w:p w:rsidR="001447A5" w:rsidRPr="009E7D42" w:rsidRDefault="001447A5" w:rsidP="001447A5">
      <w:pPr>
        <w:ind w:firstLine="360"/>
      </w:pPr>
      <w:r w:rsidRPr="009E7D42">
        <w:rPr>
          <w:bCs/>
          <w:color w:val="000000"/>
          <w:lang w:bidi="ru-RU"/>
        </w:rPr>
        <w:t xml:space="preserve">против </w:t>
      </w:r>
      <w:r w:rsidRPr="009E7D42">
        <w:rPr>
          <w:bCs/>
          <w:color w:val="000000"/>
          <w:lang w:val="en-US" w:eastAsia="en-US" w:bidi="en-US"/>
        </w:rPr>
        <w:t>COVID</w:t>
      </w:r>
      <w:r w:rsidRPr="009E7D42">
        <w:rPr>
          <w:bCs/>
          <w:color w:val="000000"/>
          <w:lang w:eastAsia="en-US" w:bidi="en-US"/>
        </w:rPr>
        <w:t xml:space="preserve">-19 </w:t>
      </w:r>
      <w:proofErr w:type="spellStart"/>
      <w:r w:rsidRPr="009E7D42">
        <w:rPr>
          <w:bCs/>
          <w:color w:val="000000"/>
          <w:lang w:val="en-US" w:eastAsia="en-US" w:bidi="en-US"/>
        </w:rPr>
        <w:t>Ul</w:t>
      </w:r>
      <w:proofErr w:type="spellEnd"/>
      <w:r w:rsidRPr="009E7D42">
        <w:rPr>
          <w:bCs/>
          <w:color w:val="000000"/>
          <w:lang w:eastAsia="en-US" w:bidi="en-US"/>
        </w:rPr>
        <w:t>-23%;</w:t>
      </w:r>
    </w:p>
    <w:p w:rsidR="001447A5" w:rsidRPr="009E7D42" w:rsidRDefault="001447A5" w:rsidP="001447A5">
      <w:pPr>
        <w:ind w:firstLine="360"/>
      </w:pPr>
      <w:r w:rsidRPr="009E7D42">
        <w:rPr>
          <w:bCs/>
          <w:color w:val="000000"/>
          <w:lang w:bidi="ru-RU"/>
        </w:rPr>
        <w:t xml:space="preserve">против </w:t>
      </w:r>
      <w:r w:rsidRPr="009E7D42">
        <w:rPr>
          <w:bCs/>
          <w:color w:val="000000"/>
          <w:lang w:val="en-US" w:eastAsia="en-US" w:bidi="en-US"/>
        </w:rPr>
        <w:t>COVID</w:t>
      </w:r>
      <w:r w:rsidRPr="009E7D42">
        <w:rPr>
          <w:bCs/>
          <w:color w:val="000000"/>
          <w:lang w:eastAsia="en-US" w:bidi="en-US"/>
        </w:rPr>
        <w:t xml:space="preserve">-19 </w:t>
      </w:r>
      <w:r w:rsidRPr="009E7D42">
        <w:rPr>
          <w:bCs/>
          <w:color w:val="000000"/>
          <w:lang w:val="en-US" w:eastAsia="en-US" w:bidi="en-US"/>
        </w:rPr>
        <w:t>U</w:t>
      </w:r>
      <w:r w:rsidRPr="009E7D42">
        <w:rPr>
          <w:bCs/>
          <w:color w:val="000000"/>
          <w:lang w:eastAsia="en-US" w:bidi="en-US"/>
        </w:rPr>
        <w:t>2-25,2%;</w:t>
      </w:r>
    </w:p>
    <w:p w:rsidR="001447A5" w:rsidRPr="009E7D42" w:rsidRDefault="001447A5" w:rsidP="001447A5">
      <w:pPr>
        <w:ind w:firstLine="360"/>
      </w:pPr>
      <w:r w:rsidRPr="009E7D42">
        <w:rPr>
          <w:bCs/>
          <w:color w:val="000000"/>
          <w:lang w:bidi="ru-RU"/>
        </w:rPr>
        <w:t xml:space="preserve">против пневмококковой инфекции </w:t>
      </w:r>
      <w:r w:rsidRPr="009E7D42">
        <w:rPr>
          <w:bCs/>
          <w:color w:val="000000"/>
          <w:lang w:val="en-US" w:eastAsia="en-US" w:bidi="en-US"/>
        </w:rPr>
        <w:t>U</w:t>
      </w:r>
      <w:r w:rsidRPr="009E7D42">
        <w:rPr>
          <w:bCs/>
          <w:color w:val="000000"/>
          <w:lang w:eastAsia="en-US" w:bidi="en-US"/>
        </w:rPr>
        <w:t xml:space="preserve"> </w:t>
      </w:r>
      <w:r w:rsidRPr="009E7D42">
        <w:rPr>
          <w:bCs/>
          <w:color w:val="000000"/>
          <w:lang w:bidi="ru-RU"/>
        </w:rPr>
        <w:t>до 17 лет-37,1 %;</w:t>
      </w:r>
    </w:p>
    <w:p w:rsidR="00E31684" w:rsidRPr="009E7D42" w:rsidRDefault="001447A5" w:rsidP="0011700F">
      <w:pPr>
        <w:ind w:firstLine="360"/>
      </w:pPr>
      <w:r w:rsidRPr="009E7D42">
        <w:rPr>
          <w:bCs/>
          <w:color w:val="000000"/>
          <w:lang w:bidi="ru-RU"/>
        </w:rPr>
        <w:t xml:space="preserve">против пневмококковой инфекции </w:t>
      </w:r>
      <w:r w:rsidRPr="009E7D42">
        <w:rPr>
          <w:bCs/>
          <w:color w:val="000000"/>
          <w:lang w:val="en-US" w:eastAsia="en-US" w:bidi="en-US"/>
        </w:rPr>
        <w:t>RU</w:t>
      </w:r>
      <w:r w:rsidRPr="009E7D42">
        <w:rPr>
          <w:bCs/>
          <w:color w:val="000000"/>
          <w:lang w:eastAsia="en-US" w:bidi="en-US"/>
        </w:rPr>
        <w:t>-42,3%</w:t>
      </w:r>
      <w:r w:rsidR="0011700F" w:rsidRPr="009E7D42">
        <w:rPr>
          <w:bCs/>
          <w:color w:val="000000"/>
          <w:lang w:eastAsia="en-US" w:bidi="en-US"/>
        </w:rPr>
        <w:t>.</w:t>
      </w:r>
    </w:p>
    <w:p w:rsidR="00E31684" w:rsidRDefault="00E31684" w:rsidP="00E31684"/>
    <w:p w:rsidR="00E31684" w:rsidRDefault="00E31684" w:rsidP="00E31684">
      <w:pPr>
        <w:pStyle w:val="17"/>
      </w:pPr>
      <w:bookmarkStart w:id="0" w:name="bookmark0"/>
      <w:r>
        <w:rPr>
          <w:color w:val="000000"/>
          <w:sz w:val="24"/>
          <w:szCs w:val="24"/>
          <w:lang w:bidi="ru-RU"/>
        </w:rPr>
        <w:lastRenderedPageBreak/>
        <w:t>Туберкулез</w:t>
      </w:r>
      <w:bookmarkEnd w:id="0"/>
    </w:p>
    <w:p w:rsidR="00E31684" w:rsidRDefault="00E31684" w:rsidP="00E31684">
      <w:pPr>
        <w:spacing w:after="240"/>
        <w:ind w:firstLine="720"/>
        <w:jc w:val="both"/>
      </w:pPr>
      <w:r>
        <w:rPr>
          <w:color w:val="000000"/>
          <w:lang w:bidi="ru-RU"/>
        </w:rPr>
        <w:t>За октябрь 2022г. зарегистрирован 1 случай заболеваемости туберкулезом органов дыхания (показатель заболеваемости составил 11,38 на 100 тыс. нас.), что на уровне с предыдущим периодом, и на 100% выше аналогичного периода прошлого года. Случай заболевания зарегистрирован у работающего мужчины (ВГБ).</w:t>
      </w:r>
    </w:p>
    <w:p w:rsidR="00E31684" w:rsidRDefault="00E31684" w:rsidP="00E31684">
      <w:pPr>
        <w:pStyle w:val="17"/>
      </w:pPr>
      <w:bookmarkStart w:id="1" w:name="bookmark6"/>
      <w:r>
        <w:rPr>
          <w:sz w:val="24"/>
          <w:szCs w:val="24"/>
          <w:lang w:bidi="ru-RU"/>
        </w:rPr>
        <w:t>Укусы животных.</w:t>
      </w:r>
      <w:bookmarkEnd w:id="1"/>
    </w:p>
    <w:p w:rsidR="00E31684" w:rsidRDefault="00E31684" w:rsidP="00E31684">
      <w:pPr>
        <w:ind w:firstLine="720"/>
        <w:jc w:val="both"/>
      </w:pPr>
      <w:r>
        <w:rPr>
          <w:color w:val="131213"/>
          <w:lang w:bidi="ru-RU"/>
        </w:rPr>
        <w:t>Зарегистрирован 1 случай укусов животными (показатель составил 11,38 на 100 тыс. нас.), что в 3 раза ниже предыдущего периода 2022 г. и в 4,88 раза ниже аналогичного периода 2021 г.</w:t>
      </w:r>
    </w:p>
    <w:p w:rsidR="00E31684" w:rsidRDefault="00E31684" w:rsidP="00E31684">
      <w:pPr>
        <w:spacing w:line="276" w:lineRule="auto"/>
        <w:ind w:firstLine="720"/>
        <w:jc w:val="both"/>
      </w:pPr>
      <w:r>
        <w:rPr>
          <w:color w:val="131213"/>
          <w:lang w:bidi="ru-RU"/>
        </w:rPr>
        <w:t>Пострадавший - учащийся о.у. №26, ребенку назначен курс антирабической вакцинации.</w:t>
      </w:r>
    </w:p>
    <w:p w:rsidR="00E31684" w:rsidRDefault="00E31684" w:rsidP="00E31684">
      <w:pPr>
        <w:pStyle w:val="17"/>
      </w:pPr>
      <w:bookmarkStart w:id="2" w:name="bookmark10"/>
      <w:r>
        <w:rPr>
          <w:sz w:val="24"/>
          <w:szCs w:val="24"/>
          <w:lang w:bidi="ru-RU"/>
        </w:rPr>
        <w:t>ВИЧ инфекция.</w:t>
      </w:r>
      <w:bookmarkEnd w:id="2"/>
    </w:p>
    <w:p w:rsidR="00E31684" w:rsidRDefault="00E31684" w:rsidP="00E31684">
      <w:pPr>
        <w:ind w:firstLine="720"/>
        <w:jc w:val="both"/>
      </w:pPr>
      <w:r>
        <w:rPr>
          <w:color w:val="131213"/>
          <w:lang w:bidi="ru-RU"/>
        </w:rPr>
        <w:t xml:space="preserve">За октябрь </w:t>
      </w:r>
      <w:r>
        <w:rPr>
          <w:b/>
          <w:bCs/>
          <w:color w:val="131213"/>
          <w:lang w:bidi="ru-RU"/>
        </w:rPr>
        <w:t xml:space="preserve">2022г. </w:t>
      </w:r>
      <w:r>
        <w:rPr>
          <w:color w:val="131213"/>
          <w:lang w:bidi="ru-RU"/>
        </w:rPr>
        <w:t>выявлено 2 случая лабораторного обнаружения ВИЧ-инфекции среди жителей Волчанского городского округа (показатель составил 22,77 на 100 тыс.), что в 2 раза выше уровня предыдущего периода и на 100% выше аналогичного периода прошлого года.</w:t>
      </w:r>
    </w:p>
    <w:p w:rsidR="00E31684" w:rsidRDefault="00E31684" w:rsidP="00E31684">
      <w:pPr>
        <w:spacing w:after="280"/>
        <w:ind w:firstLine="720"/>
        <w:jc w:val="both"/>
      </w:pPr>
      <w:r>
        <w:rPr>
          <w:color w:val="131213"/>
          <w:lang w:bidi="ru-RU"/>
        </w:rPr>
        <w:t xml:space="preserve">За октябрь </w:t>
      </w:r>
      <w:r>
        <w:rPr>
          <w:b/>
          <w:bCs/>
          <w:color w:val="131213"/>
          <w:lang w:bidi="ru-RU"/>
        </w:rPr>
        <w:t xml:space="preserve">2022г. </w:t>
      </w:r>
      <w:r>
        <w:rPr>
          <w:color w:val="131213"/>
          <w:lang w:bidi="ru-RU"/>
        </w:rPr>
        <w:t>установлен 1 случай бессимптомного статуса ВИЧ, показатель 11,38 на 100 тыс., что на уровне предыдущего периода и на 100% выше аналогичного периода прошлого года.</w:t>
      </w:r>
    </w:p>
    <w:p w:rsidR="00E31684" w:rsidRDefault="00E31684" w:rsidP="009E7D42">
      <w:pPr>
        <w:pStyle w:val="17"/>
        <w:ind w:firstLine="709"/>
        <w:jc w:val="both"/>
      </w:pPr>
      <w:bookmarkStart w:id="3" w:name="bookmark12"/>
      <w:r>
        <w:rPr>
          <w:sz w:val="24"/>
          <w:szCs w:val="24"/>
          <w:lang w:bidi="ru-RU"/>
        </w:rPr>
        <w:t>Реализация Приоритетного национального проекта "Здоровье", в части профилактики ВИЧ-инфекции за октябрь 2022г.:</w:t>
      </w:r>
      <w:bookmarkEnd w:id="3"/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>Охват населения скринингом на ВИЧ/СПИД за январ</w:t>
      </w:r>
      <w:proofErr w:type="gramStart"/>
      <w:r>
        <w:rPr>
          <w:color w:val="131213"/>
          <w:lang w:bidi="ru-RU"/>
        </w:rPr>
        <w:t>ь-</w:t>
      </w:r>
      <w:proofErr w:type="gramEnd"/>
      <w:r>
        <w:rPr>
          <w:color w:val="131213"/>
          <w:lang w:bidi="ru-RU"/>
        </w:rPr>
        <w:t xml:space="preserve"> октябрь 2022г составил 67,4% от запланированного охвата - 1900 граждан, 1281 гражданин обследованы на антитела к ВИЧ-инфекции.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  <w:tab w:val="left" w:pos="734"/>
        </w:tabs>
        <w:jc w:val="both"/>
      </w:pPr>
      <w:r>
        <w:rPr>
          <w:color w:val="131213"/>
          <w:lang w:bidi="ru-RU"/>
        </w:rPr>
        <w:t xml:space="preserve">154 </w:t>
      </w:r>
      <w:proofErr w:type="gramStart"/>
      <w:r>
        <w:rPr>
          <w:color w:val="131213"/>
          <w:lang w:bidi="ru-RU"/>
        </w:rPr>
        <w:t>ВИЧ-инфицированных</w:t>
      </w:r>
      <w:proofErr w:type="gramEnd"/>
      <w:r>
        <w:rPr>
          <w:color w:val="131213"/>
          <w:lang w:bidi="ru-RU"/>
        </w:rPr>
        <w:t xml:space="preserve"> прошли диспансерное наблюдение, что составило</w:t>
      </w:r>
    </w:p>
    <w:p w:rsidR="00E31684" w:rsidRDefault="00E31684" w:rsidP="00E31684">
      <w:pPr>
        <w:ind w:left="360"/>
        <w:jc w:val="both"/>
      </w:pPr>
      <w:r>
        <w:rPr>
          <w:color w:val="131213"/>
          <w:lang w:bidi="ru-RU"/>
        </w:rPr>
        <w:t xml:space="preserve">100% от ВИЧ-инфицированных, состоявших на диспансерном наблюдении (154 граждан). Охват </w:t>
      </w:r>
      <w:proofErr w:type="gramStart"/>
      <w:r>
        <w:rPr>
          <w:color w:val="131213"/>
          <w:lang w:bidi="ru-RU"/>
        </w:rPr>
        <w:t>ВИЧ-инфицированных</w:t>
      </w:r>
      <w:proofErr w:type="gramEnd"/>
      <w:r>
        <w:rPr>
          <w:color w:val="131213"/>
          <w:lang w:bidi="ru-RU"/>
        </w:rPr>
        <w:t xml:space="preserve"> диспансерным наблюдением удовлетворительный.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 xml:space="preserve">Не все ВИЧ- инфицированные, прошедшие диспансерное наблюдение, были обследованы на туберкулез. </w:t>
      </w:r>
      <w:proofErr w:type="gramStart"/>
      <w:r>
        <w:rPr>
          <w:color w:val="131213"/>
          <w:lang w:bidi="ru-RU"/>
        </w:rPr>
        <w:t>Обследованы</w:t>
      </w:r>
      <w:proofErr w:type="gramEnd"/>
      <w:r>
        <w:rPr>
          <w:color w:val="131213"/>
          <w:lang w:bidi="ru-RU"/>
        </w:rPr>
        <w:t xml:space="preserve"> на туберкулез 64 ВИЧ-инфицированных из лиц, прошедших диспансерное обследование, что составило 46,7%.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 xml:space="preserve">Не все ВИЧ-инфицированные лица, нуждающиеся в </w:t>
      </w:r>
      <w:proofErr w:type="spellStart"/>
      <w:r>
        <w:rPr>
          <w:color w:val="131213"/>
          <w:lang w:bidi="ru-RU"/>
        </w:rPr>
        <w:t>антиретровирусной</w:t>
      </w:r>
      <w:proofErr w:type="spellEnd"/>
      <w:r>
        <w:rPr>
          <w:color w:val="131213"/>
          <w:lang w:bidi="ru-RU"/>
        </w:rPr>
        <w:t xml:space="preserve"> терапии, получают ее. За январь - октябрь 2022 г. - 79 человек получают </w:t>
      </w:r>
      <w:proofErr w:type="spellStart"/>
      <w:r>
        <w:rPr>
          <w:color w:val="131213"/>
          <w:lang w:bidi="ru-RU"/>
        </w:rPr>
        <w:t>антиретровирусную</w:t>
      </w:r>
      <w:proofErr w:type="spellEnd"/>
      <w:r>
        <w:rPr>
          <w:color w:val="131213"/>
          <w:lang w:bidi="ru-RU"/>
        </w:rPr>
        <w:t xml:space="preserve"> терапию, что составило 51,2%.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0"/>
          <w:tab w:val="left" w:pos="722"/>
        </w:tabs>
        <w:jc w:val="both"/>
      </w:pPr>
      <w:proofErr w:type="gramStart"/>
      <w:r>
        <w:rPr>
          <w:color w:val="131213"/>
          <w:lang w:bidi="ru-RU"/>
        </w:rPr>
        <w:t xml:space="preserve">5 пар мать - ребенок получили полную трехэтапную </w:t>
      </w:r>
      <w:proofErr w:type="spellStart"/>
      <w:r>
        <w:rPr>
          <w:color w:val="131213"/>
          <w:lang w:bidi="ru-RU"/>
        </w:rPr>
        <w:t>химиопрофилактику</w:t>
      </w:r>
      <w:proofErr w:type="spellEnd"/>
      <w:r>
        <w:rPr>
          <w:color w:val="131213"/>
          <w:lang w:bidi="ru-RU"/>
        </w:rPr>
        <w:t xml:space="preserve"> (во</w:t>
      </w:r>
      <w:proofErr w:type="gramEnd"/>
    </w:p>
    <w:p w:rsidR="00E31684" w:rsidRDefault="00E31684" w:rsidP="00E31684">
      <w:pPr>
        <w:ind w:firstLine="360"/>
        <w:jc w:val="both"/>
      </w:pPr>
      <w:r>
        <w:rPr>
          <w:color w:val="131213"/>
          <w:lang w:bidi="ru-RU"/>
        </w:rPr>
        <w:t xml:space="preserve">время беременности, в родах и новорожденному), включая </w:t>
      </w:r>
      <w:proofErr w:type="spellStart"/>
      <w:r>
        <w:rPr>
          <w:color w:val="131213"/>
          <w:lang w:bidi="ru-RU"/>
        </w:rPr>
        <w:t>антиретровирусную</w:t>
      </w:r>
      <w:proofErr w:type="spellEnd"/>
    </w:p>
    <w:p w:rsidR="00E31684" w:rsidRDefault="00E31684" w:rsidP="00E31684">
      <w:pPr>
        <w:jc w:val="both"/>
      </w:pPr>
      <w:r>
        <w:rPr>
          <w:color w:val="000000"/>
          <w:lang w:bidi="ru-RU"/>
        </w:rPr>
        <w:t>терапию женщине во время беременности, что составило 100% от подлежащих (5 ВИЧ-инфицированных беременных женщин завершили беременность родами в течени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года).</w:t>
      </w:r>
    </w:p>
    <w:p w:rsidR="00E31684" w:rsidRDefault="00E31684" w:rsidP="00E31684">
      <w:pPr>
        <w:ind w:firstLine="720"/>
        <w:jc w:val="both"/>
      </w:pPr>
      <w:r>
        <w:rPr>
          <w:color w:val="000000"/>
          <w:lang w:bidi="ru-RU"/>
        </w:rPr>
        <w:t xml:space="preserve">В эпидемический процесс ВИЧ-инфекции вовлечены все социальные и возрастные группы населения. </w:t>
      </w:r>
      <w:proofErr w:type="gramStart"/>
      <w:r>
        <w:rPr>
          <w:color w:val="000000"/>
          <w:lang w:bidi="ru-RU"/>
        </w:rPr>
        <w:t>Наибольшая доля ВИЧ-инфицированных приходится на лиц молодого, трудоспособного возраста.</w:t>
      </w:r>
      <w:proofErr w:type="gramEnd"/>
    </w:p>
    <w:p w:rsidR="00E31684" w:rsidRDefault="00E31684" w:rsidP="00E31684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Прогноз по ВИЧ-инфекции на территории Волчанского городского округа остается неблагоприятным.</w:t>
      </w:r>
    </w:p>
    <w:p w:rsidR="00E31684" w:rsidRDefault="00E31684" w:rsidP="00E31684">
      <w:pPr>
        <w:ind w:firstLine="720"/>
        <w:jc w:val="center"/>
      </w:pPr>
      <w:bookmarkStart w:id="4" w:name="bookmark14"/>
      <w:proofErr w:type="spellStart"/>
      <w:proofErr w:type="gramStart"/>
      <w:r w:rsidRPr="00E31684">
        <w:rPr>
          <w:b/>
          <w:color w:val="000000"/>
          <w:lang w:val="en-US" w:eastAsia="en-US" w:bidi="en-US"/>
        </w:rPr>
        <w:t>Covid</w:t>
      </w:r>
      <w:proofErr w:type="spellEnd"/>
      <w:r w:rsidRPr="00E31684">
        <w:rPr>
          <w:b/>
          <w:color w:val="000000"/>
          <w:lang w:eastAsia="en-US" w:bidi="en-US"/>
        </w:rPr>
        <w:t>-19</w:t>
      </w:r>
      <w:r w:rsidRPr="00EB543F">
        <w:rPr>
          <w:color w:val="000000"/>
          <w:lang w:eastAsia="en-US" w:bidi="en-US"/>
        </w:rPr>
        <w:t>.</w:t>
      </w:r>
      <w:bookmarkEnd w:id="4"/>
      <w:proofErr w:type="gramEnd"/>
    </w:p>
    <w:p w:rsidR="00E31684" w:rsidRDefault="00E31684" w:rsidP="00E31684">
      <w:pPr>
        <w:ind w:firstLine="720"/>
        <w:jc w:val="both"/>
      </w:pPr>
      <w:r>
        <w:rPr>
          <w:color w:val="000000"/>
          <w:lang w:bidi="ru-RU"/>
        </w:rPr>
        <w:t xml:space="preserve">В октябре 2022 года на территории городского округа зарегистрировано 67 случаев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среди населения (показатель 732,7 на 100 тыс. населения), что на 91% ниже уровня предыдущего месяца, но в 2,21 раза выше аналогичного периода 2021 года. Из всех подтвержденных случаев 2 случая </w:t>
      </w:r>
      <w:r>
        <w:rPr>
          <w:color w:val="2A2A2A"/>
          <w:lang w:bidi="ru-RU"/>
        </w:rPr>
        <w:t xml:space="preserve">- </w:t>
      </w:r>
      <w:r>
        <w:rPr>
          <w:color w:val="000000"/>
          <w:lang w:bidi="ru-RU"/>
        </w:rPr>
        <w:t xml:space="preserve">пневмония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19, 63 случая - ОРВИ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19, 2 случая -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 </w:t>
      </w:r>
      <w:proofErr w:type="gramStart"/>
      <w:r>
        <w:rPr>
          <w:color w:val="000000"/>
          <w:lang w:bidi="ru-RU"/>
        </w:rPr>
        <w:t>бессимптомный</w:t>
      </w:r>
      <w:proofErr w:type="gramEnd"/>
      <w:r>
        <w:rPr>
          <w:color w:val="000000"/>
          <w:lang w:bidi="ru-RU"/>
        </w:rPr>
        <w:t>.</w:t>
      </w:r>
    </w:p>
    <w:p w:rsidR="00E31684" w:rsidRDefault="00E31684" w:rsidP="00E31684">
      <w:pPr>
        <w:ind w:firstLine="780"/>
        <w:jc w:val="both"/>
      </w:pPr>
      <w:r>
        <w:rPr>
          <w:color w:val="000000"/>
          <w:lang w:bidi="ru-RU"/>
        </w:rPr>
        <w:lastRenderedPageBreak/>
        <w:t xml:space="preserve">Ситуация по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на территории городского округа расценивается как неспокойная.</w:t>
      </w:r>
    </w:p>
    <w:p w:rsidR="00E31684" w:rsidRDefault="00E31684" w:rsidP="00E31684">
      <w:pPr>
        <w:ind w:firstLine="720"/>
        <w:jc w:val="both"/>
      </w:pPr>
      <w:proofErr w:type="gramStart"/>
      <w:r>
        <w:rPr>
          <w:color w:val="000000"/>
          <w:lang w:bidi="ru-RU"/>
        </w:rPr>
        <w:t xml:space="preserve">За октябрь 2022 года не зарегистрировано случаев заболевания сальмонеллезом, гепатитами, острыми кишечными инфекциями, инфекцией, передающейся половым путем, внутрибольничными инфекциями, </w:t>
      </w:r>
      <w:proofErr w:type="spellStart"/>
      <w:r>
        <w:rPr>
          <w:color w:val="000000"/>
          <w:lang w:bidi="ru-RU"/>
        </w:rPr>
        <w:t>цитомегаловирусной</w:t>
      </w:r>
      <w:proofErr w:type="spellEnd"/>
      <w:r>
        <w:rPr>
          <w:color w:val="000000"/>
          <w:lang w:bidi="ru-RU"/>
        </w:rPr>
        <w:t xml:space="preserve"> инфекцией, клещевыми инфекциями, чесоткой, инфекционным мононуклеозом, менингококковой инфекцией, скарлатиной, педикулезом, корью, дифтерией, коклюшем, эпидемическим паротитом.</w:t>
      </w:r>
      <w:proofErr w:type="gramEnd"/>
    </w:p>
    <w:p w:rsidR="00AF53D3" w:rsidRDefault="00AF53D3" w:rsidP="00AF53D3"/>
    <w:p w:rsidR="00AF53D3" w:rsidRPr="00A47258" w:rsidRDefault="00AF53D3" w:rsidP="00AF53D3">
      <w:pPr>
        <w:ind w:firstLine="709"/>
        <w:jc w:val="both"/>
        <w:rPr>
          <w:bCs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А.А.: </w:t>
      </w:r>
      <w:r>
        <w:rPr>
          <w:bCs/>
        </w:rPr>
        <w:t>по данным на 01.11.2022 г. вакцинирование выполнено</w:t>
      </w:r>
      <w:r w:rsidRPr="00316B44">
        <w:rPr>
          <w:bCs/>
        </w:rPr>
        <w:t xml:space="preserve"> </w:t>
      </w:r>
      <w:r>
        <w:rPr>
          <w:bCs/>
        </w:rPr>
        <w:t>против гепатита А, ветряной оспы, что составило 70-75 %,  по пробам Манту план выполнен. По Национальному календарю профилактических прививок выполнено на 54 %. Наблюдается высокий процент привитых беременных женщин.</w:t>
      </w:r>
    </w:p>
    <w:p w:rsidR="00AF53D3" w:rsidRDefault="00AF53D3" w:rsidP="00AF53D3">
      <w:pPr>
        <w:ind w:firstLine="709"/>
        <w:jc w:val="both"/>
        <w:rPr>
          <w:bCs/>
        </w:rPr>
      </w:pPr>
      <w:r>
        <w:rPr>
          <w:b/>
          <w:bCs/>
          <w:i/>
        </w:rPr>
        <w:t xml:space="preserve">Горбунова С.М.: </w:t>
      </w:r>
      <w:r>
        <w:rPr>
          <w:bCs/>
        </w:rPr>
        <w:t>в рамках профилактики и предупреждения социально-значимых заболеваний в 4 квартале 2022 года были проведены следующие мероприятия: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Лекции в рамках Единого дня профилактики с привлечением специалистов Комплексного центра в образовательных учреждениях города на тему – «Знать, чтобы жить», «Здоровые привычки», «Профилактика подросткового алкоголизма»;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 xml:space="preserve">Лекции в ГАПОУ </w:t>
      </w:r>
      <w:proofErr w:type="gramStart"/>
      <w:r w:rsidRPr="00862CCF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862CCF">
        <w:rPr>
          <w:rFonts w:ascii="Times New Roman" w:hAnsi="Times New Roman"/>
          <w:bCs/>
          <w:sz w:val="24"/>
          <w:szCs w:val="24"/>
        </w:rPr>
        <w:t xml:space="preserve"> «Карпинский машиностроительный техникум» на тему – «Детский телефон доверия», «Наркотики и ВИЧ»;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Ежемесячно ведется работа по информированию населения о профилактике социально-значимых заболеваний (листовки, памятки, брошюры, предоставленные областным центром ВИЧ):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В рамках Всемирного дня трезвости и борьбы с алкоголизмом был проведен конкурс детского рисунка «Вредные привычки»;</w:t>
      </w:r>
    </w:p>
    <w:p w:rsidR="00AF53D3" w:rsidRPr="009C4473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В течени</w:t>
      </w:r>
      <w:proofErr w:type="gramStart"/>
      <w:r w:rsidRPr="00862CC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62CCF">
        <w:rPr>
          <w:rFonts w:ascii="Times New Roman" w:hAnsi="Times New Roman"/>
          <w:bCs/>
          <w:sz w:val="24"/>
          <w:szCs w:val="24"/>
        </w:rPr>
        <w:t xml:space="preserve"> 4 квартала 2022 года было проучено 7 сотрудников по профилактике ВИЧ.</w:t>
      </w:r>
    </w:p>
    <w:p w:rsidR="00AF53D3" w:rsidRDefault="00AF53D3" w:rsidP="00AF53D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E7D42" w:rsidRPr="00664F26" w:rsidRDefault="009E7D42" w:rsidP="00AF53D3">
      <w:pPr>
        <w:pStyle w:val="a9"/>
        <w:ind w:firstLine="709"/>
        <w:jc w:val="both"/>
        <w:rPr>
          <w:b/>
        </w:rPr>
      </w:pPr>
    </w:p>
    <w:p w:rsidR="00AF53D3" w:rsidRDefault="00977EC5" w:rsidP="00977EC5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="00AF53D3">
        <w:rPr>
          <w:rFonts w:ascii="Times New Roman" w:hAnsi="Times New Roman"/>
          <w:sz w:val="24"/>
          <w:szCs w:val="24"/>
        </w:rPr>
        <w:t xml:space="preserve">Информацию </w:t>
      </w:r>
      <w:r w:rsidR="00AF53D3"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77EC5" w:rsidRPr="00911797" w:rsidRDefault="00977EC5" w:rsidP="00301847">
      <w:pPr>
        <w:pStyle w:val="a8"/>
        <w:numPr>
          <w:ilvl w:val="1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00F">
        <w:rPr>
          <w:rFonts w:ascii="Times New Roman" w:hAnsi="Times New Roman"/>
          <w:sz w:val="24"/>
          <w:szCs w:val="24"/>
        </w:rPr>
        <w:t>Рекомендовать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</w:p>
    <w:p w:rsidR="003D39E0" w:rsidRPr="003D39E0" w:rsidRDefault="0052716D" w:rsidP="00301847">
      <w:pPr>
        <w:pStyle w:val="a8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86C">
        <w:rPr>
          <w:rFonts w:ascii="Times New Roman" w:hAnsi="Times New Roman"/>
          <w:iCs/>
          <w:sz w:val="24"/>
          <w:szCs w:val="24"/>
        </w:rPr>
        <w:t xml:space="preserve"> </w:t>
      </w:r>
      <w:r w:rsidR="00F916C1">
        <w:rPr>
          <w:rFonts w:ascii="Times New Roman" w:hAnsi="Times New Roman"/>
          <w:iCs/>
          <w:sz w:val="24"/>
          <w:szCs w:val="24"/>
        </w:rPr>
        <w:t xml:space="preserve">запросить </w:t>
      </w:r>
      <w:r w:rsidR="006A186C" w:rsidRPr="006A186C">
        <w:rPr>
          <w:rFonts w:ascii="Times New Roman" w:hAnsi="Times New Roman"/>
          <w:iCs/>
          <w:sz w:val="24"/>
          <w:szCs w:val="24"/>
        </w:rPr>
        <w:t xml:space="preserve">информационный материал по гигиеническому воспитанию населению и формированию </w:t>
      </w:r>
      <w:r w:rsidR="00F916C1">
        <w:rPr>
          <w:rFonts w:ascii="Times New Roman" w:hAnsi="Times New Roman"/>
          <w:iCs/>
          <w:sz w:val="24"/>
          <w:szCs w:val="24"/>
        </w:rPr>
        <w:t>здорового образа жизни (брошюры, памятки, пособия</w:t>
      </w:r>
      <w:r w:rsidR="006A186C" w:rsidRPr="006A186C">
        <w:rPr>
          <w:rFonts w:ascii="Times New Roman" w:hAnsi="Times New Roman"/>
          <w:iCs/>
          <w:sz w:val="24"/>
          <w:szCs w:val="24"/>
        </w:rPr>
        <w:t>)</w:t>
      </w:r>
      <w:r w:rsidR="00F916C1">
        <w:rPr>
          <w:rFonts w:ascii="Times New Roman" w:hAnsi="Times New Roman"/>
          <w:iCs/>
          <w:sz w:val="24"/>
          <w:szCs w:val="24"/>
        </w:rPr>
        <w:t xml:space="preserve"> в ГАУЗ СО Свердловский областной центр профилактики и борьбы со СПИД</w:t>
      </w:r>
      <w:r w:rsidR="006A186C" w:rsidRPr="006A186C">
        <w:rPr>
          <w:rFonts w:ascii="Times New Roman" w:hAnsi="Times New Roman"/>
          <w:iCs/>
          <w:sz w:val="24"/>
          <w:szCs w:val="24"/>
        </w:rPr>
        <w:t>.</w:t>
      </w:r>
    </w:p>
    <w:p w:rsid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3D39E0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</w:t>
      </w:r>
      <w:r w:rsidRPr="003D39E0">
        <w:rPr>
          <w:rFonts w:ascii="Times New Roman" w:hAnsi="Times New Roman"/>
          <w:sz w:val="24"/>
          <w:szCs w:val="24"/>
        </w:rPr>
        <w:t>.</w:t>
      </w:r>
    </w:p>
    <w:p w:rsidR="003D39E0" w:rsidRP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:rsidR="006A186C" w:rsidRDefault="00254A77" w:rsidP="00301847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 w:rsidR="0042050D">
        <w:rPr>
          <w:rFonts w:ascii="Times New Roman" w:hAnsi="Times New Roman"/>
          <w:sz w:val="24"/>
          <w:szCs w:val="24"/>
        </w:rPr>
        <w:t xml:space="preserve"> включить вопросы профилактики ВИЧ-инфекции</w:t>
      </w:r>
      <w:r w:rsidR="006202F4">
        <w:rPr>
          <w:rFonts w:ascii="Times New Roman" w:hAnsi="Times New Roman"/>
          <w:sz w:val="24"/>
          <w:szCs w:val="24"/>
        </w:rPr>
        <w:t xml:space="preserve"> в инструктаж по охране т</w:t>
      </w:r>
      <w:r w:rsidR="00920F03">
        <w:rPr>
          <w:rFonts w:ascii="Times New Roman" w:hAnsi="Times New Roman"/>
          <w:sz w:val="24"/>
          <w:szCs w:val="24"/>
        </w:rPr>
        <w:t>руда (первичный, периодический).</w:t>
      </w:r>
    </w:p>
    <w:p w:rsidR="003D39E0" w:rsidRDefault="003D39E0" w:rsidP="003D39E0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9E0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</w:t>
      </w:r>
      <w:r w:rsidRPr="003D39E0">
        <w:rPr>
          <w:rFonts w:ascii="Times New Roman" w:hAnsi="Times New Roman"/>
          <w:sz w:val="24"/>
          <w:szCs w:val="24"/>
        </w:rPr>
        <w:t>.</w:t>
      </w:r>
    </w:p>
    <w:p w:rsid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:rsidR="009C4473" w:rsidRPr="009C4473" w:rsidRDefault="00920F03" w:rsidP="009C44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   </w:t>
      </w:r>
      <w:r w:rsidR="00EE13F2">
        <w:rPr>
          <w:rFonts w:ascii="Times New Roman" w:hAnsi="Times New Roman"/>
          <w:sz w:val="24"/>
          <w:szCs w:val="24"/>
        </w:rPr>
        <w:t>Работать по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EE13F2">
        <w:rPr>
          <w:rFonts w:ascii="Times New Roman" w:hAnsi="Times New Roman"/>
          <w:sz w:val="24"/>
          <w:szCs w:val="24"/>
        </w:rPr>
        <w:t>у региональных 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E1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</w:t>
      </w:r>
      <w:r w:rsidR="00EE13F2">
        <w:rPr>
          <w:rFonts w:ascii="Times New Roman" w:hAnsi="Times New Roman"/>
          <w:sz w:val="24"/>
          <w:szCs w:val="24"/>
        </w:rPr>
        <w:t>тий по профилактике заболеваний и поддержке здорового образа жизни.</w:t>
      </w:r>
    </w:p>
    <w:p w:rsidR="009C4473" w:rsidRDefault="009C4473" w:rsidP="009C447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2966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9C4473" w:rsidRDefault="009C4473" w:rsidP="009C4473"/>
    <w:p w:rsidR="009E7D42" w:rsidRDefault="009E7D42" w:rsidP="009C4473"/>
    <w:p w:rsidR="009E7D42" w:rsidRDefault="009E7D42" w:rsidP="009C4473"/>
    <w:p w:rsidR="009E7D42" w:rsidRDefault="009E7D42" w:rsidP="009C4473"/>
    <w:p w:rsidR="009C4473" w:rsidRPr="00F4252D" w:rsidRDefault="00F4252D" w:rsidP="00F4252D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C4473" w:rsidRPr="00F4252D">
        <w:rPr>
          <w:rFonts w:ascii="Times New Roman" w:hAnsi="Times New Roman" w:cs="Times New Roman"/>
          <w:sz w:val="28"/>
          <w:szCs w:val="28"/>
        </w:rPr>
        <w:t>Реализация муниципальной программы «Укрепление общественного здоровья в Волчанском городском округе до 2024 года»</w:t>
      </w:r>
    </w:p>
    <w:p w:rsidR="009C4473" w:rsidRPr="00F4252D" w:rsidRDefault="009C4473" w:rsidP="00F425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473" w:rsidRDefault="009C4473" w:rsidP="00F425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Default="009C4473" w:rsidP="009C4473">
      <w:pPr>
        <w:ind w:firstLine="709"/>
        <w:jc w:val="both"/>
      </w:pPr>
      <w:r>
        <w:rPr>
          <w:b/>
        </w:rPr>
        <w:t xml:space="preserve">Бородулину Инну Вениаминовну: </w:t>
      </w:r>
      <w:r>
        <w:t>начинаем работать по новой программе «Укрепление общественного здоровья в Волчанском городском округе до 2024 года».  Цель программы, это у</w:t>
      </w:r>
      <w:r w:rsidRPr="00704C26">
        <w:t>лучшение здоровья населения, качества жизни граждан, формирование культуры общественного здоровья, ответственного отношения к здоровью</w:t>
      </w:r>
      <w:r>
        <w:t xml:space="preserve">. </w:t>
      </w:r>
    </w:p>
    <w:p w:rsidR="009C4473" w:rsidRPr="00F94043" w:rsidRDefault="009C4473" w:rsidP="009C4473">
      <w:pPr>
        <w:ind w:firstLine="709"/>
        <w:jc w:val="both"/>
      </w:pPr>
      <w:proofErr w:type="gramStart"/>
      <w:r w:rsidRPr="00F94043"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9C4473" w:rsidRDefault="009C4473" w:rsidP="009C4473">
      <w:pPr>
        <w:ind w:right="81" w:firstLine="708"/>
        <w:jc w:val="both"/>
        <w:rPr>
          <w:sz w:val="28"/>
          <w:szCs w:val="28"/>
        </w:rPr>
      </w:pPr>
      <w:r w:rsidRPr="00F94043"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  <w:r w:rsidRPr="00F94043">
        <w:rPr>
          <w:sz w:val="28"/>
          <w:szCs w:val="28"/>
        </w:rPr>
        <w:t xml:space="preserve"> </w:t>
      </w:r>
    </w:p>
    <w:p w:rsidR="009C4473" w:rsidRPr="00F94043" w:rsidRDefault="009C4473" w:rsidP="009C4473">
      <w:pPr>
        <w:ind w:right="81" w:firstLine="708"/>
        <w:jc w:val="both"/>
      </w:pPr>
      <w:r w:rsidRPr="00F94043">
        <w:t>Задачами муниципальной программы являются:</w:t>
      </w:r>
    </w:p>
    <w:p w:rsidR="009C4473" w:rsidRPr="00F94043" w:rsidRDefault="009C4473" w:rsidP="009C4473">
      <w:pPr>
        <w:ind w:right="81" w:firstLine="708"/>
        <w:jc w:val="both"/>
      </w:pPr>
      <w:r w:rsidRPr="00F94043"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9C4473" w:rsidRPr="00F94043" w:rsidRDefault="009C4473" w:rsidP="009C4473">
      <w:pPr>
        <w:ind w:right="81" w:firstLine="708"/>
        <w:jc w:val="both"/>
      </w:pPr>
      <w:r w:rsidRPr="00F94043">
        <w:t>- разработка и внедрение корпоративных программ укрепления здоровья;</w:t>
      </w:r>
    </w:p>
    <w:p w:rsidR="009C4473" w:rsidRPr="00F94043" w:rsidRDefault="009C4473" w:rsidP="009C4473">
      <w:pPr>
        <w:ind w:firstLine="708"/>
        <w:jc w:val="both"/>
      </w:pPr>
      <w:r w:rsidRPr="00F94043">
        <w:t>- вовлечение граждан в мероприятия по укреплению общественного здоровья.</w:t>
      </w:r>
    </w:p>
    <w:p w:rsidR="00EE13F2" w:rsidRDefault="009C4473" w:rsidP="009C4473">
      <w:pPr>
        <w:ind w:firstLine="709"/>
        <w:jc w:val="both"/>
      </w:pPr>
      <w:r>
        <w:t xml:space="preserve">Целевыми показателями реализации программы являются </w:t>
      </w:r>
      <w:r w:rsidRPr="00F94043">
        <w:t>увеличение доли населения, систематически занимающегося</w:t>
      </w:r>
      <w:r>
        <w:t xml:space="preserve"> физической культурой и спортом и </w:t>
      </w:r>
      <w:r w:rsidRPr="00F94043">
        <w:t>увеличение о</w:t>
      </w:r>
      <w:r>
        <w:t xml:space="preserve">хвата населения </w:t>
      </w:r>
      <w:r w:rsidRPr="00F94043">
        <w:t>диспансеризацией</w:t>
      </w:r>
      <w:r>
        <w:t>.</w:t>
      </w:r>
    </w:p>
    <w:p w:rsidR="009C4473" w:rsidRDefault="009C4473" w:rsidP="009C4473">
      <w:pPr>
        <w:ind w:firstLine="709"/>
        <w:jc w:val="both"/>
      </w:pP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9C4473" w:rsidP="0030184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, организовать проведение</w:t>
      </w:r>
      <w:r w:rsidRPr="00BD0F49">
        <w:rPr>
          <w:rFonts w:ascii="Times New Roman" w:hAnsi="Times New Roman"/>
          <w:sz w:val="24"/>
          <w:szCs w:val="24"/>
        </w:rPr>
        <w:t xml:space="preserve">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</w:r>
      <w:proofErr w:type="spellStart"/>
      <w:r w:rsidRPr="00BD0F49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2D8C" w:rsidRPr="00812D8C" w:rsidRDefault="00812D8C" w:rsidP="00812D8C">
      <w:pPr>
        <w:ind w:firstLine="709"/>
        <w:jc w:val="both"/>
      </w:pPr>
      <w:r w:rsidRPr="00812D8C">
        <w:rPr>
          <w:b/>
        </w:rPr>
        <w:t>Срок:</w:t>
      </w:r>
      <w:r w:rsidRPr="00812D8C">
        <w:t xml:space="preserve"> </w:t>
      </w:r>
      <w:r>
        <w:t>по факту</w:t>
      </w:r>
      <w:r w:rsidRPr="00812D8C">
        <w:t>.</w:t>
      </w:r>
    </w:p>
    <w:p w:rsidR="00812D8C" w:rsidRPr="00BD0F49" w:rsidRDefault="00812D8C" w:rsidP="00812D8C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4473" w:rsidRPr="00E7123E" w:rsidRDefault="00E7123E" w:rsidP="0030184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23E">
        <w:rPr>
          <w:rFonts w:ascii="Times New Roman" w:hAnsi="Times New Roman"/>
          <w:sz w:val="24"/>
          <w:szCs w:val="24"/>
        </w:rPr>
        <w:t>Рекомендовать начальнику Отдела образования Волчанского городского округа (</w:t>
      </w:r>
      <w:proofErr w:type="spellStart"/>
      <w:r w:rsidRPr="00E7123E">
        <w:rPr>
          <w:rFonts w:ascii="Times New Roman" w:hAnsi="Times New Roman"/>
          <w:sz w:val="24"/>
          <w:szCs w:val="24"/>
        </w:rPr>
        <w:t>Адельфинская</w:t>
      </w:r>
      <w:proofErr w:type="spellEnd"/>
      <w:r w:rsidRPr="00E7123E">
        <w:rPr>
          <w:rFonts w:ascii="Times New Roman" w:hAnsi="Times New Roman"/>
          <w:sz w:val="24"/>
          <w:szCs w:val="24"/>
        </w:rPr>
        <w:t xml:space="preserve"> Ольга Валерьевна)</w:t>
      </w:r>
      <w:r>
        <w:rPr>
          <w:rFonts w:ascii="Times New Roman" w:hAnsi="Times New Roman"/>
          <w:sz w:val="24"/>
          <w:szCs w:val="24"/>
        </w:rPr>
        <w:t>, председателю Общественной палаты Волчанского городского округа (</w:t>
      </w:r>
      <w:proofErr w:type="spellStart"/>
      <w:r>
        <w:rPr>
          <w:rFonts w:ascii="Times New Roman" w:hAnsi="Times New Roman"/>
          <w:sz w:val="24"/>
          <w:szCs w:val="24"/>
        </w:rPr>
        <w:t>Косинцев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/>
          <w:sz w:val="24"/>
          <w:szCs w:val="24"/>
        </w:rPr>
        <w:t>Вильевич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), директору МАУК «КДЦ» Волчанского городского округа (Изосимова Римма </w:t>
      </w:r>
      <w:proofErr w:type="spellStart"/>
      <w:r>
        <w:rPr>
          <w:rFonts w:ascii="Times New Roman" w:hAnsi="Times New Roman"/>
          <w:sz w:val="24"/>
          <w:szCs w:val="24"/>
        </w:rPr>
        <w:t>Рифкатовна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C4473" w:rsidRPr="00E7123E">
        <w:rPr>
          <w:rFonts w:ascii="Times New Roman" w:hAnsi="Times New Roman"/>
          <w:sz w:val="24"/>
          <w:szCs w:val="24"/>
        </w:rPr>
        <w:t xml:space="preserve">: </w:t>
      </w:r>
    </w:p>
    <w:p w:rsidR="009C4473" w:rsidRDefault="009C4473" w:rsidP="00301847">
      <w:pPr>
        <w:pStyle w:val="a8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анкетирование</w:t>
      </w:r>
      <w:r w:rsidRPr="002662D8">
        <w:rPr>
          <w:rFonts w:ascii="Times New Roman" w:hAnsi="Times New Roman"/>
          <w:sz w:val="24"/>
          <w:szCs w:val="24"/>
        </w:rPr>
        <w:t xml:space="preserve"> в целях выявления </w:t>
      </w:r>
      <w:r w:rsidRPr="002662D8">
        <w:rPr>
          <w:rFonts w:ascii="Times New Roman" w:hAnsi="Times New Roman"/>
        </w:rPr>
        <w:t xml:space="preserve"> </w:t>
      </w:r>
      <w:r w:rsidRPr="002662D8">
        <w:rPr>
          <w:rFonts w:ascii="Times New Roman" w:hAnsi="Times New Roman"/>
          <w:sz w:val="24"/>
          <w:szCs w:val="24"/>
        </w:rPr>
        <w:t>масштабов потребления табака среди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812D8C" w:rsidRDefault="00812D8C" w:rsidP="00812D8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615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 2022 г.</w:t>
      </w:r>
    </w:p>
    <w:p w:rsidR="00812D8C" w:rsidRDefault="00812D8C" w:rsidP="00812D8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2D8C" w:rsidRDefault="00812D8C" w:rsidP="0030184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23E">
        <w:rPr>
          <w:rFonts w:ascii="Times New Roman" w:hAnsi="Times New Roman"/>
          <w:sz w:val="24"/>
          <w:szCs w:val="24"/>
        </w:rPr>
        <w:t>Рекомендовать начальнику Отдела образования Волчанского городского округа (</w:t>
      </w:r>
      <w:proofErr w:type="spellStart"/>
      <w:r w:rsidRPr="00E7123E">
        <w:rPr>
          <w:rFonts w:ascii="Times New Roman" w:hAnsi="Times New Roman"/>
          <w:sz w:val="24"/>
          <w:szCs w:val="24"/>
        </w:rPr>
        <w:t>Адельфинская</w:t>
      </w:r>
      <w:proofErr w:type="spellEnd"/>
      <w:r w:rsidRPr="00E7123E">
        <w:rPr>
          <w:rFonts w:ascii="Times New Roman" w:hAnsi="Times New Roman"/>
          <w:sz w:val="24"/>
          <w:szCs w:val="24"/>
        </w:rPr>
        <w:t xml:space="preserve"> Ольга Валерьевна)</w:t>
      </w:r>
      <w:r>
        <w:rPr>
          <w:rFonts w:ascii="Times New Roman" w:hAnsi="Times New Roman"/>
          <w:sz w:val="24"/>
          <w:szCs w:val="24"/>
        </w:rPr>
        <w:t>:</w:t>
      </w:r>
    </w:p>
    <w:p w:rsidR="00812D8C" w:rsidRPr="002662D8" w:rsidRDefault="00812D8C" w:rsidP="00301847">
      <w:pPr>
        <w:pStyle w:val="a8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760">
        <w:rPr>
          <w:rFonts w:ascii="Times New Roman" w:hAnsi="Times New Roman"/>
          <w:sz w:val="24"/>
          <w:szCs w:val="24"/>
        </w:rPr>
        <w:t>Рабочей группе п</w:t>
      </w:r>
      <w:r>
        <w:rPr>
          <w:rFonts w:ascii="Times New Roman" w:hAnsi="Times New Roman"/>
          <w:sz w:val="24"/>
          <w:szCs w:val="24"/>
        </w:rPr>
        <w:t xml:space="preserve">ровести </w:t>
      </w:r>
      <w:r w:rsidR="000F6760">
        <w:rPr>
          <w:rFonts w:ascii="Times New Roman" w:hAnsi="Times New Roman"/>
          <w:sz w:val="24"/>
          <w:szCs w:val="24"/>
        </w:rPr>
        <w:t>рейд в вечернее время суток с целью обнаружения употребления электронных сигарет учащимися.</w:t>
      </w:r>
    </w:p>
    <w:p w:rsidR="00654851" w:rsidRDefault="00654851" w:rsidP="00654851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615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конца декабря 2022 г.</w:t>
      </w:r>
    </w:p>
    <w:p w:rsidR="00812D8C" w:rsidRDefault="00812D8C" w:rsidP="00812D8C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:rsidR="00812D8C" w:rsidRDefault="00E7123E" w:rsidP="0030184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</w:t>
      </w:r>
      <w:r w:rsidR="0081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  <w:r w:rsidR="00812D8C">
        <w:rPr>
          <w:rFonts w:ascii="Times New Roman" w:hAnsi="Times New Roman"/>
          <w:sz w:val="24"/>
          <w:szCs w:val="24"/>
        </w:rPr>
        <w:t xml:space="preserve"> </w:t>
      </w:r>
    </w:p>
    <w:p w:rsidR="009C4473" w:rsidRDefault="009C4473" w:rsidP="00301847">
      <w:pPr>
        <w:pStyle w:val="a8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активизировать организацию</w:t>
      </w:r>
      <w:r w:rsidRPr="00266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2D8">
        <w:rPr>
          <w:rFonts w:ascii="Times New Roman" w:hAnsi="Times New Roman"/>
          <w:sz w:val="24"/>
          <w:szCs w:val="24"/>
        </w:rPr>
        <w:t>онкоскринингов</w:t>
      </w:r>
      <w:proofErr w:type="spellEnd"/>
      <w:r w:rsidRPr="002662D8">
        <w:rPr>
          <w:rFonts w:ascii="Times New Roman" w:hAnsi="Times New Roman"/>
          <w:sz w:val="24"/>
          <w:szCs w:val="24"/>
        </w:rPr>
        <w:t xml:space="preserve"> среди граждан старше 45 лет на выявление онкологических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F4252D" w:rsidRPr="002662D8" w:rsidRDefault="00F4252D" w:rsidP="00F4252D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800615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800615">
        <w:rPr>
          <w:rFonts w:ascii="Times New Roman" w:hAnsi="Times New Roman"/>
          <w:sz w:val="24"/>
          <w:szCs w:val="24"/>
        </w:rPr>
        <w:t>постоянно.</w:t>
      </w:r>
    </w:p>
    <w:p w:rsidR="009C4473" w:rsidRDefault="009C4473" w:rsidP="009C4473"/>
    <w:p w:rsidR="009C4473" w:rsidRPr="00F4252D" w:rsidRDefault="009C4473" w:rsidP="00F425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sz w:val="28"/>
          <w:szCs w:val="28"/>
        </w:rPr>
        <w:t>7.</w:t>
      </w:r>
      <w:r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конкурса на лучшую организацию физкультурно-оздоровительной и спортивной работы в учреждениях и предприятиях Волчанского городского округа в 2022 году.</w:t>
      </w:r>
    </w:p>
    <w:p w:rsidR="009C4473" w:rsidRDefault="009C4473" w:rsidP="009C4473">
      <w:pPr>
        <w:pStyle w:val="a9"/>
        <w:jc w:val="both"/>
        <w:rPr>
          <w:b/>
        </w:rPr>
      </w:pPr>
    </w:p>
    <w:p w:rsidR="009C4473" w:rsidRDefault="009C4473" w:rsidP="009C4473">
      <w:pPr>
        <w:ind w:firstLine="709"/>
        <w:jc w:val="both"/>
      </w:pPr>
      <w:r w:rsidRPr="00C17E59">
        <w:rPr>
          <w:b/>
        </w:rPr>
        <w:t>СЛУШАЛИ:</w:t>
      </w:r>
      <w:r>
        <w:rPr>
          <w:b/>
        </w:rPr>
        <w:t xml:space="preserve"> Анисимова Сергея Владимировича, </w:t>
      </w:r>
      <w:r w:rsidRPr="00AA7834">
        <w:t>сотрудники</w:t>
      </w:r>
      <w:r>
        <w:t xml:space="preserve"> МАОУ ДО «ДЮШС», </w:t>
      </w:r>
      <w:r w:rsidRPr="00B94A5E">
        <w:t>ежегодно проходят периодические</w:t>
      </w:r>
      <w:r>
        <w:rPr>
          <w:b/>
        </w:rPr>
        <w:t xml:space="preserve"> </w:t>
      </w:r>
      <w:r>
        <w:t xml:space="preserve">медицинские осмотры. </w:t>
      </w:r>
      <w:proofErr w:type="gramStart"/>
      <w:r>
        <w:t>Согласно  Постановления</w:t>
      </w:r>
      <w:proofErr w:type="gramEnd"/>
      <w:r>
        <w:t xml:space="preserve"> от 10.10.2022 года № 408 «Об утверждении Положения о конкурсе на лучшую организацию физкультурно-оздоровительной и спортивной работы в учреждениях и предприятиях Волчанского городского округа в 2022 году» проводится конкурс на определение лучшего спортивного коллектива. Участие принимают 4 группы коллективов. В первую группу входят коллективы, из учреждений с численностью работающих от 10-50 человек; во вторую группу, с численностью работающего персонала от 51-100 человек, в третью группу, от 101 человека и более, четвертая группа – это некоммерческие организации. </w:t>
      </w:r>
    </w:p>
    <w:p w:rsidR="009C4473" w:rsidRDefault="009C4473" w:rsidP="009C4473">
      <w:pPr>
        <w:ind w:firstLine="709"/>
        <w:jc w:val="both"/>
      </w:pPr>
      <w:r>
        <w:t xml:space="preserve">Места определяются по наибольшей сумме очков набранной </w:t>
      </w:r>
      <w:proofErr w:type="gramStart"/>
      <w:r>
        <w:t>за</w:t>
      </w:r>
      <w:proofErr w:type="gramEnd"/>
      <w:r>
        <w:t>: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участие трудового коллектива в муниципальных физкультурно-массовых и спортивных мероприятиях;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посещения спортивных, физкультурных и оздоровительных секций;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проведение физкультурно-оздоровительных и спортивных мероприятий самим учреждением;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участие в тестировании ВФСК «ГТО»;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участие в «походе выходного дня»;</w:t>
      </w:r>
    </w:p>
    <w:p w:rsidR="009C4473" w:rsidRPr="00B212DC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B212DC">
        <w:rPr>
          <w:rFonts w:ascii="Times New Roman" w:hAnsi="Times New Roman"/>
          <w:sz w:val="24"/>
          <w:szCs w:val="24"/>
        </w:rPr>
        <w:t>в</w:t>
      </w:r>
      <w:proofErr w:type="gramEnd"/>
      <w:r w:rsidRPr="00B212DC">
        <w:rPr>
          <w:rFonts w:ascii="Times New Roman" w:hAnsi="Times New Roman"/>
          <w:sz w:val="24"/>
          <w:szCs w:val="24"/>
        </w:rPr>
        <w:t xml:space="preserve"> межмуниципальных, окружных, региональных соревнований;</w:t>
      </w:r>
    </w:p>
    <w:p w:rsidR="009C4473" w:rsidRPr="00800615" w:rsidRDefault="009C4473" w:rsidP="00301847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2DC">
        <w:rPr>
          <w:rFonts w:ascii="Times New Roman" w:hAnsi="Times New Roman"/>
          <w:sz w:val="24"/>
          <w:szCs w:val="24"/>
        </w:rPr>
        <w:t>участие руководителя. Начисляются дополнительные баллы.</w:t>
      </w:r>
    </w:p>
    <w:p w:rsidR="009C4473" w:rsidRDefault="009C4473" w:rsidP="009C4473"/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9C4473" w:rsidP="00301847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, принять участие в конкурсе на лучшую организацию физкультурно-оздоровительной и спортивной работы.</w:t>
      </w:r>
    </w:p>
    <w:p w:rsidR="009C4473" w:rsidRPr="00AA7834" w:rsidRDefault="00800615" w:rsidP="00800615">
      <w:pPr>
        <w:ind w:firstLine="709"/>
        <w:jc w:val="both"/>
        <w:rPr>
          <w:bCs/>
        </w:rPr>
      </w:pPr>
      <w:r w:rsidRPr="00800615">
        <w:rPr>
          <w:b/>
          <w:bCs/>
        </w:rPr>
        <w:t>Срок:</w:t>
      </w:r>
      <w:r>
        <w:rPr>
          <w:bCs/>
        </w:rPr>
        <w:t xml:space="preserve"> по факту.</w:t>
      </w:r>
    </w:p>
    <w:p w:rsidR="009C4473" w:rsidRDefault="009C4473" w:rsidP="009C447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4473" w:rsidRPr="00F4252D" w:rsidRDefault="009C4473" w:rsidP="00301847">
      <w:pPr>
        <w:pStyle w:val="ConsPlusNonformat"/>
        <w:widowControl/>
        <w:numPr>
          <w:ilvl w:val="0"/>
          <w:numId w:val="11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с привлечением специалистов цикла лекций для молодежи, учащихся школ, родителей о мерах по профилактике ВИЧ-инфицирования, парентеральных вирусных гепатитов, ИППП, наркомании.</w:t>
      </w:r>
    </w:p>
    <w:p w:rsidR="009C4473" w:rsidRDefault="009C4473" w:rsidP="009C4473">
      <w:pPr>
        <w:ind w:firstLine="709"/>
      </w:pPr>
    </w:p>
    <w:p w:rsidR="009C4473" w:rsidRPr="009C4473" w:rsidRDefault="009C4473" w:rsidP="009C4473">
      <w:pPr>
        <w:ind w:firstLine="709"/>
      </w:pPr>
    </w:p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Бородулину Инну Вениаминовну: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 конкурс «Доброволец в сфере охраны здоровья населения в Свердловской области – 2022». Целью конкурса является выявление и поддержка лучших добровольческих (волонтерских) практик в сфере охраны здоровья населения в Свердловской области.</w:t>
      </w:r>
    </w:p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800615" w:rsidP="00800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06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Срок:</w:t>
      </w:r>
      <w:r w:rsidRPr="0080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факту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C4473" w:rsidRPr="00F4252D" w:rsidRDefault="009C4473" w:rsidP="00301847">
      <w:pPr>
        <w:pStyle w:val="ConsPlusNonformat"/>
        <w:widowControl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планировании на 2023 год.</w:t>
      </w:r>
    </w:p>
    <w:p w:rsidR="009C4473" w:rsidRDefault="009C4473" w:rsidP="009C4473"/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Pr="0043504F" w:rsidRDefault="009C4473" w:rsidP="009C4473">
      <w:pPr>
        <w:pStyle w:val="a8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Бородулину Инну Вениаминовну: </w:t>
      </w:r>
      <w:r>
        <w:rPr>
          <w:rFonts w:ascii="Times New Roman" w:hAnsi="Times New Roman"/>
          <w:sz w:val="24"/>
          <w:szCs w:val="24"/>
        </w:rPr>
        <w:t xml:space="preserve">нужно продолжать работать по </w:t>
      </w:r>
      <w:r>
        <w:rPr>
          <w:rFonts w:ascii="Times New Roman" w:hAnsi="Times New Roman"/>
          <w:bCs/>
          <w:iCs/>
          <w:sz w:val="24"/>
          <w:szCs w:val="24"/>
        </w:rPr>
        <w:t>реализации муниципальных программ</w:t>
      </w:r>
      <w:r w:rsidRPr="0043504F">
        <w:rPr>
          <w:rFonts w:ascii="Times New Roman" w:hAnsi="Times New Roman"/>
          <w:bCs/>
          <w:iCs/>
          <w:sz w:val="24"/>
          <w:szCs w:val="24"/>
        </w:rPr>
        <w:t xml:space="preserve"> «Профилактика социально-значимых заболеваний на территории Волчанского городского округа до 2024 года»</w: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43504F">
        <w:rPr>
          <w:rFonts w:ascii="Times New Roman" w:hAnsi="Times New Roman"/>
          <w:sz w:val="24"/>
          <w:szCs w:val="24"/>
        </w:rPr>
        <w:t>«Укрепление общественного здоровья в Волчанском городском округе до 2024 года»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9C4473" w:rsidP="00301847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совета по социально-значимым заболеваниям на территории Волчанского городского округа удовлетворительной.</w:t>
      </w:r>
    </w:p>
    <w:p w:rsidR="009C4473" w:rsidRDefault="009C4473" w:rsidP="00301847">
      <w:pPr>
        <w:pStyle w:val="ConsPlusNonformat"/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Рекомендовать утвердить план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B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по социально-значимым заболеваниям в Волчанском городском округе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2023 год,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план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Волчанского городского округа в сети Интернет.</w:t>
      </w:r>
    </w:p>
    <w:p w:rsidR="00800615" w:rsidRPr="008B1FAC" w:rsidRDefault="00800615" w:rsidP="00800615">
      <w:pPr>
        <w:pStyle w:val="ConsPlusNonformat"/>
        <w:widowControl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6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факту.</w:t>
      </w:r>
    </w:p>
    <w:p w:rsidR="009C4473" w:rsidRDefault="009C4473" w:rsidP="009C4473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4473" w:rsidRPr="00F4252D" w:rsidRDefault="009C4473" w:rsidP="00301847">
      <w:pPr>
        <w:pStyle w:val="ConsPlusNonformat"/>
        <w:widowControl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Разное.</w:t>
      </w:r>
    </w:p>
    <w:p w:rsidR="009C4473" w:rsidRPr="008E6831" w:rsidRDefault="009C4473" w:rsidP="009C4473">
      <w:pPr>
        <w:pStyle w:val="a9"/>
        <w:ind w:firstLine="709"/>
        <w:jc w:val="both"/>
        <w:rPr>
          <w:b/>
        </w:rPr>
      </w:pPr>
      <w:r w:rsidRPr="008E6831">
        <w:rPr>
          <w:b/>
        </w:rPr>
        <w:t>СЛУШАЛИ:</w:t>
      </w:r>
    </w:p>
    <w:p w:rsidR="009C4473" w:rsidRPr="00E439A4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</w:t>
      </w:r>
      <w:proofErr w:type="spellStart"/>
      <w:r w:rsidRPr="00E439A4">
        <w:rPr>
          <w:rFonts w:ascii="Times New Roman" w:hAnsi="Times New Roman" w:cs="Times New Roman"/>
          <w:b/>
          <w:sz w:val="24"/>
          <w:szCs w:val="24"/>
        </w:rPr>
        <w:t>Ливара</w:t>
      </w:r>
      <w:proofErr w:type="spellEnd"/>
      <w:r w:rsidRPr="00E439A4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E439A4">
        <w:t xml:space="preserve"> </w:t>
      </w:r>
      <w:r w:rsidRPr="00E439A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9A4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</w:t>
      </w:r>
      <w:proofErr w:type="spellStart"/>
      <w:r w:rsidRPr="00E439A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439A4">
        <w:rPr>
          <w:rFonts w:ascii="Times New Roman" w:hAnsi="Times New Roman" w:cs="Times New Roman"/>
          <w:sz w:val="24"/>
          <w:szCs w:val="24"/>
        </w:rPr>
        <w:t xml:space="preserve"> по Свердловской области в городе Североуральск, городе </w:t>
      </w:r>
      <w:proofErr w:type="spellStart"/>
      <w:r w:rsidRPr="00E439A4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E439A4">
        <w:rPr>
          <w:rFonts w:ascii="Times New Roman" w:hAnsi="Times New Roman" w:cs="Times New Roman"/>
          <w:sz w:val="24"/>
          <w:szCs w:val="24"/>
        </w:rPr>
        <w:t>, городе Краснотурьинск, городе Карпинск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52D" w:rsidRDefault="00F4252D" w:rsidP="00F4252D">
      <w:pPr>
        <w:ind w:firstLine="709"/>
        <w:jc w:val="both"/>
      </w:pPr>
      <w:proofErr w:type="gramStart"/>
      <w:r>
        <w:rPr>
          <w:color w:val="000000"/>
          <w:lang w:bidi="ru-RU"/>
        </w:rPr>
        <w:t xml:space="preserve">На территории Волчанского городского округа, по данным персонифицированного учета инфекционной заболеваемости за 10 месяцев 2022 года зарегистрировано 22 случая укусов людей животными (показатель 250,4 на 100 тысяч населения), что на 15% выше уровня аналогичного периода прошлого года, на уровне среднемноголетнего уровня и на 42% выше </w:t>
      </w:r>
      <w:proofErr w:type="spellStart"/>
      <w:r>
        <w:rPr>
          <w:color w:val="000000"/>
          <w:lang w:bidi="ru-RU"/>
        </w:rPr>
        <w:t>среднеобластного</w:t>
      </w:r>
      <w:proofErr w:type="spellEnd"/>
      <w:r>
        <w:rPr>
          <w:color w:val="000000"/>
          <w:lang w:bidi="ru-RU"/>
        </w:rPr>
        <w:t xml:space="preserve"> уровня (по СО - 176,3 на 100 тыс. населения).</w:t>
      </w:r>
      <w:proofErr w:type="gramEnd"/>
      <w:r>
        <w:rPr>
          <w:color w:val="000000"/>
          <w:lang w:bidi="ru-RU"/>
        </w:rPr>
        <w:t xml:space="preserve"> При этом укусы дикими животными не регистрировались. В возрастной структуре 40,9% составили дети до 17 лет (9 человек).</w:t>
      </w:r>
    </w:p>
    <w:p w:rsidR="00F4252D" w:rsidRDefault="00F4252D" w:rsidP="00F4252D">
      <w:pPr>
        <w:ind w:firstLine="640"/>
        <w:jc w:val="both"/>
      </w:pPr>
      <w:r>
        <w:rPr>
          <w:color w:val="000000"/>
          <w:lang w:bidi="ru-RU"/>
        </w:rPr>
        <w:t>При анализе информации, полученной из Министерства здравоохранения Свердловской области об охвате антирабическим лечением пострадавших лиц в разрезе межмуниципальных центров за 9 месяцев 2022г. из общего числа обратившихся за антирабической помощью не получили полный курс лечения в связи с отсутствием антирабических препаратов:</w:t>
      </w:r>
    </w:p>
    <w:p w:rsidR="00F4252D" w:rsidRDefault="00F4252D" w:rsidP="00301847">
      <w:pPr>
        <w:widowControl w:val="0"/>
        <w:numPr>
          <w:ilvl w:val="0"/>
          <w:numId w:val="14"/>
        </w:numPr>
        <w:tabs>
          <w:tab w:val="left" w:pos="974"/>
        </w:tabs>
        <w:ind w:firstLine="580"/>
        <w:jc w:val="both"/>
      </w:pPr>
      <w:r>
        <w:rPr>
          <w:b/>
          <w:bCs/>
          <w:color w:val="000000"/>
          <w:lang w:bidi="ru-RU"/>
        </w:rPr>
        <w:t xml:space="preserve">13 человек со 2 категорией повреждений </w:t>
      </w:r>
      <w:r>
        <w:rPr>
          <w:color w:val="000000"/>
          <w:lang w:bidi="ru-RU"/>
        </w:rPr>
        <w:t xml:space="preserve">по причине отсутствия </w:t>
      </w:r>
      <w:proofErr w:type="gramStart"/>
      <w:r>
        <w:rPr>
          <w:color w:val="000000"/>
          <w:lang w:bidi="ru-RU"/>
        </w:rPr>
        <w:t>КОКАВ</w:t>
      </w:r>
      <w:proofErr w:type="gramEnd"/>
      <w:r>
        <w:rPr>
          <w:color w:val="000000"/>
          <w:lang w:bidi="ru-RU"/>
        </w:rPr>
        <w:t xml:space="preserve"> в медицинских организациях, из них:</w:t>
      </w:r>
    </w:p>
    <w:p w:rsidR="00F4252D" w:rsidRDefault="00F4252D" w:rsidP="00301847">
      <w:pPr>
        <w:widowControl w:val="0"/>
        <w:numPr>
          <w:ilvl w:val="0"/>
          <w:numId w:val="15"/>
        </w:numPr>
        <w:tabs>
          <w:tab w:val="left" w:pos="737"/>
        </w:tabs>
        <w:ind w:firstLine="520"/>
      </w:pPr>
      <w:r>
        <w:rPr>
          <w:color w:val="000000"/>
          <w:lang w:bidi="ru-RU"/>
        </w:rPr>
        <w:t>2 чел. - ГАУЗ СО «</w:t>
      </w:r>
      <w:proofErr w:type="spellStart"/>
      <w:r>
        <w:rPr>
          <w:color w:val="000000"/>
          <w:lang w:bidi="ru-RU"/>
        </w:rPr>
        <w:t>Талицкая</w:t>
      </w:r>
      <w:proofErr w:type="spellEnd"/>
      <w:r>
        <w:rPr>
          <w:color w:val="000000"/>
          <w:lang w:bidi="ru-RU"/>
        </w:rPr>
        <w:t xml:space="preserve"> ЦРБ»;</w:t>
      </w:r>
    </w:p>
    <w:p w:rsidR="00F4252D" w:rsidRDefault="00F4252D" w:rsidP="00301847">
      <w:pPr>
        <w:widowControl w:val="0"/>
        <w:numPr>
          <w:ilvl w:val="0"/>
          <w:numId w:val="15"/>
        </w:numPr>
        <w:tabs>
          <w:tab w:val="left" w:pos="737"/>
        </w:tabs>
        <w:ind w:firstLine="520"/>
      </w:pPr>
      <w:r>
        <w:rPr>
          <w:color w:val="000000"/>
          <w:lang w:bidi="ru-RU"/>
        </w:rPr>
        <w:t>4 чел. - ГАУЗ СО «</w:t>
      </w:r>
      <w:proofErr w:type="spellStart"/>
      <w:r>
        <w:rPr>
          <w:color w:val="000000"/>
          <w:lang w:bidi="ru-RU"/>
        </w:rPr>
        <w:t>Нижнесергинская</w:t>
      </w:r>
      <w:proofErr w:type="spellEnd"/>
      <w:r>
        <w:rPr>
          <w:color w:val="000000"/>
          <w:lang w:bidi="ru-RU"/>
        </w:rPr>
        <w:t xml:space="preserve"> ЦРБ»;</w:t>
      </w:r>
    </w:p>
    <w:p w:rsidR="00F4252D" w:rsidRDefault="00DB2040" w:rsidP="00301847">
      <w:pPr>
        <w:widowControl w:val="0"/>
        <w:numPr>
          <w:ilvl w:val="0"/>
          <w:numId w:val="15"/>
        </w:numPr>
        <w:tabs>
          <w:tab w:val="left" w:pos="732"/>
        </w:tabs>
        <w:ind w:firstLine="520"/>
      </w:pPr>
      <w:r>
        <w:rPr>
          <w:color w:val="000000"/>
          <w:lang w:bidi="ru-RU"/>
        </w:rPr>
        <w:t xml:space="preserve">4 чел. </w:t>
      </w:r>
      <w:r w:rsidR="00F4252D">
        <w:rPr>
          <w:color w:val="000000"/>
          <w:lang w:bidi="ru-RU"/>
        </w:rPr>
        <w:t xml:space="preserve">- </w:t>
      </w:r>
      <w:r w:rsidR="00F4252D" w:rsidRPr="00DB2040">
        <w:rPr>
          <w:bCs/>
          <w:color w:val="000000"/>
          <w:lang w:bidi="ru-RU"/>
        </w:rPr>
        <w:t xml:space="preserve">ГБУЗ СО «ЦГБ № </w:t>
      </w:r>
      <w:r w:rsidR="00F4252D" w:rsidRPr="00DB2040">
        <w:rPr>
          <w:color w:val="000000"/>
          <w:lang w:bidi="ru-RU"/>
        </w:rPr>
        <w:t>2</w:t>
      </w:r>
      <w:r w:rsidR="00F4252D">
        <w:rPr>
          <w:color w:val="000000"/>
          <w:lang w:bidi="ru-RU"/>
        </w:rPr>
        <w:t>»;</w:t>
      </w:r>
    </w:p>
    <w:p w:rsidR="00F4252D" w:rsidRDefault="00F4252D" w:rsidP="00301847">
      <w:pPr>
        <w:widowControl w:val="0"/>
        <w:numPr>
          <w:ilvl w:val="0"/>
          <w:numId w:val="15"/>
        </w:numPr>
        <w:tabs>
          <w:tab w:val="left" w:pos="732"/>
        </w:tabs>
        <w:ind w:firstLine="520"/>
      </w:pPr>
      <w:r>
        <w:rPr>
          <w:color w:val="000000"/>
          <w:lang w:bidi="ru-RU"/>
        </w:rPr>
        <w:t>3 чел.</w:t>
      </w:r>
      <w:r w:rsidR="00DB204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- ГАУЗ </w:t>
      </w:r>
      <w:proofErr w:type="gramStart"/>
      <w:r>
        <w:rPr>
          <w:color w:val="000000"/>
          <w:lang w:bidi="ru-RU"/>
        </w:rPr>
        <w:t>СО</w:t>
      </w:r>
      <w:proofErr w:type="gramEnd"/>
      <w:r>
        <w:rPr>
          <w:color w:val="000000"/>
          <w:lang w:bidi="ru-RU"/>
        </w:rPr>
        <w:t xml:space="preserve"> «Туринская ЦРБ им. О.Д. Зубова».</w:t>
      </w:r>
    </w:p>
    <w:p w:rsidR="00F4252D" w:rsidRDefault="00F4252D" w:rsidP="00301847">
      <w:pPr>
        <w:widowControl w:val="0"/>
        <w:numPr>
          <w:ilvl w:val="0"/>
          <w:numId w:val="14"/>
        </w:numPr>
        <w:tabs>
          <w:tab w:val="left" w:pos="974"/>
        </w:tabs>
        <w:ind w:firstLine="580"/>
        <w:jc w:val="both"/>
      </w:pPr>
      <w:r>
        <w:rPr>
          <w:b/>
          <w:bCs/>
          <w:color w:val="000000"/>
          <w:lang w:bidi="ru-RU"/>
        </w:rPr>
        <w:t xml:space="preserve">98 человек с 3 категорией повреждений </w:t>
      </w:r>
      <w:r>
        <w:rPr>
          <w:color w:val="000000"/>
          <w:lang w:bidi="ru-RU"/>
        </w:rPr>
        <w:t xml:space="preserve">(3 чел. - отсутствие КОКАВ, 95 чел. - отсутствие антирабического иммуноглобулина (далее </w:t>
      </w:r>
      <w:proofErr w:type="gramStart"/>
      <w:r>
        <w:rPr>
          <w:color w:val="000000"/>
          <w:lang w:bidi="ru-RU"/>
        </w:rPr>
        <w:t>-А</w:t>
      </w:r>
      <w:proofErr w:type="gramEnd"/>
      <w:r>
        <w:rPr>
          <w:color w:val="000000"/>
          <w:lang w:bidi="ru-RU"/>
        </w:rPr>
        <w:t>ИГ), из них:</w:t>
      </w:r>
    </w:p>
    <w:p w:rsidR="00F4252D" w:rsidRDefault="00DB2040" w:rsidP="00DB2040">
      <w:pPr>
        <w:widowControl w:val="0"/>
        <w:tabs>
          <w:tab w:val="left" w:pos="732"/>
        </w:tabs>
        <w:ind w:left="520"/>
      </w:pPr>
      <w:r>
        <w:rPr>
          <w:color w:val="000000"/>
          <w:lang w:bidi="ru-RU"/>
        </w:rPr>
        <w:t xml:space="preserve"> -  3 чел </w:t>
      </w:r>
      <w:r w:rsidR="00F4252D">
        <w:rPr>
          <w:color w:val="000000"/>
          <w:lang w:bidi="ru-RU"/>
        </w:rPr>
        <w:t xml:space="preserve">- </w:t>
      </w:r>
      <w:proofErr w:type="gramStart"/>
      <w:r w:rsidR="00F4252D">
        <w:rPr>
          <w:color w:val="000000"/>
          <w:lang w:bidi="ru-RU"/>
        </w:rPr>
        <w:t>отсутствие</w:t>
      </w:r>
      <w:proofErr w:type="gramEnd"/>
      <w:r w:rsidR="00F4252D">
        <w:rPr>
          <w:color w:val="000000"/>
          <w:lang w:bidi="ru-RU"/>
        </w:rPr>
        <w:t xml:space="preserve"> КОКАВ в ГБУЗ СО "ЦГБ № 2",</w:t>
      </w:r>
    </w:p>
    <w:p w:rsidR="00F4252D" w:rsidRDefault="00F4252D" w:rsidP="00301847">
      <w:pPr>
        <w:widowControl w:val="0"/>
        <w:numPr>
          <w:ilvl w:val="0"/>
          <w:numId w:val="16"/>
        </w:numPr>
        <w:tabs>
          <w:tab w:val="left" w:pos="798"/>
        </w:tabs>
        <w:ind w:firstLine="580"/>
        <w:jc w:val="both"/>
      </w:pPr>
      <w:r>
        <w:rPr>
          <w:color w:val="000000"/>
          <w:lang w:bidi="ru-RU"/>
        </w:rPr>
        <w:t xml:space="preserve">26 чел. - отсутствие антирабического иммуноглобулина (далее </w:t>
      </w:r>
      <w:proofErr w:type="gramStart"/>
      <w:r>
        <w:rPr>
          <w:color w:val="000000"/>
          <w:lang w:bidi="ru-RU"/>
        </w:rPr>
        <w:t>-А</w:t>
      </w:r>
      <w:proofErr w:type="gramEnd"/>
      <w:r>
        <w:rPr>
          <w:color w:val="000000"/>
          <w:lang w:bidi="ru-RU"/>
        </w:rPr>
        <w:t>ИГ) в ГАУЗ СО «</w:t>
      </w:r>
      <w:proofErr w:type="spellStart"/>
      <w:r>
        <w:rPr>
          <w:color w:val="000000"/>
          <w:lang w:bidi="ru-RU"/>
        </w:rPr>
        <w:t>Верхнепышминская</w:t>
      </w:r>
      <w:proofErr w:type="spellEnd"/>
      <w:r>
        <w:rPr>
          <w:color w:val="000000"/>
          <w:lang w:bidi="ru-RU"/>
        </w:rPr>
        <w:t xml:space="preserve"> ЦГБ»;</w:t>
      </w:r>
    </w:p>
    <w:p w:rsidR="00F4252D" w:rsidRDefault="00F4252D" w:rsidP="00301847">
      <w:pPr>
        <w:widowControl w:val="0"/>
        <w:numPr>
          <w:ilvl w:val="0"/>
          <w:numId w:val="16"/>
        </w:numPr>
        <w:tabs>
          <w:tab w:val="left" w:pos="837"/>
        </w:tabs>
        <w:ind w:firstLine="620"/>
      </w:pPr>
      <w:r>
        <w:rPr>
          <w:color w:val="000000"/>
          <w:lang w:bidi="ru-RU"/>
        </w:rPr>
        <w:t>17 чел. - отсутствие АИГ в ГАУЗ СО «</w:t>
      </w:r>
      <w:proofErr w:type="spellStart"/>
      <w:r>
        <w:rPr>
          <w:color w:val="000000"/>
          <w:lang w:bidi="ru-RU"/>
        </w:rPr>
        <w:t>Режевская</w:t>
      </w:r>
      <w:proofErr w:type="spellEnd"/>
      <w:r>
        <w:rPr>
          <w:color w:val="000000"/>
          <w:lang w:bidi="ru-RU"/>
        </w:rPr>
        <w:t xml:space="preserve"> ЦРБ»;</w:t>
      </w:r>
    </w:p>
    <w:p w:rsidR="00F4252D" w:rsidRDefault="00F4252D" w:rsidP="00301847">
      <w:pPr>
        <w:widowControl w:val="0"/>
        <w:numPr>
          <w:ilvl w:val="0"/>
          <w:numId w:val="16"/>
        </w:numPr>
        <w:tabs>
          <w:tab w:val="left" w:pos="837"/>
        </w:tabs>
        <w:ind w:firstLine="620"/>
      </w:pPr>
      <w:r>
        <w:rPr>
          <w:color w:val="000000"/>
          <w:lang w:bidi="ru-RU"/>
        </w:rPr>
        <w:t>6 чел.- отсутствие АИГ в ГАУЗ СО «</w:t>
      </w:r>
      <w:proofErr w:type="spellStart"/>
      <w:r>
        <w:rPr>
          <w:color w:val="000000"/>
          <w:lang w:bidi="ru-RU"/>
        </w:rPr>
        <w:t>Ирбитская</w:t>
      </w:r>
      <w:proofErr w:type="spellEnd"/>
      <w:r>
        <w:rPr>
          <w:color w:val="000000"/>
          <w:lang w:bidi="ru-RU"/>
        </w:rPr>
        <w:t xml:space="preserve"> ЦГБ»;</w:t>
      </w:r>
    </w:p>
    <w:p w:rsidR="00F4252D" w:rsidRDefault="00F4252D" w:rsidP="00301847">
      <w:pPr>
        <w:widowControl w:val="0"/>
        <w:numPr>
          <w:ilvl w:val="0"/>
          <w:numId w:val="16"/>
        </w:numPr>
        <w:tabs>
          <w:tab w:val="left" w:pos="837"/>
        </w:tabs>
        <w:ind w:firstLine="620"/>
      </w:pPr>
      <w:r>
        <w:rPr>
          <w:color w:val="000000"/>
          <w:lang w:bidi="ru-RU"/>
        </w:rPr>
        <w:t>26 чел.- отсутствие АИГ ГАУЗ СО «</w:t>
      </w:r>
      <w:proofErr w:type="spellStart"/>
      <w:r>
        <w:rPr>
          <w:color w:val="000000"/>
          <w:lang w:bidi="ru-RU"/>
        </w:rPr>
        <w:t>Североуральская</w:t>
      </w:r>
      <w:proofErr w:type="spellEnd"/>
      <w:r>
        <w:rPr>
          <w:color w:val="000000"/>
          <w:lang w:bidi="ru-RU"/>
        </w:rPr>
        <w:t xml:space="preserve"> ЦГБ»</w:t>
      </w:r>
    </w:p>
    <w:p w:rsidR="00F4252D" w:rsidRDefault="00F4252D" w:rsidP="00301847">
      <w:pPr>
        <w:widowControl w:val="0"/>
        <w:numPr>
          <w:ilvl w:val="0"/>
          <w:numId w:val="16"/>
        </w:numPr>
        <w:tabs>
          <w:tab w:val="left" w:pos="842"/>
        </w:tabs>
        <w:ind w:firstLine="620"/>
      </w:pPr>
      <w:r>
        <w:rPr>
          <w:color w:val="000000"/>
          <w:lang w:bidi="ru-RU"/>
        </w:rPr>
        <w:t>20 чел. - отсутствие АИГ ГАУЗ СО «ГБ г. Каменск-Уральский».</w:t>
      </w:r>
    </w:p>
    <w:p w:rsidR="00F4252D" w:rsidRPr="00F4252D" w:rsidRDefault="00F4252D" w:rsidP="00F4252D"/>
    <w:p w:rsidR="00F4252D" w:rsidRPr="00E439A4" w:rsidRDefault="00F4252D" w:rsidP="00F4252D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9A4">
        <w:rPr>
          <w:rFonts w:ascii="Times New Roman" w:hAnsi="Times New Roman"/>
          <w:b/>
          <w:sz w:val="24"/>
          <w:szCs w:val="24"/>
        </w:rPr>
        <w:t>РЕШИЛИ:</w:t>
      </w:r>
    </w:p>
    <w:p w:rsidR="00F4252D" w:rsidRPr="0010217B" w:rsidRDefault="00F4252D" w:rsidP="00301847">
      <w:pPr>
        <w:pStyle w:val="a8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17B">
        <w:rPr>
          <w:rFonts w:ascii="Times New Roman" w:hAnsi="Times New Roman"/>
          <w:sz w:val="24"/>
          <w:szCs w:val="24"/>
        </w:rPr>
        <w:lastRenderedPageBreak/>
        <w:t>Информацию  принять к сведению.</w:t>
      </w:r>
    </w:p>
    <w:p w:rsidR="00F4252D" w:rsidRDefault="00F4252D" w:rsidP="00301847">
      <w:pPr>
        <w:pStyle w:val="a8"/>
        <w:numPr>
          <w:ilvl w:val="1"/>
          <w:numId w:val="17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17B">
        <w:rPr>
          <w:rFonts w:ascii="Times New Roman" w:hAnsi="Times New Roman"/>
          <w:b/>
          <w:sz w:val="24"/>
          <w:szCs w:val="24"/>
        </w:rPr>
        <w:t>Барабановой</w:t>
      </w:r>
      <w:proofErr w:type="spellEnd"/>
      <w:r w:rsidRPr="0010217B">
        <w:rPr>
          <w:rFonts w:ascii="Times New Roman" w:hAnsi="Times New Roman"/>
          <w:b/>
          <w:sz w:val="24"/>
          <w:szCs w:val="24"/>
        </w:rPr>
        <w:t xml:space="preserve"> Натальи Владимировне</w:t>
      </w:r>
      <w:r>
        <w:rPr>
          <w:rFonts w:ascii="Times New Roman" w:hAnsi="Times New Roman"/>
          <w:sz w:val="24"/>
          <w:szCs w:val="24"/>
        </w:rPr>
        <w:t>, исполняющего обязанности директора МКУ «Управление городского хозяйства» заключить договор на оказание услуг по осуществлению деятельности по обращению с животными без владельцев на территории Волчанского городского округа.</w:t>
      </w:r>
    </w:p>
    <w:p w:rsidR="00F4252D" w:rsidRPr="00F10761" w:rsidRDefault="00F10761" w:rsidP="00301847">
      <w:pPr>
        <w:pStyle w:val="a8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  <w:r w:rsidR="00F4252D" w:rsidRPr="00F10761">
        <w:rPr>
          <w:rFonts w:ascii="Times New Roman" w:hAnsi="Times New Roman"/>
          <w:sz w:val="24"/>
          <w:szCs w:val="24"/>
        </w:rPr>
        <w:t xml:space="preserve"> разработать информационный материал по профилактике бешенства для населения (памятки, плакаты, листовки и т.д.).</w:t>
      </w:r>
    </w:p>
    <w:p w:rsidR="00F4252D" w:rsidRDefault="00800615" w:rsidP="00800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615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 факту.</w:t>
      </w: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EC5840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94483C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C4473" w:rsidRPr="00F4252D" w:rsidRDefault="00F4252D" w:rsidP="00F4252D">
      <w:pPr>
        <w:pStyle w:val="ConsPlusNonformat"/>
        <w:widowControl/>
        <w:ind w:right="-83"/>
        <w:rPr>
          <w:rFonts w:ascii="Times New Roman" w:hAnsi="Times New Roman" w:cs="Times New Roman"/>
          <w:sz w:val="24"/>
          <w:szCs w:val="24"/>
        </w:rPr>
        <w:sectPr w:rsidR="009C4473" w:rsidRPr="00F4252D" w:rsidSect="00CD559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Н.С. Кузнецова</w:t>
      </w: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7C6406" w:rsidP="00953864">
      <w:pPr>
        <w:pStyle w:val="ConsPlusNonformat"/>
        <w:widowControl/>
        <w:ind w:right="-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3864" w:rsidRPr="00E55DCA" w:rsidRDefault="00953864" w:rsidP="00953864">
      <w:pPr>
        <w:jc w:val="center"/>
        <w:rPr>
          <w:b/>
          <w:sz w:val="28"/>
          <w:szCs w:val="28"/>
        </w:rPr>
      </w:pPr>
      <w:r w:rsidRPr="00E55DCA">
        <w:rPr>
          <w:b/>
          <w:sz w:val="28"/>
          <w:szCs w:val="28"/>
        </w:rPr>
        <w:t>Демографические показатели</w:t>
      </w:r>
    </w:p>
    <w:p w:rsidR="00953864" w:rsidRPr="00E55DCA" w:rsidRDefault="00953864" w:rsidP="00953864">
      <w:pPr>
        <w:pStyle w:val="a8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 (рождаемость, смертность, заболеваемость)  за 10 месяцев 2022 г.</w:t>
      </w:r>
    </w:p>
    <w:p w:rsidR="00953864" w:rsidRPr="00E55DCA" w:rsidRDefault="00953864" w:rsidP="00953864">
      <w:pPr>
        <w:pStyle w:val="a8"/>
        <w:rPr>
          <w:rFonts w:ascii="Times New Roman" w:hAnsi="Times New Roman"/>
          <w:b/>
          <w:sz w:val="28"/>
          <w:szCs w:val="28"/>
        </w:rPr>
      </w:pPr>
    </w:p>
    <w:p w:rsidR="00953864" w:rsidRPr="00E55DCA" w:rsidRDefault="00953864" w:rsidP="00953864">
      <w:pPr>
        <w:pStyle w:val="a8"/>
        <w:spacing w:after="0"/>
        <w:ind w:left="128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DCA">
        <w:rPr>
          <w:rFonts w:ascii="Times New Roman" w:eastAsia="Times New Roman" w:hAnsi="Times New Roman"/>
          <w:b/>
          <w:sz w:val="28"/>
          <w:szCs w:val="28"/>
        </w:rPr>
        <w:t xml:space="preserve">Динамика численности населения муниципального образования </w:t>
      </w:r>
    </w:p>
    <w:p w:rsidR="00953864" w:rsidRPr="00E55DCA" w:rsidRDefault="00953864" w:rsidP="00953864">
      <w:pPr>
        <w:jc w:val="both"/>
        <w:rPr>
          <w:sz w:val="28"/>
          <w:szCs w:val="28"/>
        </w:rPr>
      </w:pPr>
    </w:p>
    <w:p w:rsidR="00953864" w:rsidRPr="00E55DCA" w:rsidRDefault="00953864" w:rsidP="00953864">
      <w:pPr>
        <w:jc w:val="both"/>
        <w:rPr>
          <w:sz w:val="28"/>
          <w:szCs w:val="28"/>
        </w:rPr>
      </w:pPr>
      <w:r w:rsidRPr="00E55DCA">
        <w:rPr>
          <w:sz w:val="28"/>
          <w:szCs w:val="28"/>
        </w:rPr>
        <w:t xml:space="preserve">      По данным Росстата</w:t>
      </w:r>
    </w:p>
    <w:p w:rsidR="00953864" w:rsidRPr="00E55DCA" w:rsidRDefault="00953864" w:rsidP="00953864">
      <w:pPr>
        <w:ind w:firstLine="567"/>
        <w:jc w:val="both"/>
        <w:rPr>
          <w:b/>
          <w:bCs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10"/>
        <w:gridCol w:w="575"/>
        <w:gridCol w:w="708"/>
        <w:gridCol w:w="568"/>
        <w:gridCol w:w="707"/>
        <w:gridCol w:w="568"/>
        <w:gridCol w:w="707"/>
        <w:gridCol w:w="568"/>
        <w:gridCol w:w="709"/>
        <w:gridCol w:w="707"/>
        <w:gridCol w:w="844"/>
        <w:gridCol w:w="851"/>
      </w:tblGrid>
      <w:tr w:rsidR="00DB2040" w:rsidRPr="00E55DCA" w:rsidTr="00DB2040">
        <w:tc>
          <w:tcPr>
            <w:tcW w:w="858" w:type="pct"/>
            <w:vMerge w:val="restart"/>
          </w:tcPr>
          <w:p w:rsidR="00953864" w:rsidRPr="00DB2040" w:rsidRDefault="00953864" w:rsidP="00EE620B">
            <w:pPr>
              <w:jc w:val="both"/>
              <w:rPr>
                <w:bCs/>
              </w:rPr>
            </w:pPr>
            <w:r w:rsidRPr="00DB2040">
              <w:rPr>
                <w:bCs/>
              </w:rPr>
              <w:t>Контингенты населения</w:t>
            </w:r>
          </w:p>
        </w:tc>
        <w:tc>
          <w:tcPr>
            <w:tcW w:w="647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2017</w:t>
            </w:r>
          </w:p>
        </w:tc>
        <w:tc>
          <w:tcPr>
            <w:tcW w:w="643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2018</w:t>
            </w:r>
          </w:p>
        </w:tc>
        <w:tc>
          <w:tcPr>
            <w:tcW w:w="642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2019</w:t>
            </w:r>
          </w:p>
        </w:tc>
        <w:tc>
          <w:tcPr>
            <w:tcW w:w="642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2020</w:t>
            </w:r>
          </w:p>
        </w:tc>
        <w:tc>
          <w:tcPr>
            <w:tcW w:w="713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2021</w:t>
            </w:r>
          </w:p>
        </w:tc>
        <w:tc>
          <w:tcPr>
            <w:tcW w:w="854" w:type="pct"/>
            <w:gridSpan w:val="2"/>
          </w:tcPr>
          <w:p w:rsidR="00953864" w:rsidRPr="00E55DCA" w:rsidRDefault="00953864" w:rsidP="00EE620B">
            <w:pPr>
              <w:jc w:val="center"/>
              <w:rPr>
                <w:b/>
                <w:bCs/>
              </w:rPr>
            </w:pPr>
            <w:r w:rsidRPr="00E55DCA">
              <w:rPr>
                <w:b/>
                <w:bCs/>
              </w:rPr>
              <w:t>2022</w:t>
            </w:r>
          </w:p>
        </w:tc>
      </w:tr>
      <w:tr w:rsidR="00DB2040" w:rsidRPr="00E55DCA" w:rsidTr="00DB2040">
        <w:tc>
          <w:tcPr>
            <w:tcW w:w="858" w:type="pct"/>
            <w:vMerge/>
          </w:tcPr>
          <w:p w:rsidR="00953864" w:rsidRPr="00E55DCA" w:rsidRDefault="00953864" w:rsidP="00EE620B">
            <w:pPr>
              <w:jc w:val="both"/>
            </w:pPr>
          </w:p>
        </w:tc>
        <w:tc>
          <w:tcPr>
            <w:tcW w:w="358" w:type="pct"/>
          </w:tcPr>
          <w:p w:rsidR="00953864" w:rsidRPr="00E55DCA" w:rsidRDefault="00953864" w:rsidP="00EE620B">
            <w:pPr>
              <w:jc w:val="both"/>
            </w:pPr>
            <w:r w:rsidRPr="00E55DCA">
              <w:t>в тыс.</w:t>
            </w:r>
          </w:p>
        </w:tc>
        <w:tc>
          <w:tcPr>
            <w:tcW w:w="290" w:type="pct"/>
          </w:tcPr>
          <w:p w:rsidR="00953864" w:rsidRPr="00E55DCA" w:rsidRDefault="00953864" w:rsidP="00EE620B">
            <w:pPr>
              <w:jc w:val="both"/>
            </w:pPr>
            <w:r w:rsidRPr="00E55DCA">
              <w:t>в %</w:t>
            </w:r>
          </w:p>
        </w:tc>
        <w:tc>
          <w:tcPr>
            <w:tcW w:w="357" w:type="pct"/>
          </w:tcPr>
          <w:p w:rsidR="00953864" w:rsidRPr="00E55DCA" w:rsidRDefault="00953864" w:rsidP="00EE620B">
            <w:pPr>
              <w:jc w:val="both"/>
            </w:pPr>
            <w:r w:rsidRPr="00E55DCA">
              <w:t>в тыс.</w:t>
            </w:r>
          </w:p>
        </w:tc>
        <w:tc>
          <w:tcPr>
            <w:tcW w:w="286" w:type="pct"/>
          </w:tcPr>
          <w:p w:rsidR="00953864" w:rsidRPr="00E55DCA" w:rsidRDefault="00953864" w:rsidP="00EE620B">
            <w:pPr>
              <w:jc w:val="both"/>
            </w:pPr>
            <w:r w:rsidRPr="00E55DCA">
              <w:t>в %</w:t>
            </w:r>
          </w:p>
        </w:tc>
        <w:tc>
          <w:tcPr>
            <w:tcW w:w="356" w:type="pct"/>
          </w:tcPr>
          <w:p w:rsidR="00953864" w:rsidRPr="00E55DCA" w:rsidRDefault="00953864" w:rsidP="00EE620B">
            <w:pPr>
              <w:jc w:val="both"/>
            </w:pPr>
            <w:r w:rsidRPr="00E55DCA">
              <w:t>в тыс.</w:t>
            </w:r>
          </w:p>
        </w:tc>
        <w:tc>
          <w:tcPr>
            <w:tcW w:w="286" w:type="pct"/>
          </w:tcPr>
          <w:p w:rsidR="00953864" w:rsidRPr="00E55DCA" w:rsidRDefault="00953864" w:rsidP="00EE620B">
            <w:pPr>
              <w:jc w:val="both"/>
            </w:pPr>
            <w:r w:rsidRPr="00E55DCA">
              <w:t>в %</w:t>
            </w:r>
          </w:p>
        </w:tc>
        <w:tc>
          <w:tcPr>
            <w:tcW w:w="356" w:type="pct"/>
          </w:tcPr>
          <w:p w:rsidR="00953864" w:rsidRPr="00E55DCA" w:rsidRDefault="00953864" w:rsidP="00EE620B">
            <w:pPr>
              <w:jc w:val="both"/>
            </w:pPr>
            <w:r w:rsidRPr="00E55DCA">
              <w:t>в тыс.</w:t>
            </w:r>
          </w:p>
        </w:tc>
        <w:tc>
          <w:tcPr>
            <w:tcW w:w="286" w:type="pct"/>
          </w:tcPr>
          <w:p w:rsidR="00953864" w:rsidRPr="00E55DCA" w:rsidRDefault="00953864" w:rsidP="00EE620B">
            <w:pPr>
              <w:jc w:val="both"/>
            </w:pPr>
            <w:r w:rsidRPr="00E55DCA">
              <w:t>в %</w:t>
            </w:r>
          </w:p>
        </w:tc>
        <w:tc>
          <w:tcPr>
            <w:tcW w:w="357" w:type="pct"/>
          </w:tcPr>
          <w:p w:rsidR="00953864" w:rsidRPr="00E55DCA" w:rsidRDefault="00953864" w:rsidP="00EE620B">
            <w:pPr>
              <w:jc w:val="both"/>
            </w:pPr>
            <w:r w:rsidRPr="00E55DCA">
              <w:t>в тыс.</w:t>
            </w:r>
          </w:p>
        </w:tc>
        <w:tc>
          <w:tcPr>
            <w:tcW w:w="356" w:type="pct"/>
          </w:tcPr>
          <w:p w:rsidR="00953864" w:rsidRPr="00E55DCA" w:rsidRDefault="00953864" w:rsidP="00EE620B">
            <w:pPr>
              <w:jc w:val="both"/>
            </w:pPr>
            <w:r w:rsidRPr="00E55DCA">
              <w:t>в %</w:t>
            </w:r>
          </w:p>
        </w:tc>
        <w:tc>
          <w:tcPr>
            <w:tcW w:w="425" w:type="pct"/>
          </w:tcPr>
          <w:p w:rsidR="00953864" w:rsidRPr="00E55DCA" w:rsidRDefault="00953864" w:rsidP="00EE620B">
            <w:pPr>
              <w:jc w:val="both"/>
              <w:rPr>
                <w:b/>
              </w:rPr>
            </w:pPr>
            <w:r w:rsidRPr="00E55DCA">
              <w:rPr>
                <w:b/>
              </w:rPr>
              <w:t>в тыс.</w:t>
            </w:r>
          </w:p>
        </w:tc>
        <w:tc>
          <w:tcPr>
            <w:tcW w:w="429" w:type="pct"/>
          </w:tcPr>
          <w:p w:rsidR="00953864" w:rsidRPr="00E55DCA" w:rsidRDefault="00953864" w:rsidP="00EE620B">
            <w:pPr>
              <w:jc w:val="both"/>
              <w:rPr>
                <w:b/>
              </w:rPr>
            </w:pPr>
            <w:r w:rsidRPr="00E55DCA">
              <w:rPr>
                <w:b/>
              </w:rPr>
              <w:t>в %</w:t>
            </w:r>
          </w:p>
        </w:tc>
      </w:tr>
      <w:tr w:rsidR="00DB2040" w:rsidRPr="00E55DCA" w:rsidTr="00DB2040">
        <w:tc>
          <w:tcPr>
            <w:tcW w:w="858" w:type="pct"/>
          </w:tcPr>
          <w:p w:rsidR="00953864" w:rsidRPr="00E55DCA" w:rsidRDefault="00953864" w:rsidP="00EE620B">
            <w:pPr>
              <w:jc w:val="both"/>
            </w:pPr>
            <w:r w:rsidRPr="00E55DCA">
              <w:t>Численность населения, в т.ч.</w:t>
            </w:r>
          </w:p>
        </w:tc>
        <w:tc>
          <w:tcPr>
            <w:tcW w:w="358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9,606</w:t>
            </w:r>
          </w:p>
        </w:tc>
        <w:tc>
          <w:tcPr>
            <w:tcW w:w="290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9,304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8,802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8,767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8,696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8571</w:t>
            </w:r>
          </w:p>
        </w:tc>
        <w:tc>
          <w:tcPr>
            <w:tcW w:w="429" w:type="pct"/>
          </w:tcPr>
          <w:p w:rsidR="00953864" w:rsidRPr="00DB2040" w:rsidRDefault="00953864" w:rsidP="00DB2040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100</w:t>
            </w:r>
          </w:p>
        </w:tc>
      </w:tr>
      <w:tr w:rsidR="00DB2040" w:rsidRPr="00E55DCA" w:rsidTr="00DB2040">
        <w:tc>
          <w:tcPr>
            <w:tcW w:w="858" w:type="pct"/>
          </w:tcPr>
          <w:p w:rsidR="00953864" w:rsidRPr="00E55DCA" w:rsidRDefault="00953864" w:rsidP="00EE620B">
            <w:pPr>
              <w:jc w:val="both"/>
            </w:pPr>
            <w:r w:rsidRPr="00E55DCA">
              <w:t>дети 0-14 лет</w:t>
            </w:r>
          </w:p>
        </w:tc>
        <w:tc>
          <w:tcPr>
            <w:tcW w:w="358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1,821</w:t>
            </w:r>
          </w:p>
        </w:tc>
        <w:tc>
          <w:tcPr>
            <w:tcW w:w="290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18,9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1,780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19,1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1,696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19,2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1,685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19,2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1,667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19,2</w:t>
            </w:r>
          </w:p>
        </w:tc>
        <w:tc>
          <w:tcPr>
            <w:tcW w:w="425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1605</w:t>
            </w:r>
          </w:p>
        </w:tc>
        <w:tc>
          <w:tcPr>
            <w:tcW w:w="429" w:type="pct"/>
          </w:tcPr>
          <w:p w:rsidR="00953864" w:rsidRPr="00DB2040" w:rsidRDefault="00953864" w:rsidP="00DB2040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18,7</w:t>
            </w:r>
          </w:p>
        </w:tc>
      </w:tr>
      <w:tr w:rsidR="00DB2040" w:rsidRPr="00E55DCA" w:rsidTr="00DB2040">
        <w:tc>
          <w:tcPr>
            <w:tcW w:w="858" w:type="pct"/>
          </w:tcPr>
          <w:p w:rsidR="00953864" w:rsidRPr="00E55DCA" w:rsidRDefault="00953864" w:rsidP="00EE620B">
            <w:pPr>
              <w:jc w:val="both"/>
            </w:pPr>
            <w:r w:rsidRPr="00E55DCA">
              <w:t>подростки 15-17 лет</w:t>
            </w:r>
          </w:p>
        </w:tc>
        <w:tc>
          <w:tcPr>
            <w:tcW w:w="358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321</w:t>
            </w:r>
          </w:p>
        </w:tc>
        <w:tc>
          <w:tcPr>
            <w:tcW w:w="290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3,3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307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3,3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0,283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3,2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0,293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3,3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0,300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3,4</w:t>
            </w:r>
          </w:p>
        </w:tc>
        <w:tc>
          <w:tcPr>
            <w:tcW w:w="425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302</w:t>
            </w:r>
          </w:p>
        </w:tc>
        <w:tc>
          <w:tcPr>
            <w:tcW w:w="429" w:type="pct"/>
          </w:tcPr>
          <w:p w:rsidR="00953864" w:rsidRPr="00DB2040" w:rsidRDefault="00953864" w:rsidP="00DB2040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3,5</w:t>
            </w:r>
          </w:p>
        </w:tc>
      </w:tr>
      <w:tr w:rsidR="00DB2040" w:rsidRPr="00E55DCA" w:rsidTr="00DB2040">
        <w:tc>
          <w:tcPr>
            <w:tcW w:w="858" w:type="pct"/>
          </w:tcPr>
          <w:p w:rsidR="00953864" w:rsidRPr="00E55DCA" w:rsidRDefault="00953864" w:rsidP="00EE620B">
            <w:pPr>
              <w:jc w:val="both"/>
            </w:pPr>
            <w:r w:rsidRPr="00E55DCA">
              <w:t>взрослые</w:t>
            </w:r>
          </w:p>
        </w:tc>
        <w:tc>
          <w:tcPr>
            <w:tcW w:w="358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7,464</w:t>
            </w:r>
          </w:p>
        </w:tc>
        <w:tc>
          <w:tcPr>
            <w:tcW w:w="290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77,7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7,217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77,6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6,823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77,5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6,789</w:t>
            </w:r>
          </w:p>
        </w:tc>
        <w:tc>
          <w:tcPr>
            <w:tcW w:w="28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77,4</w:t>
            </w:r>
          </w:p>
        </w:tc>
        <w:tc>
          <w:tcPr>
            <w:tcW w:w="357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6,729</w:t>
            </w:r>
          </w:p>
        </w:tc>
        <w:tc>
          <w:tcPr>
            <w:tcW w:w="356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77,4</w:t>
            </w:r>
          </w:p>
        </w:tc>
        <w:tc>
          <w:tcPr>
            <w:tcW w:w="425" w:type="pct"/>
          </w:tcPr>
          <w:p w:rsidR="00953864" w:rsidRPr="00DB2040" w:rsidRDefault="00953864" w:rsidP="00EE620B">
            <w:pPr>
              <w:jc w:val="both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6664</w:t>
            </w:r>
          </w:p>
        </w:tc>
        <w:tc>
          <w:tcPr>
            <w:tcW w:w="429" w:type="pct"/>
          </w:tcPr>
          <w:p w:rsidR="00953864" w:rsidRPr="00DB2040" w:rsidRDefault="00953864" w:rsidP="00DB2040">
            <w:pPr>
              <w:jc w:val="center"/>
              <w:rPr>
                <w:sz w:val="20"/>
                <w:szCs w:val="20"/>
              </w:rPr>
            </w:pPr>
            <w:r w:rsidRPr="00DB2040">
              <w:rPr>
                <w:sz w:val="20"/>
                <w:szCs w:val="20"/>
              </w:rPr>
              <w:t>77,8</w:t>
            </w:r>
          </w:p>
        </w:tc>
      </w:tr>
    </w:tbl>
    <w:p w:rsidR="000A7CE5" w:rsidRDefault="000A7CE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7C6406" w:rsidRDefault="007C6406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B2040" w:rsidRDefault="00DB2040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10761" w:rsidRDefault="00F10761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7C6406" w:rsidRPr="009E7D42" w:rsidRDefault="007C6406" w:rsidP="00DB2040">
      <w:pPr>
        <w:pStyle w:val="ConsPlusNonformat"/>
        <w:widowControl/>
        <w:ind w:right="-83"/>
        <w:jc w:val="right"/>
        <w:rPr>
          <w:rFonts w:ascii="Times New Roman" w:hAnsi="Times New Roman" w:cs="Times New Roman"/>
        </w:rPr>
      </w:pPr>
      <w:r w:rsidRPr="009E7D42">
        <w:rPr>
          <w:rFonts w:ascii="Times New Roman" w:hAnsi="Times New Roman" w:cs="Times New Roman"/>
        </w:rPr>
        <w:lastRenderedPageBreak/>
        <w:t>Приложение 2</w:t>
      </w:r>
    </w:p>
    <w:p w:rsidR="007C6406" w:rsidRPr="009E7D42" w:rsidRDefault="007C6406" w:rsidP="00DB2040">
      <w:pPr>
        <w:jc w:val="center"/>
        <w:rPr>
          <w:sz w:val="20"/>
          <w:szCs w:val="20"/>
        </w:rPr>
      </w:pPr>
      <w:r w:rsidRPr="009E7D42">
        <w:rPr>
          <w:b/>
          <w:sz w:val="20"/>
          <w:szCs w:val="20"/>
        </w:rPr>
        <w:t>Динамика</w:t>
      </w:r>
      <w:r w:rsidRPr="009E7D42">
        <w:rPr>
          <w:sz w:val="20"/>
          <w:szCs w:val="20"/>
        </w:rPr>
        <w:t xml:space="preserve"> </w:t>
      </w:r>
      <w:r w:rsidRPr="009E7D42">
        <w:rPr>
          <w:b/>
          <w:sz w:val="20"/>
          <w:szCs w:val="20"/>
        </w:rPr>
        <w:t>основных</w:t>
      </w:r>
      <w:r w:rsidRPr="009E7D42">
        <w:rPr>
          <w:sz w:val="20"/>
          <w:szCs w:val="20"/>
        </w:rPr>
        <w:t xml:space="preserve"> </w:t>
      </w:r>
      <w:r w:rsidRPr="009E7D42">
        <w:rPr>
          <w:b/>
          <w:sz w:val="20"/>
          <w:szCs w:val="20"/>
        </w:rPr>
        <w:t>медико-демографических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097"/>
        <w:gridCol w:w="579"/>
        <w:gridCol w:w="991"/>
        <w:gridCol w:w="709"/>
        <w:gridCol w:w="839"/>
        <w:gridCol w:w="570"/>
        <w:gridCol w:w="853"/>
        <w:gridCol w:w="711"/>
        <w:gridCol w:w="804"/>
      </w:tblGrid>
      <w:tr w:rsidR="009E7D42" w:rsidRPr="00F10761" w:rsidTr="009E7D42">
        <w:tc>
          <w:tcPr>
            <w:tcW w:w="862" w:type="pct"/>
            <w:vAlign w:val="center"/>
          </w:tcPr>
          <w:p w:rsidR="007C6406" w:rsidRPr="00F10761" w:rsidRDefault="007C6406" w:rsidP="00EE6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10761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10761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97" w:type="pct"/>
            <w:gridSpan w:val="2"/>
          </w:tcPr>
          <w:p w:rsidR="007C6406" w:rsidRPr="009E7D42" w:rsidRDefault="007C6406" w:rsidP="00EE620B">
            <w:pPr>
              <w:jc w:val="center"/>
              <w:rPr>
                <w:b/>
                <w:sz w:val="20"/>
                <w:szCs w:val="20"/>
              </w:rPr>
            </w:pPr>
            <w:r w:rsidRPr="009E7D4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86" w:type="pct"/>
            <w:gridSpan w:val="2"/>
          </w:tcPr>
          <w:p w:rsidR="007C6406" w:rsidRPr="009E7D42" w:rsidRDefault="007C6406" w:rsidP="00EE620B">
            <w:pPr>
              <w:jc w:val="center"/>
              <w:rPr>
                <w:b/>
                <w:sz w:val="20"/>
                <w:szCs w:val="20"/>
              </w:rPr>
            </w:pPr>
            <w:r w:rsidRPr="009E7D4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2" w:type="pct"/>
            <w:gridSpan w:val="2"/>
          </w:tcPr>
          <w:p w:rsidR="007C6406" w:rsidRPr="009E7D42" w:rsidRDefault="007C6406" w:rsidP="00EE620B">
            <w:pPr>
              <w:jc w:val="center"/>
              <w:rPr>
                <w:b/>
                <w:sz w:val="20"/>
                <w:szCs w:val="20"/>
              </w:rPr>
            </w:pPr>
            <w:r w:rsidRPr="009E7D4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70" w:type="pct"/>
            <w:gridSpan w:val="2"/>
          </w:tcPr>
          <w:p w:rsidR="007C6406" w:rsidRPr="009E7D42" w:rsidRDefault="007C6406" w:rsidP="00EE620B">
            <w:pPr>
              <w:jc w:val="center"/>
              <w:rPr>
                <w:b/>
                <w:sz w:val="20"/>
                <w:szCs w:val="20"/>
              </w:rPr>
            </w:pPr>
            <w:r w:rsidRPr="009E7D42">
              <w:rPr>
                <w:b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E7D42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9E7D42">
              <w:rPr>
                <w:b/>
                <w:sz w:val="20"/>
                <w:szCs w:val="20"/>
              </w:rPr>
              <w:t xml:space="preserve"> 2022</w:t>
            </w: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Рождаемость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</w:pPr>
            <w:r w:rsidRPr="00F10761">
              <w:rPr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9,3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83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9,4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74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51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5,6</w:t>
            </w: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</w:pPr>
            <w:r w:rsidRPr="00F10761">
              <w:rPr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123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14,54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162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18,5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184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21,16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124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14,5</w:t>
            </w: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10761">
              <w:rPr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F10761">
              <w:rPr>
                <w:sz w:val="20"/>
                <w:szCs w:val="20"/>
              </w:rPr>
              <w:t xml:space="preserve"> заболеваний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47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533,97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54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615,0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56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643,9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44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90,88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79,8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34,5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от ОНМК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45,44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79,8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80,5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181,77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19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216,7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21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241,5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25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внешние причины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15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170,41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13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148,2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149,5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в.т.ч. ДТП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11,4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отравлений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45,44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22,8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11,5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Смертность в трудоспособном возрасте </w:t>
            </w:r>
          </w:p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 т. ч. от причин: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45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985,32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33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762,6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32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718,6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24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532,0</w:t>
            </w: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10761">
              <w:rPr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F10761">
              <w:rPr>
                <w:sz w:val="20"/>
                <w:szCs w:val="20"/>
              </w:rPr>
              <w:t xml:space="preserve"> заболеваний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306,54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11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254,2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247,0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 т.ч. инфаркт миокарда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87,58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46,2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ОНМК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65,68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69,3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89,8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65,68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46,2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44,9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внешние причины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11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240,85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138,7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134,7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в т.ч. ДТП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right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отравления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65,68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23,1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F10761">
              <w:rPr>
                <w:sz w:val="20"/>
                <w:szCs w:val="20"/>
              </w:rPr>
              <w:t>трудо-го</w:t>
            </w:r>
            <w:proofErr w:type="spellEnd"/>
            <w:r w:rsidRPr="00F10761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138,7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44,9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</w:pPr>
            <w:r w:rsidRPr="00F10761">
              <w:rPr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b/>
                <w:sz w:val="18"/>
                <w:szCs w:val="18"/>
              </w:rPr>
            </w:pPr>
            <w:r w:rsidRPr="009E7D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b/>
                <w:sz w:val="18"/>
                <w:szCs w:val="18"/>
              </w:rPr>
            </w:pPr>
            <w:r w:rsidRPr="009E7D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b/>
                <w:sz w:val="18"/>
                <w:szCs w:val="18"/>
              </w:rPr>
            </w:pPr>
            <w:r w:rsidRPr="009E7D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 xml:space="preserve">Перинатальная смертность (от 28 </w:t>
            </w:r>
            <w:proofErr w:type="spellStart"/>
            <w:r w:rsidRPr="00F10761">
              <w:rPr>
                <w:sz w:val="20"/>
                <w:szCs w:val="20"/>
              </w:rPr>
              <w:t>нед</w:t>
            </w:r>
            <w:proofErr w:type="spellEnd"/>
            <w:r w:rsidRPr="00F10761">
              <w:rPr>
                <w:sz w:val="20"/>
                <w:szCs w:val="20"/>
              </w:rPr>
              <w:t xml:space="preserve">. беременности до 7 суток) 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</w:pPr>
            <w:r w:rsidRPr="00F10761">
              <w:rPr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</w:tr>
      <w:tr w:rsidR="009E7D42" w:rsidRPr="00F10761" w:rsidTr="009E7D42">
        <w:tc>
          <w:tcPr>
            <w:tcW w:w="862" w:type="pct"/>
          </w:tcPr>
          <w:p w:rsidR="007C6406" w:rsidRPr="00F10761" w:rsidRDefault="007C6406" w:rsidP="00EE620B">
            <w:pPr>
              <w:jc w:val="both"/>
              <w:rPr>
                <w:sz w:val="20"/>
                <w:szCs w:val="20"/>
              </w:rPr>
            </w:pPr>
            <w:r w:rsidRPr="00F10761">
              <w:rPr>
                <w:sz w:val="20"/>
                <w:szCs w:val="20"/>
              </w:rPr>
              <w:t>Детская смертность:</w:t>
            </w:r>
          </w:p>
        </w:tc>
        <w:tc>
          <w:tcPr>
            <w:tcW w:w="1064" w:type="pct"/>
          </w:tcPr>
          <w:p w:rsidR="007C6406" w:rsidRPr="00F10761" w:rsidRDefault="007C6406" w:rsidP="00EE620B">
            <w:pPr>
              <w:jc w:val="both"/>
            </w:pPr>
            <w:r w:rsidRPr="00F10761">
              <w:rPr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294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50,6</w:t>
            </w:r>
          </w:p>
        </w:tc>
        <w:tc>
          <w:tcPr>
            <w:tcW w:w="289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 xml:space="preserve"> 0</w:t>
            </w:r>
          </w:p>
        </w:tc>
        <w:tc>
          <w:tcPr>
            <w:tcW w:w="361" w:type="pct"/>
          </w:tcPr>
          <w:p w:rsidR="007C6406" w:rsidRPr="009E7D42" w:rsidRDefault="007C6406" w:rsidP="00EE620B">
            <w:pPr>
              <w:jc w:val="center"/>
              <w:rPr>
                <w:sz w:val="18"/>
                <w:szCs w:val="18"/>
              </w:rPr>
            </w:pPr>
            <w:r w:rsidRPr="009E7D42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C6406" w:rsidRPr="009E7D42" w:rsidRDefault="007C6406" w:rsidP="00EE620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6406" w:rsidRDefault="007C6406" w:rsidP="007C6406">
      <w:pPr>
        <w:jc w:val="center"/>
        <w:rPr>
          <w:b/>
          <w:sz w:val="28"/>
          <w:szCs w:val="28"/>
        </w:rPr>
      </w:pPr>
    </w:p>
    <w:p w:rsidR="009E7D42" w:rsidRDefault="009E7D42" w:rsidP="007C6406">
      <w:pPr>
        <w:jc w:val="right"/>
        <w:rPr>
          <w:b/>
          <w:sz w:val="28"/>
          <w:szCs w:val="28"/>
        </w:rPr>
      </w:pPr>
    </w:p>
    <w:p w:rsidR="009E7D42" w:rsidRDefault="009E7D42" w:rsidP="007C6406">
      <w:pPr>
        <w:jc w:val="right"/>
        <w:rPr>
          <w:b/>
          <w:sz w:val="28"/>
          <w:szCs w:val="28"/>
        </w:rPr>
      </w:pPr>
    </w:p>
    <w:p w:rsidR="007C6406" w:rsidRDefault="007C6406" w:rsidP="007C64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E7D42" w:rsidRDefault="009E7D42" w:rsidP="007C6406">
      <w:pPr>
        <w:jc w:val="center"/>
        <w:rPr>
          <w:b/>
          <w:sz w:val="28"/>
          <w:szCs w:val="28"/>
        </w:rPr>
      </w:pPr>
    </w:p>
    <w:p w:rsidR="009E7D42" w:rsidRDefault="009E7D42" w:rsidP="007C6406">
      <w:pPr>
        <w:jc w:val="center"/>
        <w:rPr>
          <w:b/>
          <w:sz w:val="28"/>
          <w:szCs w:val="28"/>
        </w:rPr>
      </w:pPr>
    </w:p>
    <w:p w:rsidR="007C6406" w:rsidRPr="007C6406" w:rsidRDefault="007C6406" w:rsidP="007C6406">
      <w:pPr>
        <w:jc w:val="center"/>
        <w:rPr>
          <w:b/>
          <w:sz w:val="28"/>
          <w:szCs w:val="28"/>
        </w:rPr>
      </w:pPr>
      <w:r w:rsidRPr="007C6406">
        <w:rPr>
          <w:b/>
          <w:sz w:val="28"/>
          <w:szCs w:val="28"/>
        </w:rPr>
        <w:t>Заболеваемость населения (на 1000 населения)</w:t>
      </w:r>
    </w:p>
    <w:p w:rsidR="007C6406" w:rsidRPr="00E55DCA" w:rsidRDefault="007C6406" w:rsidP="007C6406">
      <w:pPr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4"/>
        <w:gridCol w:w="1026"/>
        <w:gridCol w:w="899"/>
        <w:gridCol w:w="1027"/>
        <w:gridCol w:w="1027"/>
        <w:gridCol w:w="1025"/>
        <w:gridCol w:w="1025"/>
      </w:tblGrid>
      <w:tr w:rsidR="007C6406" w:rsidRPr="00E55DCA" w:rsidTr="00EE620B">
        <w:tc>
          <w:tcPr>
            <w:tcW w:w="1941" w:type="pct"/>
          </w:tcPr>
          <w:p w:rsidR="007C6406" w:rsidRPr="00E55DCA" w:rsidRDefault="007C6406" w:rsidP="00EE620B">
            <w:pPr>
              <w:jc w:val="both"/>
            </w:pP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2019</w:t>
            </w:r>
          </w:p>
          <w:p w:rsidR="007C6406" w:rsidRPr="009E7D42" w:rsidRDefault="007C6406" w:rsidP="00EE620B">
            <w:pPr>
              <w:jc w:val="center"/>
            </w:pPr>
            <w:r w:rsidRPr="009E7D42">
              <w:rPr>
                <w:sz w:val="16"/>
                <w:szCs w:val="16"/>
              </w:rPr>
              <w:t>(на 1000 населения)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2020</w:t>
            </w:r>
          </w:p>
          <w:p w:rsidR="007C6406" w:rsidRPr="009E7D42" w:rsidRDefault="007C6406" w:rsidP="00EE620B">
            <w:pPr>
              <w:jc w:val="center"/>
            </w:pPr>
            <w:r w:rsidRPr="009E7D42">
              <w:rPr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 xml:space="preserve">2021    </w:t>
            </w:r>
          </w:p>
          <w:p w:rsidR="007C6406" w:rsidRPr="009E7D42" w:rsidRDefault="007C6406" w:rsidP="00EE620B">
            <w:pPr>
              <w:jc w:val="center"/>
            </w:pPr>
            <w:r w:rsidRPr="009E7D42">
              <w:rPr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  <w:vAlign w:val="center"/>
          </w:tcPr>
          <w:p w:rsidR="007C6406" w:rsidRPr="009E7D42" w:rsidRDefault="007C6406" w:rsidP="00EE620B">
            <w:pPr>
              <w:jc w:val="center"/>
              <w:rPr>
                <w:bCs/>
              </w:rPr>
            </w:pPr>
            <w:r w:rsidRPr="009E7D42">
              <w:rPr>
                <w:bCs/>
              </w:rPr>
              <w:t>2021 (случаев)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center"/>
            </w:pPr>
            <w:r w:rsidRPr="009E7D42">
              <w:t xml:space="preserve">2022 </w:t>
            </w:r>
          </w:p>
          <w:p w:rsidR="007C6406" w:rsidRPr="009E7D42" w:rsidRDefault="007C6406" w:rsidP="00EE620B">
            <w:pPr>
              <w:jc w:val="center"/>
            </w:pPr>
            <w:r w:rsidRPr="009E7D42">
              <w:t xml:space="preserve">10 </w:t>
            </w:r>
            <w:proofErr w:type="spellStart"/>
            <w:proofErr w:type="gramStart"/>
            <w:r w:rsidRPr="009E7D42">
              <w:t>мес</w:t>
            </w:r>
            <w:proofErr w:type="spellEnd"/>
            <w:proofErr w:type="gramEnd"/>
            <w:r w:rsidRPr="009E7D42">
              <w:t xml:space="preserve">   </w:t>
            </w:r>
          </w:p>
          <w:p w:rsidR="007C6406" w:rsidRPr="009E7D42" w:rsidRDefault="007C6406" w:rsidP="00EE620B">
            <w:pPr>
              <w:jc w:val="center"/>
              <w:rPr>
                <w:bCs/>
              </w:rPr>
            </w:pPr>
            <w:r w:rsidRPr="009E7D42">
              <w:rPr>
                <w:sz w:val="16"/>
                <w:szCs w:val="16"/>
              </w:rPr>
              <w:t>на 1000 населения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center"/>
              <w:rPr>
                <w:bCs/>
              </w:rPr>
            </w:pPr>
            <w:r w:rsidRPr="009E7D42">
              <w:rPr>
                <w:bCs/>
              </w:rPr>
              <w:t xml:space="preserve">2022 </w:t>
            </w:r>
          </w:p>
          <w:p w:rsidR="007C6406" w:rsidRPr="009E7D42" w:rsidRDefault="007C6406" w:rsidP="00EE620B">
            <w:pPr>
              <w:jc w:val="center"/>
              <w:rPr>
                <w:bCs/>
              </w:rPr>
            </w:pPr>
            <w:r w:rsidRPr="009E7D42">
              <w:rPr>
                <w:bCs/>
              </w:rPr>
              <w:t xml:space="preserve">10 </w:t>
            </w:r>
            <w:proofErr w:type="spellStart"/>
            <w:proofErr w:type="gramStart"/>
            <w:r w:rsidRPr="009E7D42">
              <w:rPr>
                <w:bCs/>
              </w:rPr>
              <w:t>мес</w:t>
            </w:r>
            <w:proofErr w:type="spellEnd"/>
            <w:proofErr w:type="gramEnd"/>
            <w:r w:rsidRPr="009E7D42">
              <w:rPr>
                <w:bCs/>
              </w:rPr>
              <w:t xml:space="preserve"> случаев</w:t>
            </w:r>
          </w:p>
        </w:tc>
      </w:tr>
      <w:tr w:rsidR="007C6406" w:rsidRPr="00E55DCA" w:rsidTr="00EE620B">
        <w:trPr>
          <w:trHeight w:val="260"/>
        </w:trPr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rPr>
                <w:b/>
                <w:iCs/>
              </w:rPr>
              <w:t>Общая заболеваемость всего населения</w:t>
            </w:r>
            <w:r w:rsidRPr="009E7D42">
              <w:rPr>
                <w:b/>
              </w:rPr>
              <w:t>, в т. ч</w:t>
            </w:r>
            <w:r w:rsidRPr="009E7D42">
              <w:t xml:space="preserve">.: 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1924,1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2168,8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2058,3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 xml:space="preserve">17899 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2335,5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16681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детей 0-14 лет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2154,6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2145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2490,1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4151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3448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подростков 15-17 лет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1501,7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2215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2333,3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700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529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взрослых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1612,7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2172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1939,1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13048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12704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  <w:rPr>
                <w:b/>
                <w:iCs/>
              </w:rPr>
            </w:pPr>
            <w:r w:rsidRPr="009E7D42">
              <w:rPr>
                <w:b/>
                <w:iCs/>
              </w:rPr>
              <w:t>Первичная заболеваемость всего населения</w:t>
            </w:r>
            <w:r w:rsidRPr="009E7D42">
              <w:rPr>
                <w:b/>
              </w:rPr>
              <w:t xml:space="preserve">, в т. ч.: 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901,3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802,4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1032,0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8974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1151,1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8222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детей 0-14 лет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1511,3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1869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2167,9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3614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2783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подростков 15-17 лет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906,5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1180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1763,3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529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391</w:t>
            </w:r>
          </w:p>
        </w:tc>
      </w:tr>
      <w:tr w:rsidR="007C6406" w:rsidRPr="00E55DCA" w:rsidTr="00EE620B">
        <w:tc>
          <w:tcPr>
            <w:tcW w:w="1941" w:type="pct"/>
          </w:tcPr>
          <w:p w:rsidR="007C6406" w:rsidRPr="009E7D42" w:rsidRDefault="007C6406" w:rsidP="00EE620B">
            <w:pPr>
              <w:jc w:val="both"/>
            </w:pPr>
            <w:r w:rsidRPr="009E7D42">
              <w:t>взрослых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574,6</w:t>
            </w:r>
          </w:p>
        </w:tc>
        <w:tc>
          <w:tcPr>
            <w:tcW w:w="456" w:type="pct"/>
          </w:tcPr>
          <w:p w:rsidR="007C6406" w:rsidRPr="009E7D42" w:rsidRDefault="007C6406" w:rsidP="00EE620B">
            <w:pPr>
              <w:jc w:val="center"/>
            </w:pPr>
            <w:r w:rsidRPr="009E7D42">
              <w:t>521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center"/>
            </w:pPr>
            <w:r w:rsidRPr="009E7D42">
              <w:t>717,9</w:t>
            </w:r>
          </w:p>
        </w:tc>
        <w:tc>
          <w:tcPr>
            <w:tcW w:w="521" w:type="pct"/>
          </w:tcPr>
          <w:p w:rsidR="007C6406" w:rsidRPr="009E7D42" w:rsidRDefault="007C6406" w:rsidP="00EE620B">
            <w:pPr>
              <w:jc w:val="both"/>
            </w:pPr>
            <w:r w:rsidRPr="009E7D42">
              <w:t>4831</w:t>
            </w: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</w:p>
        </w:tc>
        <w:tc>
          <w:tcPr>
            <w:tcW w:w="520" w:type="pct"/>
          </w:tcPr>
          <w:p w:rsidR="007C6406" w:rsidRPr="009E7D42" w:rsidRDefault="007C6406" w:rsidP="00EE620B">
            <w:pPr>
              <w:jc w:val="both"/>
            </w:pPr>
            <w:r w:rsidRPr="009E7D42">
              <w:t>5048</w:t>
            </w:r>
          </w:p>
        </w:tc>
      </w:tr>
    </w:tbl>
    <w:p w:rsidR="007C6406" w:rsidRDefault="007C6406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9E7D42" w:rsidRDefault="009E7D42" w:rsidP="007C6406">
      <w:pPr>
        <w:jc w:val="both"/>
        <w:rPr>
          <w:b/>
          <w:bCs/>
        </w:rPr>
      </w:pPr>
    </w:p>
    <w:p w:rsidR="00EE620B" w:rsidRDefault="00A47258" w:rsidP="00EE62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EE620B" w:rsidRDefault="00EE620B" w:rsidP="00EE620B">
      <w:pPr>
        <w:jc w:val="center"/>
        <w:rPr>
          <w:b/>
          <w:bCs/>
          <w:sz w:val="28"/>
          <w:szCs w:val="28"/>
        </w:rPr>
      </w:pPr>
    </w:p>
    <w:p w:rsidR="00EE620B" w:rsidRDefault="00EE620B" w:rsidP="00EE6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F7456C">
        <w:rPr>
          <w:b/>
          <w:bCs/>
          <w:sz w:val="28"/>
          <w:szCs w:val="28"/>
        </w:rPr>
        <w:t xml:space="preserve">казатели по туберкулезу </w:t>
      </w:r>
      <w:r>
        <w:rPr>
          <w:b/>
          <w:bCs/>
          <w:sz w:val="28"/>
          <w:szCs w:val="28"/>
        </w:rPr>
        <w:t>за 10 мес.</w:t>
      </w:r>
      <w:r w:rsidRPr="00F7456C">
        <w:rPr>
          <w:b/>
          <w:bCs/>
          <w:sz w:val="28"/>
          <w:szCs w:val="28"/>
        </w:rPr>
        <w:t>2021г.</w:t>
      </w:r>
      <w:r>
        <w:rPr>
          <w:b/>
          <w:bCs/>
          <w:sz w:val="28"/>
          <w:szCs w:val="28"/>
        </w:rPr>
        <w:t xml:space="preserve"> и на 01.11.2022г.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420"/>
        <w:gridCol w:w="1717"/>
        <w:gridCol w:w="1928"/>
        <w:gridCol w:w="1937"/>
      </w:tblGrid>
      <w:tr w:rsidR="00EE620B" w:rsidTr="00EE620B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 xml:space="preserve">единица </w:t>
            </w:r>
          </w:p>
          <w:p w:rsidR="00EE620B" w:rsidRDefault="00EE620B" w:rsidP="00EE620B">
            <w:pPr>
              <w:pStyle w:val="af1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EE620B" w:rsidRDefault="00EE620B" w:rsidP="00EE620B">
            <w:pPr>
              <w:pStyle w:val="af1"/>
            </w:pPr>
            <w:r>
              <w:t xml:space="preserve">     2021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EE620B" w:rsidRDefault="00EE620B" w:rsidP="00EE620B">
            <w:pPr>
              <w:pStyle w:val="af1"/>
              <w:jc w:val="center"/>
            </w:pPr>
            <w:r>
              <w:t>На</w:t>
            </w:r>
          </w:p>
          <w:p w:rsidR="00EE620B" w:rsidRDefault="00EE620B" w:rsidP="00EE620B">
            <w:pPr>
              <w:pStyle w:val="af1"/>
              <w:jc w:val="center"/>
            </w:pPr>
            <w:r>
              <w:t>01.11.2022 год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8907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8723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1704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1647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300</w:t>
            </w:r>
          </w:p>
        </w:tc>
      </w:tr>
      <w:tr w:rsidR="00EE620B" w:rsidTr="00EE620B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Вновь </w:t>
            </w:r>
            <w:proofErr w:type="gramStart"/>
            <w:r w:rsidRPr="004A65DF">
              <w:rPr>
                <w:bCs/>
              </w:rPr>
              <w:t>выявленные</w:t>
            </w:r>
            <w:proofErr w:type="gramEnd"/>
            <w:r w:rsidRPr="004A65DF">
              <w:rPr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6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на 100 тыс</w:t>
            </w:r>
            <w:proofErr w:type="gramStart"/>
            <w:r w:rsidRPr="004A65DF">
              <w:t>.н</w:t>
            </w:r>
            <w:proofErr w:type="gramEnd"/>
            <w:r w:rsidRPr="004A65DF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68,8</w:t>
            </w: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на 100 тыс</w:t>
            </w:r>
            <w:proofErr w:type="gramStart"/>
            <w:r w:rsidRPr="004A65DF">
              <w:t>.н</w:t>
            </w:r>
            <w:proofErr w:type="gramEnd"/>
            <w:r w:rsidRPr="004A65DF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на 100 тыс</w:t>
            </w:r>
            <w:proofErr w:type="gramStart"/>
            <w:r w:rsidRPr="004A65DF">
              <w:t>.н</w:t>
            </w:r>
            <w:proofErr w:type="gramEnd"/>
            <w:r w:rsidRPr="004A65DF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% от в/</w:t>
            </w:r>
            <w:proofErr w:type="spellStart"/>
            <w:r w:rsidRPr="004A65DF">
              <w:t>выявл</w:t>
            </w:r>
            <w:proofErr w:type="spellEnd"/>
            <w:r w:rsidRPr="004A65DF"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66,6</w:t>
            </w: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Вновь выявленные </w:t>
            </w:r>
            <w:r w:rsidRPr="004A65DF">
              <w:rPr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% от в/</w:t>
            </w:r>
            <w:proofErr w:type="spellStart"/>
            <w:r w:rsidRPr="004A65DF">
              <w:t>выявл</w:t>
            </w:r>
            <w:proofErr w:type="spellEnd"/>
            <w:r w:rsidRPr="004A65DF"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66,6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33,3</w:t>
            </w: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Выявлено при </w:t>
            </w:r>
            <w:proofErr w:type="spellStart"/>
            <w:r w:rsidRPr="004A65DF">
              <w:rPr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% от в/</w:t>
            </w:r>
            <w:proofErr w:type="spellStart"/>
            <w:r w:rsidRPr="004A65DF">
              <w:rPr>
                <w:bCs/>
              </w:rPr>
              <w:t>выявл</w:t>
            </w:r>
            <w:proofErr w:type="spellEnd"/>
            <w:r w:rsidRPr="004A65DF">
              <w:rPr>
                <w:bCs/>
              </w:rP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66,6</w:t>
            </w:r>
          </w:p>
        </w:tc>
      </w:tr>
      <w:tr w:rsidR="00EE620B" w:rsidTr="00EE620B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EE620B" w:rsidTr="00EE620B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на 100 тыс</w:t>
            </w:r>
            <w:proofErr w:type="gramStart"/>
            <w:r w:rsidRPr="004A65DF">
              <w:t>.н</w:t>
            </w:r>
            <w:proofErr w:type="gramEnd"/>
            <w:r w:rsidRPr="004A65DF"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22,2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proofErr w:type="gramStart"/>
            <w:r w:rsidRPr="004A65DF">
              <w:rPr>
                <w:bCs/>
              </w:rPr>
              <w:t>Умершие</w:t>
            </w:r>
            <w:proofErr w:type="gramEnd"/>
            <w:r w:rsidRPr="004A65DF">
              <w:rPr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Взято на учет с сочетанной патологией </w:t>
            </w:r>
            <w:proofErr w:type="spellStart"/>
            <w:r w:rsidRPr="004A65DF">
              <w:rPr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 т.ч. в/</w:t>
            </w:r>
            <w:proofErr w:type="gramStart"/>
            <w:r w:rsidRPr="004A65DF">
              <w:t>выявленные</w:t>
            </w:r>
            <w:proofErr w:type="gramEnd"/>
            <w:r w:rsidRPr="004A65DF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11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Распространенность (</w:t>
            </w:r>
            <w:r w:rsidRPr="004A65DF">
              <w:rPr>
                <w:bCs/>
                <w:lang w:val="en-US"/>
              </w:rPr>
              <w:t>I</w:t>
            </w:r>
            <w:r w:rsidRPr="004A65DF">
              <w:rPr>
                <w:bCs/>
              </w:rPr>
              <w:t>-</w:t>
            </w:r>
            <w:r w:rsidRPr="004A65DF">
              <w:rPr>
                <w:bCs/>
                <w:lang w:val="en-US"/>
              </w:rPr>
              <w:t>II</w:t>
            </w:r>
            <w:r w:rsidRPr="004A65DF">
              <w:rPr>
                <w:bCs/>
              </w:rPr>
              <w:t xml:space="preserve"> </w:t>
            </w:r>
            <w:r w:rsidRPr="004A65DF">
              <w:rPr>
                <w:bCs/>
              </w:rPr>
              <w:lastRenderedPageBreak/>
              <w:t>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lastRenderedPageBreak/>
              <w:t xml:space="preserve">абсолютное </w:t>
            </w:r>
            <w:r w:rsidRPr="004A65DF">
              <w:rPr>
                <w:bCs/>
              </w:rPr>
              <w:lastRenderedPageBreak/>
              <w:t>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lastRenderedPageBreak/>
              <w:t>19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15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  <w:lang w:val="en-US"/>
              </w:rPr>
            </w:pPr>
            <w:r w:rsidRPr="004A65DF">
              <w:rPr>
                <w:bCs/>
              </w:rPr>
              <w:lastRenderedPageBreak/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  <w:lang w:val="en-US"/>
              </w:rPr>
              <w:t xml:space="preserve">III </w:t>
            </w:r>
            <w:r w:rsidRPr="004A65DF">
              <w:rPr>
                <w:bCs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12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Клиническое излечение (перевод в </w:t>
            </w:r>
            <w:r w:rsidRPr="004A65DF">
              <w:rPr>
                <w:bCs/>
                <w:lang w:val="en-US"/>
              </w:rPr>
              <w:t>III</w:t>
            </w:r>
            <w:r w:rsidRPr="004A65DF">
              <w:rPr>
                <w:bCs/>
              </w:rPr>
              <w:t xml:space="preserve"> 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  <w:p w:rsidR="00EE620B" w:rsidRPr="004A65DF" w:rsidRDefault="00EE620B" w:rsidP="00EE620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 т.ч. в/</w:t>
            </w:r>
            <w:proofErr w:type="gramStart"/>
            <w:r w:rsidRPr="004A65DF">
              <w:t>выявленные</w:t>
            </w:r>
            <w:proofErr w:type="gramEnd"/>
            <w:r w:rsidRPr="004A65DF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 т.ч. у в/</w:t>
            </w:r>
            <w:proofErr w:type="gramStart"/>
            <w:r w:rsidRPr="004A65DF">
              <w:t>выявленных</w:t>
            </w:r>
            <w:proofErr w:type="gramEnd"/>
            <w:r w:rsidRPr="004A65DF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6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Сделано флюорографий с проф</w:t>
            </w:r>
            <w:proofErr w:type="gramStart"/>
            <w:r w:rsidRPr="004A65DF">
              <w:rPr>
                <w:bCs/>
              </w:rPr>
              <w:t>.ц</w:t>
            </w:r>
            <w:proofErr w:type="gramEnd"/>
            <w:r w:rsidRPr="004A65DF">
              <w:rPr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5015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4917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149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150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Сделано рентгенографий с проф</w:t>
            </w:r>
            <w:proofErr w:type="gramStart"/>
            <w:r w:rsidRPr="004A65DF">
              <w:rPr>
                <w:bCs/>
              </w:rPr>
              <w:t>.ц</w:t>
            </w:r>
            <w:proofErr w:type="gramEnd"/>
            <w:r w:rsidRPr="004A65DF">
              <w:rPr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92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267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 xml:space="preserve">Сделано </w:t>
            </w:r>
            <w:proofErr w:type="spellStart"/>
            <w:r w:rsidRPr="004A65DF">
              <w:rPr>
                <w:bCs/>
              </w:rPr>
              <w:t>туберкулинодиагностики</w:t>
            </w:r>
            <w:proofErr w:type="spellEnd"/>
            <w:r w:rsidRPr="004A65DF">
              <w:rPr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  <w:r w:rsidRPr="004A65DF">
              <w:t>1440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1378</w:t>
            </w: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Санаторно-курортное лечение</w:t>
            </w:r>
          </w:p>
          <w:p w:rsidR="00EE620B" w:rsidRPr="004A65DF" w:rsidRDefault="00EE620B" w:rsidP="00EE620B">
            <w:pPr>
              <w:pStyle w:val="af1"/>
              <w:rPr>
                <w:bCs/>
              </w:rPr>
            </w:pPr>
            <w:r w:rsidRPr="004A65DF">
              <w:rPr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</w:pPr>
            <w:r w:rsidRPr="004A65DF">
              <w:rPr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Pr="004A65DF" w:rsidRDefault="00EE620B" w:rsidP="00EE620B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</w:p>
        </w:tc>
      </w:tr>
      <w:tr w:rsidR="00EE620B" w:rsidTr="00EE620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20B" w:rsidRDefault="00EE620B" w:rsidP="00EE620B">
            <w:pPr>
              <w:pStyle w:val="af1"/>
              <w:snapToGrid w:val="0"/>
              <w:jc w:val="center"/>
            </w:pPr>
            <w:r>
              <w:t>-</w:t>
            </w:r>
          </w:p>
        </w:tc>
      </w:tr>
    </w:tbl>
    <w:p w:rsidR="00EE620B" w:rsidRDefault="00EE620B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EE620B">
      <w:pPr>
        <w:jc w:val="center"/>
        <w:rPr>
          <w:b/>
          <w:bCs/>
          <w:sz w:val="28"/>
          <w:szCs w:val="28"/>
        </w:rPr>
      </w:pPr>
    </w:p>
    <w:p w:rsidR="009E7D42" w:rsidRDefault="009E7D42" w:rsidP="00A47258">
      <w:pPr>
        <w:ind w:firstLine="567"/>
        <w:jc w:val="right"/>
        <w:rPr>
          <w:b/>
        </w:rPr>
      </w:pPr>
    </w:p>
    <w:p w:rsidR="00A47258" w:rsidRDefault="00A47258" w:rsidP="00A47258">
      <w:pPr>
        <w:ind w:firstLine="567"/>
        <w:jc w:val="right"/>
        <w:rPr>
          <w:b/>
        </w:rPr>
      </w:pPr>
      <w:r w:rsidRPr="009E7D42">
        <w:rPr>
          <w:b/>
        </w:rPr>
        <w:t xml:space="preserve"> Приложение 5</w:t>
      </w:r>
    </w:p>
    <w:p w:rsidR="009E7D42" w:rsidRPr="009E7D42" w:rsidRDefault="009E7D42" w:rsidP="00A47258">
      <w:pPr>
        <w:ind w:firstLine="567"/>
        <w:jc w:val="right"/>
        <w:rPr>
          <w:b/>
        </w:rPr>
      </w:pPr>
    </w:p>
    <w:p w:rsidR="00A47258" w:rsidRPr="009E7D42" w:rsidRDefault="00A47258" w:rsidP="00A47258">
      <w:pPr>
        <w:ind w:firstLine="567"/>
        <w:jc w:val="both"/>
      </w:pPr>
      <w:r w:rsidRPr="009E7D42">
        <w:rPr>
          <w:b/>
        </w:rPr>
        <w:t>Первичная заболеваемость социально значимыми болезнями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1419"/>
        <w:gridCol w:w="1275"/>
        <w:gridCol w:w="1133"/>
        <w:gridCol w:w="993"/>
        <w:gridCol w:w="1098"/>
      </w:tblGrid>
      <w:tr w:rsidR="00A47258" w:rsidRPr="009E7D42" w:rsidTr="009E7D42">
        <w:tc>
          <w:tcPr>
            <w:tcW w:w="1997" w:type="pct"/>
            <w:vAlign w:val="center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2019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2020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2021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504" w:type="pct"/>
            <w:vAlign w:val="center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 xml:space="preserve"> 2021 (случаев)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</w:p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 xml:space="preserve"> 2022 10 </w:t>
            </w:r>
            <w:proofErr w:type="spellStart"/>
            <w:proofErr w:type="gramStart"/>
            <w:r w:rsidRPr="009E7D42">
              <w:rPr>
                <w:b/>
                <w:bCs/>
              </w:rPr>
              <w:t>мес</w:t>
            </w:r>
            <w:proofErr w:type="spellEnd"/>
            <w:proofErr w:type="gramEnd"/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Туберкулез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101,7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45,6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34,5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 xml:space="preserve"> 3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Поповой З.Ф.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Новообразования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345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479,1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620,9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54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41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Психические расстройства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Наркологические заболевания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Сифилис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-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ВИЧ/СПИД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129,0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228,1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103,5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9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Гепатиты</w:t>
            </w:r>
            <w:proofErr w:type="gramStart"/>
            <w:r w:rsidRPr="009E7D42">
              <w:t xml:space="preserve"> В</w:t>
            </w:r>
            <w:proofErr w:type="gramEnd"/>
            <w:r w:rsidRPr="009E7D42">
              <w:t xml:space="preserve"> и С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34,2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-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Болезни, характеризующиеся повышенным кровяным давлением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1064,4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216,7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459,9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40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63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Сахарный диабет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322,5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216,7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344,9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30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19</w:t>
            </w:r>
          </w:p>
        </w:tc>
      </w:tr>
    </w:tbl>
    <w:p w:rsidR="007C6406" w:rsidRPr="009E7D42" w:rsidRDefault="007C6406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sectPr w:rsidR="007C6406" w:rsidRPr="009E7D42" w:rsidSect="00DB2040">
      <w:footerReference w:type="default" r:id="rId9"/>
      <w:pgSz w:w="11906" w:h="16838"/>
      <w:pgMar w:top="42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CF" w:rsidRDefault="000362CF" w:rsidP="009D5F9C">
      <w:r>
        <w:separator/>
      </w:r>
    </w:p>
  </w:endnote>
  <w:endnote w:type="continuationSeparator" w:id="0">
    <w:p w:rsidR="000362CF" w:rsidRDefault="000362CF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F" w:rsidRDefault="00C00018">
    <w:pPr>
      <w:pStyle w:val="ae"/>
      <w:jc w:val="right"/>
    </w:pPr>
    <w:fldSimple w:instr="PAGE   \* MERGEFORMAT">
      <w:r w:rsidR="00FF222E">
        <w:rPr>
          <w:noProof/>
        </w:rPr>
        <w:t>6</w:t>
      </w:r>
    </w:fldSimple>
  </w:p>
  <w:p w:rsidR="00030FAF" w:rsidRDefault="00030F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CF" w:rsidRDefault="000362CF" w:rsidP="009D5F9C">
      <w:r>
        <w:separator/>
      </w:r>
    </w:p>
  </w:footnote>
  <w:footnote w:type="continuationSeparator" w:id="0">
    <w:p w:rsidR="000362CF" w:rsidRDefault="000362CF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7C"/>
    <w:multiLevelType w:val="hybridMultilevel"/>
    <w:tmpl w:val="2EA61616"/>
    <w:lvl w:ilvl="0" w:tplc="3F1A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77B76"/>
    <w:multiLevelType w:val="multilevel"/>
    <w:tmpl w:val="816C8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C1228F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F41B98"/>
    <w:multiLevelType w:val="multilevel"/>
    <w:tmpl w:val="AF9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910F0F"/>
    <w:multiLevelType w:val="hybridMultilevel"/>
    <w:tmpl w:val="14F08390"/>
    <w:lvl w:ilvl="0" w:tplc="F660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03B88"/>
    <w:multiLevelType w:val="hybridMultilevel"/>
    <w:tmpl w:val="288A8AE0"/>
    <w:lvl w:ilvl="0" w:tplc="1A6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87F2C"/>
    <w:multiLevelType w:val="multilevel"/>
    <w:tmpl w:val="542EEC9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FA3F70"/>
    <w:multiLevelType w:val="multilevel"/>
    <w:tmpl w:val="D0DC4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4949"/>
    <w:multiLevelType w:val="hybridMultilevel"/>
    <w:tmpl w:val="E9A4B7E2"/>
    <w:lvl w:ilvl="0" w:tplc="94D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45AB5"/>
    <w:multiLevelType w:val="multilevel"/>
    <w:tmpl w:val="F9F4C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9577878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712BFB"/>
    <w:multiLevelType w:val="multilevel"/>
    <w:tmpl w:val="DB2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7B1A3D"/>
    <w:multiLevelType w:val="hybridMultilevel"/>
    <w:tmpl w:val="B2143B0A"/>
    <w:lvl w:ilvl="0" w:tplc="31666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6026C3"/>
    <w:multiLevelType w:val="multilevel"/>
    <w:tmpl w:val="721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B757C"/>
    <w:multiLevelType w:val="multilevel"/>
    <w:tmpl w:val="C622A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2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5421D"/>
    <w:multiLevelType w:val="multilevel"/>
    <w:tmpl w:val="2DF8F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FC695E"/>
    <w:multiLevelType w:val="multilevel"/>
    <w:tmpl w:val="343A0B3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FB5D6E"/>
    <w:multiLevelType w:val="hybridMultilevel"/>
    <w:tmpl w:val="EF18EF3C"/>
    <w:lvl w:ilvl="0" w:tplc="2B06E5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001F3A"/>
    <w:multiLevelType w:val="multilevel"/>
    <w:tmpl w:val="78A86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18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0FAF"/>
    <w:rsid w:val="000328F2"/>
    <w:rsid w:val="0003386C"/>
    <w:rsid w:val="00033D86"/>
    <w:rsid w:val="00035B9A"/>
    <w:rsid w:val="000362CF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7CE5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0F61C4"/>
    <w:rsid w:val="000F6760"/>
    <w:rsid w:val="001002EC"/>
    <w:rsid w:val="0010037F"/>
    <w:rsid w:val="0010082A"/>
    <w:rsid w:val="00101826"/>
    <w:rsid w:val="0010255A"/>
    <w:rsid w:val="00103259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1700F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47A5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18A5"/>
    <w:rsid w:val="001D477F"/>
    <w:rsid w:val="001D523F"/>
    <w:rsid w:val="001D73A6"/>
    <w:rsid w:val="001E4FA5"/>
    <w:rsid w:val="001E6100"/>
    <w:rsid w:val="001F0825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498B"/>
    <w:rsid w:val="0021531F"/>
    <w:rsid w:val="00215532"/>
    <w:rsid w:val="00217563"/>
    <w:rsid w:val="00217C58"/>
    <w:rsid w:val="002204FF"/>
    <w:rsid w:val="00224FAA"/>
    <w:rsid w:val="00227703"/>
    <w:rsid w:val="002311AB"/>
    <w:rsid w:val="00231258"/>
    <w:rsid w:val="00232D25"/>
    <w:rsid w:val="00233223"/>
    <w:rsid w:val="00237572"/>
    <w:rsid w:val="0024049D"/>
    <w:rsid w:val="00241E57"/>
    <w:rsid w:val="002437A7"/>
    <w:rsid w:val="00244437"/>
    <w:rsid w:val="00246230"/>
    <w:rsid w:val="00246A51"/>
    <w:rsid w:val="00250525"/>
    <w:rsid w:val="00250C86"/>
    <w:rsid w:val="00252973"/>
    <w:rsid w:val="00253908"/>
    <w:rsid w:val="00254A77"/>
    <w:rsid w:val="00256240"/>
    <w:rsid w:val="00256926"/>
    <w:rsid w:val="0026020D"/>
    <w:rsid w:val="00261779"/>
    <w:rsid w:val="002662D8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84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1AF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209C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415"/>
    <w:rsid w:val="003D0AFF"/>
    <w:rsid w:val="003D12C7"/>
    <w:rsid w:val="003D2465"/>
    <w:rsid w:val="003D24D2"/>
    <w:rsid w:val="003D39E0"/>
    <w:rsid w:val="003D58FF"/>
    <w:rsid w:val="003D69B1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00A"/>
    <w:rsid w:val="00411FD2"/>
    <w:rsid w:val="00412AC9"/>
    <w:rsid w:val="00413F03"/>
    <w:rsid w:val="004142C4"/>
    <w:rsid w:val="00415210"/>
    <w:rsid w:val="00415A2E"/>
    <w:rsid w:val="00415F7E"/>
    <w:rsid w:val="0042050D"/>
    <w:rsid w:val="004314F0"/>
    <w:rsid w:val="00432181"/>
    <w:rsid w:val="0043504F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380"/>
    <w:rsid w:val="0049095E"/>
    <w:rsid w:val="004A146A"/>
    <w:rsid w:val="004A1F84"/>
    <w:rsid w:val="004A3BFD"/>
    <w:rsid w:val="004A516D"/>
    <w:rsid w:val="004A65DF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74FD"/>
    <w:rsid w:val="00513741"/>
    <w:rsid w:val="00515BEF"/>
    <w:rsid w:val="0052716D"/>
    <w:rsid w:val="00531132"/>
    <w:rsid w:val="00533396"/>
    <w:rsid w:val="00534BF7"/>
    <w:rsid w:val="00540D8A"/>
    <w:rsid w:val="00541974"/>
    <w:rsid w:val="0054551B"/>
    <w:rsid w:val="00551219"/>
    <w:rsid w:val="00553058"/>
    <w:rsid w:val="005548AA"/>
    <w:rsid w:val="00556B36"/>
    <w:rsid w:val="00556CBE"/>
    <w:rsid w:val="00560BDD"/>
    <w:rsid w:val="005621AD"/>
    <w:rsid w:val="00563938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ACB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4FE6"/>
    <w:rsid w:val="005E6630"/>
    <w:rsid w:val="005E69CE"/>
    <w:rsid w:val="005E7725"/>
    <w:rsid w:val="005F2F81"/>
    <w:rsid w:val="005F5D99"/>
    <w:rsid w:val="005F5DA8"/>
    <w:rsid w:val="005F6036"/>
    <w:rsid w:val="00601F42"/>
    <w:rsid w:val="006042A7"/>
    <w:rsid w:val="00607BF2"/>
    <w:rsid w:val="0061216A"/>
    <w:rsid w:val="006202F4"/>
    <w:rsid w:val="00622CB1"/>
    <w:rsid w:val="00623233"/>
    <w:rsid w:val="00623EE7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4851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2966"/>
    <w:rsid w:val="00673087"/>
    <w:rsid w:val="00674925"/>
    <w:rsid w:val="00676ACE"/>
    <w:rsid w:val="00676C26"/>
    <w:rsid w:val="00677956"/>
    <w:rsid w:val="0068071D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86C"/>
    <w:rsid w:val="006A1957"/>
    <w:rsid w:val="006A43B8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4EB1"/>
    <w:rsid w:val="006F52B7"/>
    <w:rsid w:val="006F5789"/>
    <w:rsid w:val="006F70F8"/>
    <w:rsid w:val="006F70FA"/>
    <w:rsid w:val="00700337"/>
    <w:rsid w:val="00700633"/>
    <w:rsid w:val="0070224F"/>
    <w:rsid w:val="00703705"/>
    <w:rsid w:val="00704C26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3D5B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615"/>
    <w:rsid w:val="0080193B"/>
    <w:rsid w:val="00806AB1"/>
    <w:rsid w:val="00807B25"/>
    <w:rsid w:val="008101C3"/>
    <w:rsid w:val="00812324"/>
    <w:rsid w:val="00812D8C"/>
    <w:rsid w:val="00813326"/>
    <w:rsid w:val="00816852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2CCF"/>
    <w:rsid w:val="00863319"/>
    <w:rsid w:val="008635AB"/>
    <w:rsid w:val="00871845"/>
    <w:rsid w:val="0087384A"/>
    <w:rsid w:val="00873DF9"/>
    <w:rsid w:val="008770DC"/>
    <w:rsid w:val="00877232"/>
    <w:rsid w:val="008772E0"/>
    <w:rsid w:val="0087758A"/>
    <w:rsid w:val="0088357D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1FAC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1797"/>
    <w:rsid w:val="009126A0"/>
    <w:rsid w:val="0091455A"/>
    <w:rsid w:val="009164D0"/>
    <w:rsid w:val="0091670B"/>
    <w:rsid w:val="00917BA7"/>
    <w:rsid w:val="00920F03"/>
    <w:rsid w:val="009215D4"/>
    <w:rsid w:val="00923DD7"/>
    <w:rsid w:val="00924457"/>
    <w:rsid w:val="0092471C"/>
    <w:rsid w:val="00925490"/>
    <w:rsid w:val="00926340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7EC5"/>
    <w:rsid w:val="00983B06"/>
    <w:rsid w:val="00983D22"/>
    <w:rsid w:val="0098596D"/>
    <w:rsid w:val="0099058E"/>
    <w:rsid w:val="00990D5A"/>
    <w:rsid w:val="00991990"/>
    <w:rsid w:val="00992705"/>
    <w:rsid w:val="00992B72"/>
    <w:rsid w:val="00993E0E"/>
    <w:rsid w:val="009949B6"/>
    <w:rsid w:val="00994E74"/>
    <w:rsid w:val="00996AFC"/>
    <w:rsid w:val="00997018"/>
    <w:rsid w:val="009A1CF4"/>
    <w:rsid w:val="009A1F7B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C4473"/>
    <w:rsid w:val="009D31C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E7D42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788E"/>
    <w:rsid w:val="00A41B03"/>
    <w:rsid w:val="00A41B94"/>
    <w:rsid w:val="00A425FB"/>
    <w:rsid w:val="00A43139"/>
    <w:rsid w:val="00A46132"/>
    <w:rsid w:val="00A46DC0"/>
    <w:rsid w:val="00A47258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C6"/>
    <w:rsid w:val="00A858E2"/>
    <w:rsid w:val="00A87D7A"/>
    <w:rsid w:val="00A91D24"/>
    <w:rsid w:val="00AA2130"/>
    <w:rsid w:val="00AA29EF"/>
    <w:rsid w:val="00AA7834"/>
    <w:rsid w:val="00AB2ADE"/>
    <w:rsid w:val="00AB2BEB"/>
    <w:rsid w:val="00AB4267"/>
    <w:rsid w:val="00AB4404"/>
    <w:rsid w:val="00AB6F1E"/>
    <w:rsid w:val="00AC0379"/>
    <w:rsid w:val="00AC3583"/>
    <w:rsid w:val="00AC3DCA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AF53D3"/>
    <w:rsid w:val="00B00230"/>
    <w:rsid w:val="00B04370"/>
    <w:rsid w:val="00B108D4"/>
    <w:rsid w:val="00B10B7E"/>
    <w:rsid w:val="00B11581"/>
    <w:rsid w:val="00B12F52"/>
    <w:rsid w:val="00B13D19"/>
    <w:rsid w:val="00B13D76"/>
    <w:rsid w:val="00B13F89"/>
    <w:rsid w:val="00B20374"/>
    <w:rsid w:val="00B20650"/>
    <w:rsid w:val="00B212DC"/>
    <w:rsid w:val="00B2244A"/>
    <w:rsid w:val="00B2400F"/>
    <w:rsid w:val="00B24FD9"/>
    <w:rsid w:val="00B30D17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4A5E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642F"/>
    <w:rsid w:val="00BD0C65"/>
    <w:rsid w:val="00BD0F4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0018"/>
    <w:rsid w:val="00C03C3A"/>
    <w:rsid w:val="00C04CB2"/>
    <w:rsid w:val="00C05EB7"/>
    <w:rsid w:val="00C10C6E"/>
    <w:rsid w:val="00C14422"/>
    <w:rsid w:val="00C16C63"/>
    <w:rsid w:val="00C17C1E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563B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552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4BB1"/>
    <w:rsid w:val="00CB7B41"/>
    <w:rsid w:val="00CC05D8"/>
    <w:rsid w:val="00CC2B9B"/>
    <w:rsid w:val="00CD559A"/>
    <w:rsid w:val="00CD785C"/>
    <w:rsid w:val="00CE4D8F"/>
    <w:rsid w:val="00CE72D7"/>
    <w:rsid w:val="00CE7D09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040"/>
    <w:rsid w:val="00DB29C8"/>
    <w:rsid w:val="00DB32B7"/>
    <w:rsid w:val="00DB42D1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E72AB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572"/>
    <w:rsid w:val="00E30DE9"/>
    <w:rsid w:val="00E31684"/>
    <w:rsid w:val="00E328B0"/>
    <w:rsid w:val="00E34358"/>
    <w:rsid w:val="00E345AE"/>
    <w:rsid w:val="00E42DF2"/>
    <w:rsid w:val="00E439A4"/>
    <w:rsid w:val="00E4455D"/>
    <w:rsid w:val="00E45AA7"/>
    <w:rsid w:val="00E46B1E"/>
    <w:rsid w:val="00E51F6C"/>
    <w:rsid w:val="00E53D84"/>
    <w:rsid w:val="00E54713"/>
    <w:rsid w:val="00E55DCA"/>
    <w:rsid w:val="00E55F1E"/>
    <w:rsid w:val="00E56911"/>
    <w:rsid w:val="00E6225B"/>
    <w:rsid w:val="00E62792"/>
    <w:rsid w:val="00E629A1"/>
    <w:rsid w:val="00E64030"/>
    <w:rsid w:val="00E64BE0"/>
    <w:rsid w:val="00E6633F"/>
    <w:rsid w:val="00E7123E"/>
    <w:rsid w:val="00E72C0B"/>
    <w:rsid w:val="00E747B9"/>
    <w:rsid w:val="00E77B29"/>
    <w:rsid w:val="00E77CEC"/>
    <w:rsid w:val="00E77D03"/>
    <w:rsid w:val="00E803BA"/>
    <w:rsid w:val="00E80ECA"/>
    <w:rsid w:val="00E81398"/>
    <w:rsid w:val="00E833CA"/>
    <w:rsid w:val="00E835A2"/>
    <w:rsid w:val="00E837CA"/>
    <w:rsid w:val="00E83E02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B4522"/>
    <w:rsid w:val="00EC01C3"/>
    <w:rsid w:val="00EC061F"/>
    <w:rsid w:val="00EC0F5B"/>
    <w:rsid w:val="00EC2496"/>
    <w:rsid w:val="00EC2CF5"/>
    <w:rsid w:val="00EC328D"/>
    <w:rsid w:val="00EC5840"/>
    <w:rsid w:val="00EC594B"/>
    <w:rsid w:val="00EC5A0E"/>
    <w:rsid w:val="00EC5EF4"/>
    <w:rsid w:val="00EC67E9"/>
    <w:rsid w:val="00EC6810"/>
    <w:rsid w:val="00ED25CF"/>
    <w:rsid w:val="00ED2B04"/>
    <w:rsid w:val="00ED4E74"/>
    <w:rsid w:val="00EE13F2"/>
    <w:rsid w:val="00EE2E30"/>
    <w:rsid w:val="00EE2E55"/>
    <w:rsid w:val="00EE36C6"/>
    <w:rsid w:val="00EE3AC0"/>
    <w:rsid w:val="00EE4A5B"/>
    <w:rsid w:val="00EE620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0761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660E"/>
    <w:rsid w:val="00F31532"/>
    <w:rsid w:val="00F4252D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0731"/>
    <w:rsid w:val="00F71105"/>
    <w:rsid w:val="00F716E0"/>
    <w:rsid w:val="00F73538"/>
    <w:rsid w:val="00F7400C"/>
    <w:rsid w:val="00F7525B"/>
    <w:rsid w:val="00F75522"/>
    <w:rsid w:val="00F76F0E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16C1"/>
    <w:rsid w:val="00F94043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786"/>
    <w:rsid w:val="00FC5CAF"/>
    <w:rsid w:val="00FD4C6B"/>
    <w:rsid w:val="00FD5CBD"/>
    <w:rsid w:val="00FD7C75"/>
    <w:rsid w:val="00FE0512"/>
    <w:rsid w:val="00FE3C69"/>
    <w:rsid w:val="00FE72E7"/>
    <w:rsid w:val="00FF13A0"/>
    <w:rsid w:val="00FF222E"/>
    <w:rsid w:val="00FF2683"/>
    <w:rsid w:val="00FF46D6"/>
    <w:rsid w:val="00FF5755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E31684"/>
    <w:rPr>
      <w:rFonts w:ascii="Times New Roman" w:hAnsi="Times New Roman"/>
      <w:b/>
      <w:bCs/>
      <w:color w:val="131213"/>
    </w:rPr>
  </w:style>
  <w:style w:type="paragraph" w:customStyle="1" w:styleId="17">
    <w:name w:val="Заголовок №1"/>
    <w:basedOn w:val="a"/>
    <w:link w:val="16"/>
    <w:rsid w:val="00E31684"/>
    <w:pPr>
      <w:widowControl w:val="0"/>
      <w:jc w:val="center"/>
      <w:outlineLvl w:val="0"/>
    </w:pPr>
    <w:rPr>
      <w:b/>
      <w:bCs/>
      <w:color w:val="131213"/>
      <w:sz w:val="20"/>
      <w:szCs w:val="20"/>
    </w:rPr>
  </w:style>
  <w:style w:type="character" w:styleId="af5">
    <w:name w:val="page number"/>
    <w:basedOn w:val="a0"/>
    <w:uiPriority w:val="99"/>
    <w:rsid w:val="00F940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19BE-577E-40B2-AE60-4318825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17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 ПК1</cp:lastModifiedBy>
  <cp:revision>20</cp:revision>
  <cp:lastPrinted>2022-12-21T05:28:00Z</cp:lastPrinted>
  <dcterms:created xsi:type="dcterms:W3CDTF">2021-10-13T07:16:00Z</dcterms:created>
  <dcterms:modified xsi:type="dcterms:W3CDTF">2022-12-26T05:57:00Z</dcterms:modified>
</cp:coreProperties>
</file>