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05.09.2022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</w:t>
        <w:tab/>
        <w:t xml:space="preserve">      </w:t>
        <w:tab/>
        <w:t xml:space="preserve">                             </w:t>
        <w:tab/>
        <w:tab/>
        <w:t xml:space="preserve">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339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главы Волчанского городского округа от 20.11.2013 года № 921 «Об утверждении Порядка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формирования и реализации  муниципальных программ  Волчанского городского округа»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113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Предложением Прокуратуры города Карпинска от 22.08.2022 года № 02-09-2022, в целях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совершенствования                 программно-целевого обеспечения процессов управления,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постановление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224, от 24.09.2015 года № 691, от 18.08.2017 года № 393, от 20.07.2020 года № 286)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4 главы 5 изложить в следующей редакции: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«4. По результатам работы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округа, экономический отдел администрации Волчанского городского округа формирует итоговые оценки эффективности муниципальных программ Волчанского городского округа и утверждает их постановлением главы Волчанского городского округа, которое в срок до 01 июня после окончания отчетного периода размещается на официальном сайте Волчанского городского округа в сети Интернет http:// volchansk-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.ru/.».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обнародовать на официальном сайте Волчанского городского округа в сети Интернет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http:// 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713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9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9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9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9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9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9" w:hanging="216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74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1172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117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d1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LibreOffice/7.1.7.2$Windows_X86_64 LibreOffice_project/c6a4e3954236145e2acb0b65f68614365aeee33f</Application>
  <AppVersion>15.0000</AppVersion>
  <Pages>1</Pages>
  <Words>221</Words>
  <Characters>1578</Characters>
  <CharactersWithSpaces>1897</CharactersWithSpaces>
  <Paragraphs>15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2015-04-06T08:47:00Z</dcterms:created>
  <dc:creator>усер</dc:creator>
  <dc:description/>
  <dc:language>ru-RU</dc:language>
  <cp:lastModifiedBy/>
  <cp:lastPrinted>2022-09-06T09:28:26Z</cp:lastPrinted>
  <dcterms:modified xsi:type="dcterms:W3CDTF">2022-09-06T15:07:09Z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