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EC5840" w:rsidP="00941DAC">
      <w:pPr>
        <w:ind w:firstLine="709"/>
      </w:pPr>
      <w:r>
        <w:t>11</w:t>
      </w:r>
      <w:r w:rsidR="00AB2BEB">
        <w:t>.03.2021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CF55D5" w:rsidRPr="0094483C">
        <w:t>№ 1</w:t>
      </w:r>
    </w:p>
    <w:p w:rsidR="00CF55D5" w:rsidRPr="0094483C" w:rsidRDefault="00EC5840" w:rsidP="00941DAC">
      <w:pPr>
        <w:ind w:firstLine="709"/>
      </w:pPr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>УЗ СО Волчанская городская больница,</w:t>
      </w:r>
      <w:r w:rsidR="006312D5" w:rsidRPr="00217C58">
        <w:rPr>
          <w:rFonts w:ascii="Times New Roman" w:hAnsi="Times New Roman" w:cs="Times New Roman"/>
          <w:sz w:val="24"/>
          <w:szCs w:val="24"/>
        </w:rPr>
        <w:t>»,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 w:rsidRPr="00217C58">
        <w:rPr>
          <w:rFonts w:ascii="Times New Roman" w:hAnsi="Times New Roman"/>
          <w:b/>
          <w:i/>
          <w:sz w:val="24"/>
          <w:szCs w:val="24"/>
        </w:rPr>
        <w:t>.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 xml:space="preserve">.- инженер по ТБ и ОТ АО «Волчанское»,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 w:rsidR="00B53CD8"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96468D" w:rsidRPr="00217C58" w:rsidRDefault="0096468D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941DAC">
      <w:pPr>
        <w:ind w:firstLine="709"/>
        <w:rPr>
          <w:i/>
          <w:color w:val="FF0000"/>
        </w:rPr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p w:rsidR="00CF55D5" w:rsidRPr="00FF2683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Об исполнении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протокольных решений</w:t>
      </w:r>
      <w:r w:rsidR="00122E14" w:rsidRPr="00FF2683">
        <w:rPr>
          <w:rFonts w:eastAsia="Lucida Sans Unicode"/>
          <w:i/>
          <w:kern w:val="1"/>
          <w:sz w:val="26"/>
          <w:szCs w:val="26"/>
        </w:rPr>
        <w:t>.</w:t>
      </w:r>
      <w:r w:rsidR="000D0463" w:rsidRPr="00FF2683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49095E" w:rsidP="0049095E">
      <w:pPr>
        <w:ind w:firstLine="709"/>
        <w:jc w:val="both"/>
        <w:rPr>
          <w:bCs/>
        </w:rPr>
      </w:pPr>
      <w:r>
        <w:rPr>
          <w:bCs/>
        </w:rPr>
        <w:t>Работал</w:t>
      </w:r>
      <w:r w:rsidR="008D39CF">
        <w:rPr>
          <w:bCs/>
        </w:rPr>
        <w:t xml:space="preserve">и по </w:t>
      </w:r>
      <w:r w:rsidR="00AB2BEB">
        <w:rPr>
          <w:bCs/>
        </w:rPr>
        <w:t>утвержденному плану на 2020</w:t>
      </w:r>
      <w:r>
        <w:rPr>
          <w:bCs/>
        </w:rPr>
        <w:t xml:space="preserve"> год,</w:t>
      </w:r>
      <w:r w:rsidR="00CF55D5" w:rsidRPr="0094483C">
        <w:rPr>
          <w:bCs/>
        </w:rPr>
        <w:t xml:space="preserve"> </w:t>
      </w:r>
      <w:r w:rsidR="008563B5">
        <w:rPr>
          <w:bCs/>
        </w:rPr>
        <w:t xml:space="preserve">проведено 4 </w:t>
      </w:r>
      <w:r>
        <w:rPr>
          <w:bCs/>
        </w:rPr>
        <w:t>заседания</w:t>
      </w:r>
      <w:r w:rsidR="00EB152D">
        <w:rPr>
          <w:bCs/>
        </w:rPr>
        <w:t>. Все вопр</w:t>
      </w:r>
      <w:r w:rsidR="00EA452B">
        <w:rPr>
          <w:bCs/>
        </w:rPr>
        <w:t>о</w:t>
      </w:r>
      <w:r w:rsidR="00AB2BEB">
        <w:rPr>
          <w:bCs/>
        </w:rPr>
        <w:t>сы согласно плану совета за 2020</w:t>
      </w:r>
      <w:r w:rsidR="00EB152D">
        <w:rPr>
          <w:bCs/>
        </w:rPr>
        <w:t xml:space="preserve"> год рассматривались.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DB701A">
        <w:rPr>
          <w:bCs/>
        </w:rPr>
        <w:t xml:space="preserve">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 xml:space="preserve">. Создана и ведётся тематическая страничка здоровья в общественно-политической газете «Волчанские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Default="00A573D8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39CF">
        <w:rPr>
          <w:rFonts w:ascii="Times New Roman" w:hAnsi="Times New Roman"/>
          <w:bCs/>
          <w:sz w:val="24"/>
          <w:szCs w:val="24"/>
        </w:rPr>
        <w:t>Провести мероприяти</w:t>
      </w:r>
      <w:r w:rsidR="00690680" w:rsidRPr="008D39CF">
        <w:rPr>
          <w:rFonts w:ascii="Times New Roman" w:hAnsi="Times New Roman"/>
          <w:bCs/>
          <w:sz w:val="24"/>
          <w:szCs w:val="24"/>
        </w:rPr>
        <w:t>я</w:t>
      </w:r>
      <w:r w:rsidRPr="008D39CF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8D39CF" w:rsidRDefault="008D39CF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Pr="008D39CF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84FC6" w:rsidRPr="00FF2683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lastRenderedPageBreak/>
        <w:t>Демографические показатели (рождаемость, смертность, заболеваемость)</w:t>
      </w:r>
    </w:p>
    <w:p w:rsidR="006E32CE" w:rsidRPr="00FF2683" w:rsidRDefault="00AB2BEB" w:rsidP="006042A7">
      <w:pPr>
        <w:pStyle w:val="a9"/>
        <w:ind w:left="720"/>
        <w:jc w:val="center"/>
        <w:rPr>
          <w:rFonts w:eastAsia="Lucida Sans Unicode"/>
          <w:i/>
          <w:kern w:val="1"/>
          <w:sz w:val="26"/>
          <w:szCs w:val="26"/>
        </w:rPr>
      </w:pPr>
      <w:r>
        <w:rPr>
          <w:rFonts w:eastAsia="Lucida Sans Unicode"/>
          <w:i/>
          <w:kern w:val="1"/>
          <w:sz w:val="26"/>
          <w:szCs w:val="26"/>
        </w:rPr>
        <w:t xml:space="preserve">по итогам </w:t>
      </w:r>
      <w:r w:rsidR="005A0480" w:rsidRPr="00FF2683">
        <w:rPr>
          <w:rFonts w:eastAsia="Lucida Sans Unicode"/>
          <w:i/>
          <w:kern w:val="1"/>
          <w:sz w:val="26"/>
          <w:szCs w:val="26"/>
        </w:rPr>
        <w:t xml:space="preserve"> </w:t>
      </w:r>
      <w:r w:rsidR="00EA452B">
        <w:rPr>
          <w:rFonts w:eastAsia="Lucida Sans Unicode"/>
          <w:i/>
          <w:kern w:val="1"/>
          <w:sz w:val="26"/>
          <w:szCs w:val="26"/>
        </w:rPr>
        <w:t>2020</w:t>
      </w:r>
      <w:r w:rsidR="00072D96" w:rsidRPr="00FF2683">
        <w:rPr>
          <w:rFonts w:eastAsia="Lucida Sans Unicode"/>
          <w:i/>
          <w:kern w:val="1"/>
          <w:sz w:val="26"/>
          <w:szCs w:val="26"/>
        </w:rPr>
        <w:t xml:space="preserve"> года 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Pr="003263F2" w:rsidRDefault="00EA452B" w:rsidP="003263F2">
      <w:pPr>
        <w:pStyle w:val="a9"/>
        <w:ind w:firstLine="709"/>
        <w:jc w:val="both"/>
        <w:rPr>
          <w:b/>
          <w:color w:val="FF0000"/>
        </w:rPr>
      </w:pPr>
      <w:r>
        <w:rPr>
          <w:b/>
          <w:i/>
        </w:rPr>
        <w:t>Воробъева А.А</w:t>
      </w:r>
      <w:r w:rsidR="00CF55D5" w:rsidRPr="003263F2">
        <w:rPr>
          <w:b/>
          <w:i/>
        </w:rPr>
        <w:t>.:</w:t>
      </w:r>
    </w:p>
    <w:p w:rsidR="0070224F" w:rsidRPr="0001085E" w:rsidRDefault="0070224F" w:rsidP="0070224F">
      <w:pPr>
        <w:spacing w:before="120" w:after="120"/>
        <w:jc w:val="center"/>
        <w:rPr>
          <w:rFonts w:ascii="Liberation Serif" w:hAnsi="Liberation Serif" w:cs="Liberation Serif"/>
          <w:b/>
        </w:rPr>
      </w:pPr>
      <w:r w:rsidRPr="0001085E">
        <w:rPr>
          <w:rFonts w:ascii="Liberation Serif" w:hAnsi="Liberation Serif" w:cs="Liberation Serif"/>
          <w:b/>
        </w:rPr>
        <w:t xml:space="preserve">Медико-демографические показатели. </w:t>
      </w:r>
    </w:p>
    <w:p w:rsidR="00FB5CFE" w:rsidRPr="0001085E" w:rsidRDefault="00FB5CFE" w:rsidP="003263F2">
      <w:pPr>
        <w:ind w:firstLine="709"/>
        <w:jc w:val="both"/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9"/>
        <w:gridCol w:w="850"/>
        <w:gridCol w:w="567"/>
        <w:gridCol w:w="1134"/>
        <w:gridCol w:w="1134"/>
        <w:gridCol w:w="992"/>
        <w:gridCol w:w="992"/>
        <w:gridCol w:w="993"/>
        <w:gridCol w:w="1531"/>
      </w:tblGrid>
      <w:tr w:rsidR="0070224F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5131" w:type="dxa"/>
            <w:gridSpan w:val="6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Рождаемость</w:t>
            </w:r>
          </w:p>
        </w:tc>
        <w:tc>
          <w:tcPr>
            <w:tcW w:w="4508" w:type="dxa"/>
            <w:gridSpan w:val="4"/>
            <w:shd w:val="clear" w:color="auto" w:fill="auto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Младенческая смертность</w:t>
            </w:r>
          </w:p>
        </w:tc>
      </w:tr>
      <w:tr w:rsidR="0070224F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2863" w:type="dxa"/>
            <w:gridSpan w:val="4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Всего (человек)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на 1000 человек (населения)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Всего</w:t>
            </w:r>
          </w:p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(человек)</w:t>
            </w:r>
          </w:p>
        </w:tc>
        <w:tc>
          <w:tcPr>
            <w:tcW w:w="2524" w:type="dxa"/>
            <w:gridSpan w:val="2"/>
            <w:vMerge w:val="restart"/>
            <w:shd w:val="clear" w:color="auto" w:fill="auto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на 1000 человек (родившихся)</w:t>
            </w:r>
          </w:p>
        </w:tc>
      </w:tr>
      <w:tr w:rsidR="0070224F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46" w:type="dxa"/>
            <w:gridSpan w:val="2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2021 года</w:t>
            </w:r>
          </w:p>
        </w:tc>
        <w:tc>
          <w:tcPr>
            <w:tcW w:w="1417" w:type="dxa"/>
            <w:gridSpan w:val="2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2020 года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24" w:type="dxa"/>
            <w:gridSpan w:val="2"/>
            <w:vMerge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0224F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37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мальч.</w:t>
            </w:r>
          </w:p>
        </w:tc>
        <w:tc>
          <w:tcPr>
            <w:tcW w:w="709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дев.</w:t>
            </w:r>
          </w:p>
        </w:tc>
        <w:tc>
          <w:tcPr>
            <w:tcW w:w="850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мальч.</w:t>
            </w:r>
          </w:p>
        </w:tc>
        <w:tc>
          <w:tcPr>
            <w:tcW w:w="567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дев.</w:t>
            </w:r>
          </w:p>
        </w:tc>
        <w:tc>
          <w:tcPr>
            <w:tcW w:w="1134" w:type="dxa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2021 года</w:t>
            </w:r>
          </w:p>
        </w:tc>
        <w:tc>
          <w:tcPr>
            <w:tcW w:w="1134" w:type="dxa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2020 года</w:t>
            </w:r>
          </w:p>
        </w:tc>
        <w:tc>
          <w:tcPr>
            <w:tcW w:w="992" w:type="dxa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2021 года</w:t>
            </w:r>
          </w:p>
        </w:tc>
        <w:tc>
          <w:tcPr>
            <w:tcW w:w="992" w:type="dxa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2020 года</w:t>
            </w:r>
          </w:p>
        </w:tc>
        <w:tc>
          <w:tcPr>
            <w:tcW w:w="993" w:type="dxa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2021 года</w:t>
            </w:r>
          </w:p>
        </w:tc>
        <w:tc>
          <w:tcPr>
            <w:tcW w:w="1531" w:type="dxa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2020 года</w:t>
            </w:r>
          </w:p>
        </w:tc>
      </w:tr>
      <w:tr w:rsidR="0070224F" w:rsidRPr="0001085E" w:rsidTr="00010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709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850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567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134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4,94</w:t>
            </w:r>
          </w:p>
        </w:tc>
        <w:tc>
          <w:tcPr>
            <w:tcW w:w="1134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4,56</w:t>
            </w:r>
          </w:p>
        </w:tc>
        <w:tc>
          <w:tcPr>
            <w:tcW w:w="992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3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31" w:type="dxa"/>
            <w:vAlign w:val="center"/>
          </w:tcPr>
          <w:p w:rsidR="0070224F" w:rsidRPr="0001085E" w:rsidRDefault="0070224F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0</w:t>
            </w:r>
          </w:p>
        </w:tc>
      </w:tr>
    </w:tbl>
    <w:p w:rsidR="0070224F" w:rsidRDefault="0070224F" w:rsidP="003263F2">
      <w:pPr>
        <w:ind w:firstLine="709"/>
        <w:jc w:val="both"/>
      </w:pPr>
    </w:p>
    <w:p w:rsidR="0070224F" w:rsidRDefault="0070224F" w:rsidP="003263F2">
      <w:pPr>
        <w:ind w:firstLine="709"/>
        <w:jc w:val="both"/>
      </w:pPr>
    </w:p>
    <w:p w:rsidR="0070224F" w:rsidRPr="0001085E" w:rsidRDefault="0070224F" w:rsidP="0070224F">
      <w:pPr>
        <w:spacing w:before="120" w:after="120"/>
        <w:jc w:val="center"/>
        <w:rPr>
          <w:rFonts w:ascii="Liberation Serif" w:hAnsi="Liberation Serif" w:cs="Liberation Serif"/>
          <w:b/>
        </w:rPr>
      </w:pPr>
      <w:r w:rsidRPr="0001085E">
        <w:rPr>
          <w:rFonts w:ascii="Liberation Serif" w:hAnsi="Liberation Serif" w:cs="Liberation Serif"/>
          <w:b/>
        </w:rPr>
        <w:t>Общая смертность населения.</w:t>
      </w:r>
    </w:p>
    <w:tbl>
      <w:tblPr>
        <w:tblpPr w:leftFromText="180" w:rightFromText="180" w:vertAnchor="text" w:horzAnchor="margin" w:tblpXSpec="right" w:tblpY="310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276"/>
        <w:gridCol w:w="1275"/>
        <w:gridCol w:w="1276"/>
        <w:gridCol w:w="1843"/>
        <w:gridCol w:w="2410"/>
      </w:tblGrid>
      <w:tr w:rsidR="0001085E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9503" w:type="dxa"/>
            <w:gridSpan w:val="6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Общая смертность</w:t>
            </w:r>
          </w:p>
        </w:tc>
      </w:tr>
      <w:tr w:rsidR="0001085E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5250" w:type="dxa"/>
            <w:gridSpan w:val="4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Всего (человек)</w:t>
            </w:r>
          </w:p>
        </w:tc>
        <w:tc>
          <w:tcPr>
            <w:tcW w:w="4253" w:type="dxa"/>
            <w:gridSpan w:val="2"/>
            <w:vMerge w:val="restart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на 1000 человек (населения)</w:t>
            </w:r>
          </w:p>
        </w:tc>
      </w:tr>
      <w:tr w:rsidR="0001085E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99" w:type="dxa"/>
            <w:gridSpan w:val="2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2021 года</w:t>
            </w:r>
          </w:p>
        </w:tc>
        <w:tc>
          <w:tcPr>
            <w:tcW w:w="2551" w:type="dxa"/>
            <w:gridSpan w:val="2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2020 года</w:t>
            </w:r>
          </w:p>
        </w:tc>
        <w:tc>
          <w:tcPr>
            <w:tcW w:w="4253" w:type="dxa"/>
            <w:gridSpan w:val="2"/>
            <w:vMerge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1085E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423" w:type="dxa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муж.</w:t>
            </w:r>
          </w:p>
        </w:tc>
        <w:tc>
          <w:tcPr>
            <w:tcW w:w="1276" w:type="dxa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жен.</w:t>
            </w:r>
          </w:p>
        </w:tc>
        <w:tc>
          <w:tcPr>
            <w:tcW w:w="1275" w:type="dxa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муж.</w:t>
            </w:r>
          </w:p>
        </w:tc>
        <w:tc>
          <w:tcPr>
            <w:tcW w:w="1276" w:type="dxa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жен.</w:t>
            </w:r>
          </w:p>
        </w:tc>
        <w:tc>
          <w:tcPr>
            <w:tcW w:w="1843" w:type="dxa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2021 года</w:t>
            </w:r>
          </w:p>
        </w:tc>
        <w:tc>
          <w:tcPr>
            <w:tcW w:w="2410" w:type="dxa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2020 года</w:t>
            </w:r>
          </w:p>
        </w:tc>
      </w:tr>
      <w:tr w:rsidR="0001085E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423" w:type="dxa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1276" w:type="dxa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275" w:type="dxa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276" w:type="dxa"/>
          </w:tcPr>
          <w:p w:rsidR="0001085E" w:rsidRPr="0001085E" w:rsidRDefault="0001085E" w:rsidP="0001085E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843" w:type="dxa"/>
          </w:tcPr>
          <w:p w:rsidR="0001085E" w:rsidRPr="0001085E" w:rsidRDefault="0001085E" w:rsidP="0001085E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8,85</w:t>
            </w:r>
          </w:p>
        </w:tc>
        <w:tc>
          <w:tcPr>
            <w:tcW w:w="2410" w:type="dxa"/>
          </w:tcPr>
          <w:p w:rsidR="0001085E" w:rsidRPr="0001085E" w:rsidRDefault="0001085E" w:rsidP="0001085E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8,21</w:t>
            </w:r>
          </w:p>
        </w:tc>
      </w:tr>
    </w:tbl>
    <w:p w:rsidR="0070224F" w:rsidRPr="0001085E" w:rsidRDefault="0070224F" w:rsidP="0070224F">
      <w:pPr>
        <w:spacing w:before="120" w:after="120"/>
        <w:jc w:val="center"/>
        <w:rPr>
          <w:rFonts w:ascii="Liberation Serif" w:hAnsi="Liberation Serif" w:cs="Liberation Serif"/>
          <w:b/>
        </w:rPr>
      </w:pPr>
    </w:p>
    <w:p w:rsidR="0070224F" w:rsidRPr="001C1C8D" w:rsidRDefault="0070224F" w:rsidP="0070224F">
      <w:pPr>
        <w:spacing w:before="120" w:after="120"/>
        <w:rPr>
          <w:rFonts w:ascii="Liberation Serif" w:hAnsi="Liberation Serif" w:cs="Liberation Serif"/>
          <w:b/>
          <w:sz w:val="26"/>
          <w:szCs w:val="26"/>
        </w:rPr>
      </w:pPr>
      <w:r>
        <w:t xml:space="preserve">               </w:t>
      </w:r>
      <w:r>
        <w:t xml:space="preserve">на 1 полугодие 2021 года  </w:t>
      </w:r>
    </w:p>
    <w:p w:rsidR="0070224F" w:rsidRDefault="0070224F" w:rsidP="003263F2">
      <w:pPr>
        <w:ind w:firstLine="709"/>
        <w:jc w:val="both"/>
      </w:pPr>
      <w:r>
        <w:t>Сосудистые заболевания гол. мозга  - 3;</w:t>
      </w:r>
    </w:p>
    <w:p w:rsidR="0070224F" w:rsidRDefault="0070224F" w:rsidP="003263F2">
      <w:pPr>
        <w:ind w:firstLine="709"/>
        <w:jc w:val="both"/>
      </w:pPr>
      <w:r>
        <w:t>Травмы и отравления – 4;</w:t>
      </w:r>
    </w:p>
    <w:p w:rsidR="0070224F" w:rsidRDefault="0001085E" w:rsidP="003263F2">
      <w:pPr>
        <w:ind w:firstLine="709"/>
        <w:jc w:val="both"/>
      </w:pPr>
      <w:r>
        <w:t>Новообразование- 11;</w:t>
      </w:r>
    </w:p>
    <w:p w:rsidR="0001085E" w:rsidRDefault="0001085E" w:rsidP="003263F2">
      <w:pPr>
        <w:ind w:firstLine="709"/>
        <w:jc w:val="both"/>
      </w:pPr>
      <w:r>
        <w:t>Прочие – 59.</w:t>
      </w:r>
    </w:p>
    <w:p w:rsidR="0001085E" w:rsidRDefault="0001085E" w:rsidP="003263F2">
      <w:pPr>
        <w:ind w:firstLine="709"/>
        <w:jc w:val="both"/>
      </w:pPr>
    </w:p>
    <w:p w:rsidR="0001085E" w:rsidRPr="0001085E" w:rsidRDefault="0001085E" w:rsidP="0001085E">
      <w:pPr>
        <w:spacing w:before="120" w:after="120"/>
        <w:jc w:val="center"/>
        <w:rPr>
          <w:rFonts w:ascii="Liberation Serif" w:hAnsi="Liberation Serif" w:cs="Liberation Serif"/>
          <w:b/>
        </w:rPr>
      </w:pPr>
      <w:r w:rsidRPr="0001085E">
        <w:rPr>
          <w:rFonts w:ascii="Liberation Serif" w:hAnsi="Liberation Serif" w:cs="Liberation Serif"/>
          <w:b/>
        </w:rPr>
        <w:t>Смертность в трудоспособном возрасте</w:t>
      </w:r>
    </w:p>
    <w:p w:rsidR="0070224F" w:rsidRPr="0001085E" w:rsidRDefault="0070224F" w:rsidP="003263F2">
      <w:pPr>
        <w:ind w:firstLine="709"/>
        <w:jc w:val="both"/>
      </w:pPr>
    </w:p>
    <w:tbl>
      <w:tblPr>
        <w:tblW w:w="88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786"/>
        <w:gridCol w:w="1417"/>
        <w:gridCol w:w="851"/>
        <w:gridCol w:w="1417"/>
        <w:gridCol w:w="1418"/>
      </w:tblGrid>
      <w:tr w:rsidR="0001085E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879" w:type="dxa"/>
            <w:gridSpan w:val="6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Смертность в трудоспособном возрасте</w:t>
            </w:r>
          </w:p>
        </w:tc>
      </w:tr>
      <w:tr w:rsidR="0001085E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6044" w:type="dxa"/>
            <w:gridSpan w:val="4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Всего (человек)</w:t>
            </w:r>
          </w:p>
        </w:tc>
        <w:tc>
          <w:tcPr>
            <w:tcW w:w="2835" w:type="dxa"/>
            <w:gridSpan w:val="2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 xml:space="preserve">на 1000 человек </w:t>
            </w:r>
            <w:r w:rsidRPr="0001085E">
              <w:rPr>
                <w:rFonts w:ascii="Liberation Serif" w:hAnsi="Liberation Serif" w:cs="Liberation Serif"/>
                <w:b/>
                <w:u w:val="single"/>
              </w:rPr>
              <w:t>(трудосп. населения)</w:t>
            </w:r>
          </w:p>
        </w:tc>
      </w:tr>
      <w:tr w:rsidR="0001085E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76" w:type="dxa"/>
            <w:gridSpan w:val="2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2021 года</w:t>
            </w:r>
          </w:p>
        </w:tc>
        <w:tc>
          <w:tcPr>
            <w:tcW w:w="2268" w:type="dxa"/>
            <w:gridSpan w:val="2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2020 года</w:t>
            </w:r>
          </w:p>
        </w:tc>
        <w:tc>
          <w:tcPr>
            <w:tcW w:w="2835" w:type="dxa"/>
            <w:gridSpan w:val="2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1085E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990" w:type="dxa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муж.</w:t>
            </w:r>
          </w:p>
        </w:tc>
        <w:tc>
          <w:tcPr>
            <w:tcW w:w="1786" w:type="dxa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жен.</w:t>
            </w:r>
          </w:p>
        </w:tc>
        <w:tc>
          <w:tcPr>
            <w:tcW w:w="1417" w:type="dxa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муж.</w:t>
            </w:r>
          </w:p>
        </w:tc>
        <w:tc>
          <w:tcPr>
            <w:tcW w:w="851" w:type="dxa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жен.</w:t>
            </w:r>
          </w:p>
        </w:tc>
        <w:tc>
          <w:tcPr>
            <w:tcW w:w="1417" w:type="dxa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2021 года</w:t>
            </w:r>
          </w:p>
        </w:tc>
        <w:tc>
          <w:tcPr>
            <w:tcW w:w="1418" w:type="dxa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 полугодие 2020 года</w:t>
            </w:r>
          </w:p>
        </w:tc>
      </w:tr>
      <w:tr w:rsidR="0001085E" w:rsidRPr="0001085E" w:rsidTr="0001085E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1990" w:type="dxa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1786" w:type="dxa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7" w:type="dxa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51" w:type="dxa"/>
          </w:tcPr>
          <w:p w:rsidR="0001085E" w:rsidRPr="0001085E" w:rsidRDefault="0001085E" w:rsidP="00330B07">
            <w:pPr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17" w:type="dxa"/>
          </w:tcPr>
          <w:p w:rsidR="0001085E" w:rsidRPr="0001085E" w:rsidRDefault="0001085E" w:rsidP="00330B07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3,47</w:t>
            </w:r>
          </w:p>
        </w:tc>
        <w:tc>
          <w:tcPr>
            <w:tcW w:w="1418" w:type="dxa"/>
          </w:tcPr>
          <w:p w:rsidR="0001085E" w:rsidRPr="0001085E" w:rsidRDefault="0001085E" w:rsidP="00330B07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1085E">
              <w:rPr>
                <w:rFonts w:ascii="Liberation Serif" w:hAnsi="Liberation Serif" w:cs="Liberation Serif"/>
              </w:rPr>
              <w:t>3,0</w:t>
            </w:r>
          </w:p>
        </w:tc>
      </w:tr>
    </w:tbl>
    <w:p w:rsidR="0070224F" w:rsidRDefault="0070224F" w:rsidP="003263F2">
      <w:pPr>
        <w:ind w:firstLine="709"/>
        <w:jc w:val="both"/>
      </w:pPr>
    </w:p>
    <w:p w:rsidR="0001085E" w:rsidRDefault="0001085E" w:rsidP="0001085E">
      <w:pPr>
        <w:spacing w:before="120" w:after="120"/>
      </w:pPr>
      <w:r>
        <w:t xml:space="preserve">         </w:t>
      </w:r>
    </w:p>
    <w:p w:rsidR="0001085E" w:rsidRDefault="0001085E" w:rsidP="0001085E">
      <w:pPr>
        <w:spacing w:before="120" w:after="120"/>
      </w:pPr>
      <w:r>
        <w:t xml:space="preserve"> </w:t>
      </w:r>
    </w:p>
    <w:p w:rsidR="0001085E" w:rsidRDefault="0001085E" w:rsidP="0001085E">
      <w:pPr>
        <w:spacing w:before="120" w:after="120"/>
      </w:pPr>
      <w:r>
        <w:lastRenderedPageBreak/>
        <w:t xml:space="preserve">на 1 полугодие 2021 года </w:t>
      </w:r>
      <w:r>
        <w:t>:</w:t>
      </w:r>
    </w:p>
    <w:p w:rsidR="0001085E" w:rsidRDefault="0001085E" w:rsidP="0001085E">
      <w:pPr>
        <w:spacing w:before="120" w:after="120"/>
      </w:pPr>
      <w:r>
        <w:t>сосудистые заболевания гол.мозга – 1;</w:t>
      </w:r>
    </w:p>
    <w:p w:rsidR="0001085E" w:rsidRDefault="0001085E" w:rsidP="0001085E">
      <w:pPr>
        <w:spacing w:before="120" w:after="120"/>
      </w:pPr>
      <w:r>
        <w:t>травмы и отправления – 1;</w:t>
      </w:r>
    </w:p>
    <w:p w:rsidR="0001085E" w:rsidRDefault="0001085E" w:rsidP="0001085E">
      <w:pPr>
        <w:spacing w:before="120" w:after="120"/>
      </w:pPr>
      <w:r>
        <w:t>новообразование – 2;</w:t>
      </w:r>
    </w:p>
    <w:p w:rsidR="0001085E" w:rsidRDefault="0001085E" w:rsidP="0001085E">
      <w:pPr>
        <w:spacing w:before="120" w:after="120"/>
      </w:pPr>
      <w:r>
        <w:t>прочие – 11.</w:t>
      </w:r>
    </w:p>
    <w:p w:rsidR="0001085E" w:rsidRDefault="0001085E" w:rsidP="003263F2">
      <w:pPr>
        <w:ind w:firstLine="709"/>
        <w:jc w:val="both"/>
      </w:pPr>
    </w:p>
    <w:p w:rsidR="0070224F" w:rsidRDefault="0070224F" w:rsidP="003263F2">
      <w:pPr>
        <w:ind w:firstLine="709"/>
        <w:jc w:val="both"/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8213B1" w:rsidRPr="00AF483C" w:rsidRDefault="008213B1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орядочную половую жизнь за 2020 год и начало 2021</w:t>
      </w: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года</w:t>
      </w:r>
      <w:r w:rsidRPr="00FF2683">
        <w:rPr>
          <w:rFonts w:eastAsia="Lucida Sans Unicode"/>
          <w:kern w:val="1"/>
          <w:sz w:val="26"/>
          <w:szCs w:val="26"/>
        </w:rPr>
        <w:t xml:space="preserve">  </w:t>
      </w:r>
      <w:r w:rsidRPr="00FF2683">
        <w:rPr>
          <w:b/>
          <w:sz w:val="26"/>
          <w:szCs w:val="26"/>
        </w:rPr>
        <w:t xml:space="preserve">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CF55D5" w:rsidRPr="0094483C" w:rsidRDefault="00EA452B" w:rsidP="001B4ABA">
      <w:pPr>
        <w:pStyle w:val="a9"/>
        <w:ind w:firstLine="709"/>
        <w:jc w:val="both"/>
        <w:rPr>
          <w:b/>
          <w:color w:val="FF0000"/>
        </w:rPr>
      </w:pPr>
      <w:r>
        <w:rPr>
          <w:b/>
          <w:i/>
        </w:rPr>
        <w:t>Воробъева А.А</w:t>
      </w:r>
      <w:r w:rsidR="00CF55D5" w:rsidRPr="0094483C">
        <w:rPr>
          <w:b/>
          <w:i/>
        </w:rPr>
        <w:t>.: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 xml:space="preserve">1) обследовано на ВИЧ-инфекцию -  2020г. – </w:t>
      </w:r>
      <w:r w:rsidRPr="00C77193">
        <w:rPr>
          <w:u w:val="single"/>
        </w:rPr>
        <w:t>1226 чел</w:t>
      </w:r>
      <w:r w:rsidRPr="00C77193">
        <w:t xml:space="preserve">., на 01.03.2021г. - </w:t>
      </w:r>
      <w:r w:rsidRPr="00C77193">
        <w:rPr>
          <w:u w:val="single"/>
        </w:rPr>
        <w:t>189 чел</w:t>
      </w:r>
      <w:r w:rsidRPr="00C77193">
        <w:t xml:space="preserve">.  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 xml:space="preserve">2) вновь выявлено больных – 2020г. – </w:t>
      </w:r>
      <w:r w:rsidRPr="00C77193">
        <w:rPr>
          <w:u w:val="single"/>
        </w:rPr>
        <w:t>18</w:t>
      </w:r>
      <w:r w:rsidRPr="00C77193">
        <w:t xml:space="preserve"> чел., на 01.03.2021г. - </w:t>
      </w:r>
      <w:r w:rsidRPr="00C77193">
        <w:rPr>
          <w:u w:val="single"/>
        </w:rPr>
        <w:t>1</w:t>
      </w:r>
      <w:r w:rsidRPr="00C77193">
        <w:t xml:space="preserve"> чел.  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3) возрастная группа на 01.03.2021г.: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от 0 до 7 лет –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от 11 до 17 лет –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от 18 до 29 лет –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- 30 – 39 лет – 1чел.;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- 40 – 49 лет –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более 50-ти лет – 3 чел.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4) пол: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мужчины  - 0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 xml:space="preserve">- женщины – 1 чел. 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5) путь передачи: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наркотический –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половой – 1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вертикальный (от матери плоду) – 0 чел.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ab/>
        <w:t>В 2020 году родились 3 ребенка от ВИЧ-положительной матери. В 2021г. - 0</w:t>
      </w:r>
    </w:p>
    <w:p w:rsidR="00C77193" w:rsidRPr="00C77193" w:rsidRDefault="00EC5840" w:rsidP="00C77193">
      <w:pPr>
        <w:pStyle w:val="a9"/>
        <w:spacing w:line="276" w:lineRule="auto"/>
        <w:jc w:val="both"/>
      </w:pPr>
      <w:r>
        <w:t xml:space="preserve">    </w:t>
      </w:r>
      <w:r w:rsidR="00C77193" w:rsidRPr="00C77193">
        <w:t>6) количество человек, подлежащих получению высокоактивной антивирусной терапии – 73 чел.;</w:t>
      </w:r>
    </w:p>
    <w:p w:rsidR="00C77193" w:rsidRPr="00C77193" w:rsidRDefault="00EC5840" w:rsidP="00C77193">
      <w:pPr>
        <w:pStyle w:val="a9"/>
        <w:spacing w:line="276" w:lineRule="auto"/>
        <w:jc w:val="both"/>
      </w:pPr>
      <w:r>
        <w:t xml:space="preserve">    </w:t>
      </w:r>
      <w:r w:rsidR="00C77193" w:rsidRPr="00C77193">
        <w:t xml:space="preserve">7) умерло ВИЧ-инфицированных за 2020г. – 5 чел. ЗВ 2021г. – 1 чел. За весь период регистрации на территории Волчанского городского округа умерло ВИЧ-инфицированных 81 чел., </w:t>
      </w:r>
      <w:r w:rsidR="00C77193" w:rsidRPr="00C77193">
        <w:rPr>
          <w:u w:val="single"/>
        </w:rPr>
        <w:t>в том числе 38 чел</w:t>
      </w:r>
      <w:r w:rsidR="00C77193" w:rsidRPr="00C77193">
        <w:t>. вследствие ВИЧ-инфекции (СПИДа).</w:t>
      </w:r>
    </w:p>
    <w:p w:rsidR="00C77193" w:rsidRPr="00C77193" w:rsidRDefault="00C77193" w:rsidP="00C77193">
      <w:pPr>
        <w:pStyle w:val="a9"/>
        <w:spacing w:line="276" w:lineRule="auto"/>
        <w:ind w:firstLine="708"/>
        <w:jc w:val="both"/>
      </w:pPr>
      <w:r w:rsidRPr="00C77193">
        <w:t>Прогноз по ВИЧ-инфекции на территории ВГО остается неблагоприятным.</w:t>
      </w:r>
    </w:p>
    <w:p w:rsidR="00C77193" w:rsidRPr="00C77193" w:rsidRDefault="00C77193" w:rsidP="00C77193">
      <w:pPr>
        <w:pStyle w:val="a9"/>
        <w:spacing w:line="276" w:lineRule="auto"/>
        <w:ind w:firstLine="708"/>
        <w:jc w:val="both"/>
      </w:pPr>
      <w:r w:rsidRPr="00C77193">
        <w:t xml:space="preserve">Антиретровирусную терапию проводят лицам, у которых </w:t>
      </w:r>
      <w:r w:rsidRPr="00C77193">
        <w:rPr>
          <w:lang w:val="en-US"/>
        </w:rPr>
        <w:t>IV</w:t>
      </w:r>
      <w:r w:rsidRPr="00C77193">
        <w:t xml:space="preserve"> стадия. Препараты поставляет ГБУЗ СО «Свердловский областной центр профилактики и борьбы со СПИД».</w:t>
      </w:r>
    </w:p>
    <w:p w:rsidR="00C77193" w:rsidRPr="00C77193" w:rsidRDefault="00C77193" w:rsidP="00C77193">
      <w:pPr>
        <w:pStyle w:val="a9"/>
        <w:spacing w:line="276" w:lineRule="auto"/>
        <w:jc w:val="center"/>
      </w:pPr>
      <w:r w:rsidRPr="00C77193">
        <w:rPr>
          <w:u w:val="single"/>
        </w:rPr>
        <w:t>Мероприятия по профилактике, проводимые ГАУЗ СО «Волчанская ГБ»: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lastRenderedPageBreak/>
        <w:t>- Обеспечен доступ к бесплатному тестированию на ВИЧ/СПИД, особенно для групп «риска».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 xml:space="preserve">- Проводится бесплатное обследование на ВИЧ-инфекцию и </w:t>
      </w:r>
      <w:r w:rsidRPr="00C77193">
        <w:rPr>
          <w:lang w:val="en-US"/>
        </w:rPr>
        <w:t>RW</w:t>
      </w:r>
      <w:r w:rsidRPr="00C77193">
        <w:t xml:space="preserve"> лицам, отбывшим уголовное наказание.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Обеспечено лечение ВИЧ-инфицированным больным.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C77193" w:rsidRPr="00C77193" w:rsidRDefault="00C77193" w:rsidP="00C77193">
      <w:pPr>
        <w:pStyle w:val="a9"/>
        <w:spacing w:line="276" w:lineRule="auto"/>
        <w:jc w:val="both"/>
      </w:pP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 xml:space="preserve">Скрининг по ВИЧ – сделано 2020г. - </w:t>
      </w:r>
      <w:r w:rsidRPr="00C77193">
        <w:rPr>
          <w:u w:val="single"/>
        </w:rPr>
        <w:t>1226</w:t>
      </w:r>
      <w:r w:rsidRPr="00C77193">
        <w:t xml:space="preserve"> чел., на 01.03.2021г. – </w:t>
      </w:r>
      <w:r w:rsidRPr="00C77193">
        <w:rPr>
          <w:u w:val="single"/>
        </w:rPr>
        <w:t>189</w:t>
      </w:r>
      <w:r w:rsidRPr="00C77193">
        <w:t xml:space="preserve"> чел </w:t>
      </w:r>
    </w:p>
    <w:p w:rsidR="00C77193" w:rsidRPr="00C77193" w:rsidRDefault="00C77193" w:rsidP="00C77193">
      <w:pPr>
        <w:spacing w:line="276" w:lineRule="auto"/>
        <w:jc w:val="both"/>
      </w:pPr>
      <w:r w:rsidRPr="00C77193">
        <w:t xml:space="preserve">Скрининг гепатит «В» и «С»:2020 - </w:t>
      </w:r>
      <w:r w:rsidRPr="00C77193">
        <w:rPr>
          <w:u w:val="single"/>
        </w:rPr>
        <w:t>206</w:t>
      </w:r>
      <w:r w:rsidRPr="00C77193">
        <w:t xml:space="preserve"> чел., на 01.03. 2021г. – </w:t>
      </w:r>
      <w:r w:rsidRPr="00C77193">
        <w:rPr>
          <w:u w:val="single"/>
        </w:rPr>
        <w:t>38</w:t>
      </w:r>
      <w:r w:rsidRPr="00C77193">
        <w:t xml:space="preserve"> чел. </w:t>
      </w:r>
    </w:p>
    <w:p w:rsidR="00C77193" w:rsidRPr="00C77193" w:rsidRDefault="00C77193" w:rsidP="00C77193">
      <w:pPr>
        <w:spacing w:line="276" w:lineRule="auto"/>
        <w:jc w:val="both"/>
      </w:pPr>
    </w:p>
    <w:p w:rsidR="00C77193" w:rsidRPr="00C77193" w:rsidRDefault="00C77193" w:rsidP="00C77193">
      <w:pPr>
        <w:spacing w:line="276" w:lineRule="auto"/>
        <w:ind w:firstLine="708"/>
        <w:jc w:val="both"/>
      </w:pPr>
      <w:r w:rsidRPr="00C77193">
        <w:t xml:space="preserve"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проф.осмотры, призывники. </w:t>
      </w:r>
    </w:p>
    <w:p w:rsidR="00C77193" w:rsidRPr="00C77193" w:rsidRDefault="00C77193" w:rsidP="00C77193">
      <w:pPr>
        <w:spacing w:line="276" w:lineRule="auto"/>
        <w:jc w:val="both"/>
      </w:pPr>
      <w:r w:rsidRPr="00C77193">
        <w:t xml:space="preserve">Основная задача скрининга – выявление больных, контактных, дообследование. </w:t>
      </w:r>
    </w:p>
    <w:p w:rsidR="00C77193" w:rsidRPr="00C77193" w:rsidRDefault="00C77193" w:rsidP="00C77193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193" w:rsidRPr="00C77193" w:rsidRDefault="00C77193" w:rsidP="00C77193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C77193">
        <w:rPr>
          <w:rFonts w:ascii="Times New Roman" w:hAnsi="Times New Roman"/>
          <w:sz w:val="24"/>
          <w:szCs w:val="24"/>
        </w:rPr>
        <w:t xml:space="preserve">На сегодняшний день - гонорея – 0 чел.; </w:t>
      </w:r>
    </w:p>
    <w:p w:rsidR="00C77193" w:rsidRPr="00C77193" w:rsidRDefault="00C77193" w:rsidP="00C77193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C77193">
        <w:rPr>
          <w:rFonts w:ascii="Times New Roman" w:hAnsi="Times New Roman"/>
          <w:sz w:val="24"/>
          <w:szCs w:val="24"/>
        </w:rPr>
        <w:t xml:space="preserve">                                         сифилис – 0 чел. </w:t>
      </w:r>
    </w:p>
    <w:p w:rsidR="00CF55D5" w:rsidRDefault="00CF55D5" w:rsidP="008213B1">
      <w:pPr>
        <w:ind w:firstLine="709"/>
        <w:jc w:val="both"/>
        <w:rPr>
          <w:b/>
          <w:bCs/>
          <w:i/>
        </w:rPr>
      </w:pPr>
    </w:p>
    <w:p w:rsidR="004C4589" w:rsidRDefault="004C4589" w:rsidP="008213B1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Лаврова И.С.:</w:t>
      </w:r>
    </w:p>
    <w:p w:rsidR="00C42A74" w:rsidRPr="00C42A74" w:rsidRDefault="00C42A74" w:rsidP="00C42A74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2A74">
        <w:rPr>
          <w:rFonts w:ascii="Times New Roman" w:eastAsiaTheme="minorHAnsi" w:hAnsi="Times New Roman"/>
          <w:sz w:val="24"/>
          <w:szCs w:val="24"/>
        </w:rPr>
        <w:t>Мониторинг ВИЧ-ситуации в том, числе проведение обследования на ВИЧ инфекцию потребителей наркотических средств, лиц, ведущих беспорядочную половую жизнь за  2020 год и начало 2021г.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Под наблюдением врача нарколога на 11.03.21г. находится 9 человек с диагнозом: «Психические и поведенческие расстройства в результате употребления ПАВ».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Из 9 человек: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 4 человека являются ВИЧ- инфицированными, 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2 человека регулярно с кратностью 1 раз в квартал обследуются на наличие ВИЧ-инфекции, на данный момент ВИЧ не выявлен. 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3 человека уклоняются от обследования на ВИЧ инфекцию, на прием к врачу наркологу не обращались более 3 месяцев.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Стационарное лечение в  2020г. прошли 4 человека, употребляющих психоактивные вещества,  за 2021 год на стационарном лечении жителей города Волчанска употребляющих ПАВ не было.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Анализирую показатели можно сказать, что роста лиц употребляющих ПАВ не зарегистрировано, из оборота практически ушли наркотические средства группы опиатов, на данный момент преобладают наркотические вещества из группы каннабиноидов и психостимуляторов. Употребление данных наркотических средств идет в основном путем курения, что исключает возможность распространения ВИЧ через кровь, распространение </w:t>
      </w:r>
      <w:r w:rsidRPr="00C42A74">
        <w:rPr>
          <w:rFonts w:eastAsiaTheme="minorHAnsi"/>
          <w:lang w:eastAsia="en-US"/>
        </w:rPr>
        <w:lastRenderedPageBreak/>
        <w:t>через беспорядочные половые связи в данной группе не характерно, в связи с непосредственным действием наркотического вещества.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2. О работе по профилактике туберкулеза.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Все сотрудники 1 раз в год проходят ФЛГ, на базе ГАУЗ СО «Волчанская ГБ».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Пациенты, находящиеся на стационарном лечении проходят ФЛГ 1 раз в 2 года, данный показатель отслеживается лечащими врачами.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При плановой госпитализации в отделение необходимо предоставить результаты ФЛГ.</w:t>
      </w:r>
    </w:p>
    <w:p w:rsidR="004C4589" w:rsidRPr="00C42A74" w:rsidRDefault="00C42A74" w:rsidP="00C42A74">
      <w:pPr>
        <w:spacing w:line="276" w:lineRule="auto"/>
        <w:ind w:firstLine="709"/>
        <w:jc w:val="both"/>
        <w:rPr>
          <w:b/>
          <w:bCs/>
          <w:i/>
        </w:rPr>
      </w:pPr>
      <w:r w:rsidRPr="00C42A74">
        <w:rPr>
          <w:rFonts w:eastAsiaTheme="minorHAnsi"/>
          <w:lang w:eastAsia="en-US"/>
        </w:rPr>
        <w:t>С сотрудникам отделения  регулярно проводятся лекции на тему профилактики распространения туберкулеза, оформлены информационные стенды</w:t>
      </w:r>
    </w:p>
    <w:p w:rsidR="004C4589" w:rsidRDefault="004C4589" w:rsidP="008213B1">
      <w:pPr>
        <w:ind w:firstLine="709"/>
        <w:jc w:val="both"/>
        <w:rPr>
          <w:b/>
          <w:bCs/>
          <w:i/>
        </w:rPr>
      </w:pP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(ФГ-обследование) взрослого населения и плана туберкулинодиагностики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C42A74">
        <w:rPr>
          <w:rFonts w:ascii="Times New Roman" w:hAnsi="Times New Roman"/>
          <w:iCs/>
          <w:sz w:val="24"/>
          <w:szCs w:val="24"/>
        </w:rPr>
        <w:t>Главному врачу ГА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УЗ СО «Волчанская ГБ» </w:t>
      </w:r>
      <w:r w:rsidR="00C42A74">
        <w:rPr>
          <w:rFonts w:ascii="Times New Roman" w:hAnsi="Times New Roman"/>
          <w:iCs/>
          <w:sz w:val="24"/>
          <w:szCs w:val="24"/>
        </w:rPr>
        <w:t>(Воробъева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Активизировать работу по проведению туберкулинодиагностики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ФГ-обследование.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санитарно- просветительную работу с родителями по вопросу профилактики инфекционных заболеваний, туберкулинодиагностики у детского населения Волчанского ГО, в том числе индивидуально с каждым родителем, отказывающимся от вакцинации и от туберкулинодиагностики своего ребенка.</w:t>
      </w:r>
    </w:p>
    <w:p w:rsidR="000F5D60" w:rsidRPr="0015615A" w:rsidRDefault="00D5567A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>УЗ СО «Волчанская ГБ» на детей, родители которых отказываются от проведения туберкулинодиагностики и  посещения фтизиатра, отстранять данных детей от посещения образовательного учреждения.</w:t>
      </w:r>
    </w:p>
    <w:p w:rsidR="00D67F00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  <w:r w:rsidR="0001085E">
        <w:rPr>
          <w:rFonts w:ascii="Times New Roman" w:hAnsi="Times New Roman"/>
          <w:sz w:val="24"/>
          <w:szCs w:val="24"/>
        </w:rPr>
        <w:t>.</w:t>
      </w:r>
    </w:p>
    <w:p w:rsidR="0001085E" w:rsidRDefault="0001085E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1085E" w:rsidRDefault="0001085E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1085E" w:rsidRPr="00D07832" w:rsidRDefault="0001085E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AB2BEB" w:rsidRDefault="00E34358" w:rsidP="00AB2BEB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eastAsia="Lucida Sans Unicode" w:hAnsi="Times New Roman" w:cs="Times New Roman"/>
          <w:i/>
          <w:kern w:val="1"/>
          <w:sz w:val="26"/>
          <w:szCs w:val="26"/>
        </w:rPr>
      </w:pPr>
      <w:r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lastRenderedPageBreak/>
        <w:t>Мероприятия по противодействию распространения ВИЧ-инфекции</w:t>
      </w:r>
      <w:r w:rsidR="004C4589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E2635A" w:rsidRPr="00E34358" w:rsidRDefault="004C4589" w:rsidP="00AB2BEB">
      <w:pPr>
        <w:pStyle w:val="ConsPlusNonformat"/>
        <w:widowControl/>
        <w:ind w:left="360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в 1 квартале 2021 года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34358" w:rsidRPr="00E34358" w:rsidRDefault="00D5567A" w:rsidP="0091046C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>
        <w:rPr>
          <w:b/>
          <w:i/>
          <w:sz w:val="24"/>
          <w:szCs w:val="24"/>
        </w:rPr>
        <w:t>Изосимова Р.Р</w:t>
      </w:r>
      <w:r w:rsidR="00E34358" w:rsidRPr="00217C58">
        <w:rPr>
          <w:b/>
          <w:i/>
          <w:sz w:val="24"/>
          <w:szCs w:val="24"/>
        </w:rPr>
        <w:t>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</w:p>
    <w:p w:rsidR="00D5567A" w:rsidRPr="00D5567A" w:rsidRDefault="00D5567A" w:rsidP="00D5567A">
      <w:pPr>
        <w:ind w:firstLine="709"/>
        <w:jc w:val="both"/>
      </w:pPr>
      <w:r w:rsidRPr="00D5567A">
        <w:t>1. 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D5567A" w:rsidRPr="00D5567A" w:rsidRDefault="00D5567A" w:rsidP="00D5567A">
      <w:pPr>
        <w:pStyle w:val="Default"/>
        <w:ind w:firstLine="709"/>
        <w:jc w:val="both"/>
      </w:pPr>
      <w:r w:rsidRPr="00D5567A">
        <w:t xml:space="preserve">2. Включены вопросы по профилактике ВИЧ-инфекции в программу вводного инструктажей по охране труда. </w:t>
      </w:r>
    </w:p>
    <w:p w:rsidR="00D5567A" w:rsidRPr="00D5567A" w:rsidRDefault="00D5567A" w:rsidP="00D5567A">
      <w:pPr>
        <w:pStyle w:val="Default"/>
        <w:ind w:firstLine="709"/>
        <w:jc w:val="both"/>
      </w:pPr>
      <w:r w:rsidRPr="00D5567A">
        <w:t xml:space="preserve">Проведение инструктажа по профилактике ВИЧ-инфекции с последующим анкетированием. </w:t>
      </w:r>
    </w:p>
    <w:p w:rsidR="00D5567A" w:rsidRPr="00D5567A" w:rsidRDefault="00D5567A" w:rsidP="00D5567A">
      <w:pPr>
        <w:ind w:firstLine="709"/>
        <w:jc w:val="both"/>
      </w:pPr>
      <w:r w:rsidRPr="00D5567A">
        <w:t xml:space="preserve">3. Ежегодные флюорографические осмотры по графику. Списки  сотрудников переданы в кабинет ФГО и регулярно редактируются. Ведется </w:t>
      </w:r>
      <w:r w:rsidRPr="00D5567A">
        <w:rPr>
          <w:color w:val="000000"/>
        </w:rPr>
        <w:t>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D5567A" w:rsidRPr="00D5567A" w:rsidRDefault="00D5567A" w:rsidP="00D5567A">
      <w:pPr>
        <w:ind w:firstLine="709"/>
        <w:jc w:val="both"/>
      </w:pPr>
      <w:r w:rsidRPr="00D5567A">
        <w:t>4. В соответствии с планом мероприятий по профилактике туберкулеза  и ВИЧ-инфекции проведены  следующие мероприятия:</w:t>
      </w:r>
    </w:p>
    <w:p w:rsidR="00D5567A" w:rsidRPr="00D5567A" w:rsidRDefault="00D5567A" w:rsidP="00D5567A">
      <w:pPr>
        <w:ind w:firstLine="709"/>
        <w:jc w:val="both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019"/>
        <w:gridCol w:w="5927"/>
        <w:gridCol w:w="2459"/>
      </w:tblGrid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b/>
              </w:rPr>
            </w:pPr>
            <w:r w:rsidRPr="00D5567A">
              <w:rPr>
                <w:b/>
              </w:rPr>
              <w:t>№ п\п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b/>
              </w:rPr>
            </w:pPr>
            <w:r w:rsidRPr="00D5567A">
              <w:rPr>
                <w:b/>
              </w:rPr>
              <w:t>Название мероприятия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  <w:rPr>
                <w:b/>
              </w:rPr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1.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</w:pPr>
            <w:r w:rsidRPr="00D5567A">
              <w:t>В социальных сетях Инстаграм прошли Интерактивные викторины «Мы выбираем жизнь» и «На страже своего здоровья» ко дню борьбы с наркозависимостью и профилактикой ВИЧ-инфекций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t>Централизованная библиотечная система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2.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both"/>
            </w:pPr>
            <w:r w:rsidRPr="00D5567A">
              <w:t>- познавательный урок «Азбука здоровья»,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вечер отдыха «Будьте здоровы», 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библиомикс «Библиотека – территория здоровья», 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игровая программа «В поисках Страны здоровья», </w:t>
            </w:r>
          </w:p>
          <w:p w:rsidR="00D5567A" w:rsidRPr="00D5567A" w:rsidRDefault="00D5567A" w:rsidP="00396900">
            <w:pPr>
              <w:jc w:val="both"/>
            </w:pPr>
            <w:r w:rsidRPr="00D5567A">
              <w:t>- Часы здоровья «Курить – здоровью вредить»,</w:t>
            </w:r>
            <w:r w:rsidRPr="00D5567A">
              <w:rPr>
                <w:rFonts w:eastAsia="Calibri"/>
              </w:rPr>
              <w:t xml:space="preserve"> «1000 советов на здоровье», </w:t>
            </w:r>
            <w:r w:rsidRPr="00D5567A">
              <w:t xml:space="preserve"> 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</w:t>
            </w:r>
            <w:r w:rsidRPr="00D5567A">
              <w:rPr>
                <w:rFonts w:eastAsia="Calibri"/>
              </w:rPr>
              <w:t>выездной читальный зал «К здоровью с книгой»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t>Централизованная библиотечная система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pStyle w:val="Default"/>
              <w:jc w:val="both"/>
              <w:rPr>
                <w:lang w:eastAsia="ru-RU"/>
              </w:rPr>
            </w:pPr>
            <w:r w:rsidRPr="00D5567A">
              <w:rPr>
                <w:lang w:eastAsia="ru-RU"/>
              </w:rPr>
              <w:t xml:space="preserve">Профилактическая и просветительная работа с сотрудниками учреждения </w:t>
            </w:r>
          </w:p>
          <w:p w:rsidR="00D5567A" w:rsidRPr="00D5567A" w:rsidRDefault="00D5567A" w:rsidP="00396900">
            <w:pPr>
              <w:jc w:val="both"/>
            </w:pPr>
            <w:r w:rsidRPr="00D5567A">
              <w:t>В 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Специалист по кадрам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4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both"/>
            </w:pPr>
            <w:r w:rsidRPr="00D5567A">
              <w:t xml:space="preserve">Проведение военно-спортивной игры "Юнармейцы, вперёд!" среди ОУ города </w:t>
            </w:r>
          </w:p>
          <w:p w:rsidR="00D5567A" w:rsidRPr="00D5567A" w:rsidRDefault="00D5567A" w:rsidP="00396900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t>Дом культуры</w:t>
            </w:r>
          </w:p>
          <w:p w:rsidR="00D5567A" w:rsidRPr="00D5567A" w:rsidRDefault="00D5567A" w:rsidP="00396900">
            <w:pPr>
              <w:jc w:val="center"/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5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</w:pPr>
            <w:r w:rsidRPr="00D5567A">
              <w:t>Походы выходного дня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t>Дом культуры</w:t>
            </w:r>
          </w:p>
          <w:p w:rsidR="00D5567A" w:rsidRPr="00D5567A" w:rsidRDefault="00D5567A" w:rsidP="00396900">
            <w:pPr>
              <w:jc w:val="center"/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spacing w:after="200" w:line="276" w:lineRule="auto"/>
              <w:jc w:val="center"/>
            </w:pPr>
            <w:r w:rsidRPr="00D5567A">
              <w:t>6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</w:pPr>
            <w:r w:rsidRPr="00D5567A">
              <w:t>Социальные ролики «Выбери жизнь!», ВИЧ – СТОП!</w:t>
            </w:r>
          </w:p>
          <w:p w:rsidR="00D5567A" w:rsidRPr="00D5567A" w:rsidRDefault="00D5567A" w:rsidP="00396900">
            <w:pPr>
              <w:jc w:val="both"/>
            </w:pPr>
            <w:r w:rsidRPr="00D5567A">
              <w:rPr>
                <w:u w:val="single"/>
              </w:rPr>
              <w:t xml:space="preserve"> В </w:t>
            </w:r>
            <w:r w:rsidRPr="00D5567A">
              <w:t>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spacing w:after="200" w:line="276" w:lineRule="auto"/>
              <w:jc w:val="center"/>
            </w:pPr>
            <w:r w:rsidRPr="00D5567A">
              <w:t>Дом культуры</w:t>
            </w:r>
          </w:p>
        </w:tc>
      </w:tr>
    </w:tbl>
    <w:p w:rsidR="00F716E0" w:rsidRPr="00455D72" w:rsidRDefault="00F716E0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85E" w:rsidRDefault="0001085E" w:rsidP="00C17E59">
      <w:pPr>
        <w:pStyle w:val="a9"/>
        <w:ind w:firstLine="709"/>
        <w:jc w:val="both"/>
        <w:rPr>
          <w:b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Pr="00D5567A" w:rsidRDefault="0091046C" w:rsidP="00D5567A">
      <w:pPr>
        <w:jc w:val="both"/>
      </w:pPr>
    </w:p>
    <w:p w:rsidR="0091046C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085E" w:rsidRDefault="0001085E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085E" w:rsidRDefault="0001085E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085E" w:rsidRPr="00C31943" w:rsidRDefault="0001085E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D5567A" w:rsidRDefault="00F53C66" w:rsidP="00D5567A">
      <w:pPr>
        <w:pStyle w:val="a8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F53C66">
        <w:rPr>
          <w:rFonts w:ascii="Times New Roman" w:hAnsi="Times New Roman"/>
          <w:bCs/>
          <w:i/>
          <w:iCs/>
          <w:sz w:val="26"/>
          <w:szCs w:val="26"/>
        </w:rPr>
        <w:t>Ситуация по заболевае</w:t>
      </w:r>
      <w:r w:rsidR="00AB2BEB">
        <w:rPr>
          <w:rFonts w:ascii="Times New Roman" w:hAnsi="Times New Roman"/>
          <w:bCs/>
          <w:i/>
          <w:iCs/>
          <w:sz w:val="26"/>
          <w:szCs w:val="26"/>
        </w:rPr>
        <w:t>мости туберкулезом на 01.03.2021</w:t>
      </w:r>
      <w:r w:rsidRPr="00F53C66">
        <w:rPr>
          <w:rFonts w:ascii="Times New Roman" w:hAnsi="Times New Roman"/>
          <w:bCs/>
          <w:i/>
          <w:iCs/>
          <w:sz w:val="26"/>
          <w:szCs w:val="26"/>
        </w:rPr>
        <w:t xml:space="preserve"> года</w:t>
      </w:r>
      <w:r w:rsidR="0079049B" w:rsidRPr="00F53C66">
        <w:rPr>
          <w:rFonts w:ascii="Times New Roman" w:eastAsia="Lucida Sans Unicode" w:hAnsi="Times New Roman"/>
          <w:b/>
          <w:bCs/>
          <w:i/>
          <w:iCs/>
          <w:kern w:val="1"/>
          <w:sz w:val="26"/>
          <w:szCs w:val="26"/>
        </w:rPr>
        <w:t>.</w:t>
      </w:r>
    </w:p>
    <w:p w:rsidR="00F53C66" w:rsidRDefault="00F53C66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Default="00D5567A" w:rsidP="00D5567A">
      <w:pPr>
        <w:jc w:val="both"/>
        <w:rPr>
          <w:b/>
          <w:bCs/>
          <w:i/>
        </w:rPr>
      </w:pPr>
      <w:r>
        <w:rPr>
          <w:b/>
          <w:bCs/>
          <w:i/>
        </w:rPr>
        <w:t>Воробъева А.А.</w:t>
      </w:r>
    </w:p>
    <w:p w:rsidR="0001085E" w:rsidRPr="00E00875" w:rsidRDefault="0001085E" w:rsidP="00D5567A">
      <w:pPr>
        <w:jc w:val="both"/>
        <w:rPr>
          <w:b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420"/>
        <w:gridCol w:w="1717"/>
        <w:gridCol w:w="1928"/>
        <w:gridCol w:w="1937"/>
      </w:tblGrid>
      <w:tr w:rsidR="00D5567A" w:rsidTr="00396900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№ п/п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показатели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 xml:space="preserve">единица </w:t>
            </w:r>
          </w:p>
          <w:p w:rsidR="00D5567A" w:rsidRDefault="00D5567A" w:rsidP="00396900">
            <w:pPr>
              <w:pStyle w:val="af1"/>
            </w:pPr>
            <w:r>
              <w:t>измерения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pBdr>
                <w:bottom w:val="single" w:sz="8" w:space="2" w:color="000000"/>
              </w:pBdr>
              <w:snapToGrid w:val="0"/>
              <w:jc w:val="center"/>
            </w:pPr>
          </w:p>
          <w:p w:rsidR="00D5567A" w:rsidRDefault="00D5567A" w:rsidP="00396900">
            <w:pPr>
              <w:pStyle w:val="af1"/>
              <w:jc w:val="center"/>
            </w:pPr>
            <w:r>
              <w:t>2020 год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pBdr>
                <w:bottom w:val="single" w:sz="8" w:space="2" w:color="000000"/>
              </w:pBdr>
              <w:snapToGrid w:val="0"/>
              <w:jc w:val="center"/>
            </w:pPr>
          </w:p>
          <w:p w:rsidR="00D5567A" w:rsidRDefault="00D5567A" w:rsidP="00396900">
            <w:pPr>
              <w:pStyle w:val="af1"/>
              <w:jc w:val="center"/>
            </w:pPr>
            <w:r>
              <w:t>на 01.03.2021г.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Население общее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9301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8997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1.1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Дети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1774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1704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1.2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Подростки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человек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303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303</w:t>
            </w:r>
          </w:p>
        </w:tc>
      </w:tr>
      <w:tr w:rsidR="00D5567A" w:rsidTr="00396900">
        <w:trPr>
          <w:trHeight w:val="561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Вновь выявленные  всего (ф.8)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4 из них 1 посмертно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</w:t>
            </w:r>
          </w:p>
        </w:tc>
      </w:tr>
      <w:tr w:rsidR="00D5567A" w:rsidTr="00396900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на 100 тыс.нас.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43,0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2.1.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Вновь выявленные  дети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D5567A" w:rsidTr="00396900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на 100 тыс.нас.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D5567A" w:rsidTr="00396900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2.2.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Вновь выявленные  подростки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D5567A" w:rsidTr="00396900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на 100 тыс.нас.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Вновь выявленные БК+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% от в/выявл.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25,0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Вновь выявленные </w:t>
            </w:r>
            <w:r>
              <w:rPr>
                <w:b/>
                <w:bCs/>
                <w:lang w:val="en-US"/>
              </w:rPr>
              <w:t>CV+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% от в/выявл.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50,0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Выявлено при профосмотре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</w:t>
            </w:r>
          </w:p>
        </w:tc>
      </w:tr>
      <w:tr w:rsidR="00D5567A" w:rsidTr="00396900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% от в/выявл.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50,0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100,0</w:t>
            </w:r>
          </w:p>
        </w:tc>
      </w:tr>
      <w:tr w:rsidR="00D5567A" w:rsidTr="00396900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Смертность от туберкулеза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D5567A" w:rsidTr="00396900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3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на 100 тыс.нас.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6.1.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в т. ч. до года наблюдения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6.2.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при вскрытии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t>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Умершие от других причин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Взято на учет с сочетанной патологией туб.+ВИЧ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8.1.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в т.ч. в/выявленные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14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Распространенность (</w:t>
            </w:r>
            <w:r>
              <w:rPr>
                <w:b/>
                <w:bCs/>
                <w:lang w:val="en-US"/>
              </w:rPr>
              <w:t>I</w:t>
            </w:r>
            <w:r w:rsidRPr="008935D1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II</w:t>
            </w:r>
            <w:r w:rsidRPr="008935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24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25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группа учета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10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Клиническое излечение (перевод в </w:t>
            </w:r>
            <w:r>
              <w:rPr>
                <w:b/>
                <w:bCs/>
                <w:lang w:val="en-US"/>
              </w:rPr>
              <w:t>III</w:t>
            </w:r>
            <w:r w:rsidRPr="008935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группу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Прооперировано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  <w:p w:rsidR="00D5567A" w:rsidRPr="00416365" w:rsidRDefault="00D5567A" w:rsidP="0039690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13.1.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В т.ч. в/выявленные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Переведено в ОЛС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Выявлено МЛУ в текущем году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15.1.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В т.ч. у в/выявленных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Всего состоит с МЛУ на учете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11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Сделано флюорографий с проф.целью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6280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734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17.1.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В т.ч. подросткам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176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tabs>
                <w:tab w:val="center" w:pos="913"/>
              </w:tabs>
              <w:snapToGrid w:val="0"/>
              <w:jc w:val="center"/>
            </w:pPr>
            <w:r>
              <w:t>16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Сделано рентгенографий с проф.целью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50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tabs>
                <w:tab w:val="center" w:pos="913"/>
              </w:tabs>
              <w:snapToGrid w:val="0"/>
              <w:jc w:val="center"/>
            </w:pPr>
            <w:r>
              <w:t>11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Сделано туберкулинодиагностики детям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1297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205</w:t>
            </w: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Санаторно-курортное лечение</w:t>
            </w:r>
          </w:p>
          <w:p w:rsidR="00D5567A" w:rsidRDefault="00D5567A" w:rsidP="00396900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>(пролечено)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rPr>
                <w:b/>
                <w:bCs/>
              </w:rP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</w:p>
        </w:tc>
      </w:tr>
      <w:tr w:rsidR="00D5567A" w:rsidTr="00396900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20.1.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В т.ч. в/выявленные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</w:pPr>
            <w:r>
              <w:t>абсолютное число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A" w:rsidRDefault="00D5567A" w:rsidP="00396900">
            <w:pPr>
              <w:pStyle w:val="af1"/>
              <w:snapToGrid w:val="0"/>
              <w:jc w:val="center"/>
            </w:pPr>
            <w:r>
              <w:t>-</w:t>
            </w:r>
          </w:p>
        </w:tc>
      </w:tr>
    </w:tbl>
    <w:p w:rsidR="00B5506D" w:rsidRDefault="00B5506D" w:rsidP="005A0F67">
      <w:pPr>
        <w:pStyle w:val="a9"/>
        <w:ind w:firstLine="709"/>
        <w:jc w:val="both"/>
        <w:rPr>
          <w:b/>
        </w:rPr>
      </w:pPr>
    </w:p>
    <w:p w:rsidR="00C958BB" w:rsidRDefault="00C958BB" w:rsidP="005A0F67">
      <w:pPr>
        <w:pStyle w:val="a9"/>
        <w:ind w:firstLine="709"/>
        <w:jc w:val="both"/>
        <w:rPr>
          <w:b/>
        </w:rPr>
      </w:pPr>
    </w:p>
    <w:p w:rsidR="005A0F67" w:rsidRPr="00664F26" w:rsidRDefault="005A0F67" w:rsidP="005A0F67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F53C66" w:rsidRDefault="005A0F67" w:rsidP="00D5567A">
      <w:pPr>
        <w:pStyle w:val="a8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C958BB" w:rsidRDefault="00C958BB" w:rsidP="000F5E70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</w:p>
    <w:p w:rsidR="00EC5840" w:rsidRPr="00EC5840" w:rsidRDefault="000F5E70" w:rsidP="00D5567A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 организации конкурса рисунков и плакатов, посвященных </w:t>
      </w:r>
    </w:p>
    <w:p w:rsidR="000F5E70" w:rsidRPr="0094483C" w:rsidRDefault="000F5E70" w:rsidP="00EC5840">
      <w:pPr>
        <w:pStyle w:val="ConsPlusNonformat"/>
        <w:widowControl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Всемирному Дню борьбы с туберкулезом.</w:t>
      </w:r>
    </w:p>
    <w:p w:rsidR="005A0F67" w:rsidRDefault="005A0F67" w:rsidP="0079049B">
      <w:pPr>
        <w:pStyle w:val="a9"/>
        <w:ind w:left="360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0F5E70" w:rsidRPr="0001085E" w:rsidRDefault="0001085E" w:rsidP="0001085E">
      <w:pPr>
        <w:spacing w:line="360" w:lineRule="auto"/>
        <w:ind w:firstLine="851"/>
        <w:jc w:val="both"/>
        <w:rPr>
          <w:b/>
          <w:i/>
        </w:rPr>
      </w:pPr>
      <w:r>
        <w:rPr>
          <w:b/>
          <w:i/>
        </w:rPr>
        <w:t>Рябову Д.Ю.</w:t>
      </w:r>
      <w:bookmarkStart w:id="0" w:name="_GoBack"/>
      <w:bookmarkEnd w:id="0"/>
      <w:r w:rsidR="000F5E70" w:rsidRPr="0094483C">
        <w:t>1. В рамках Всемирного Дня борьбы с туберкулезом в образовательных учреждениях были проведены конкурсы рисунков и плакатов, о вреде курения.</w:t>
      </w:r>
    </w:p>
    <w:p w:rsidR="000F5E70" w:rsidRPr="0094483C" w:rsidRDefault="000F5E70" w:rsidP="000F5E70">
      <w:pPr>
        <w:ind w:firstLine="708"/>
        <w:jc w:val="both"/>
      </w:pPr>
      <w:r w:rsidRPr="0094483C">
        <w:lastRenderedPageBreak/>
        <w:t>2. Так же в образовательных учреждениях прошел Всемирный день здоровья, проведены следующие мероприятия:</w:t>
      </w:r>
    </w:p>
    <w:p w:rsidR="000F5E70" w:rsidRPr="0094483C" w:rsidRDefault="000F5E70" w:rsidP="000F5E70">
      <w:pPr>
        <w:ind w:firstLine="708"/>
        <w:jc w:val="both"/>
      </w:pPr>
      <w:r w:rsidRPr="0094483C">
        <w:t>- в детских садах проведены круглые столы на тему «Профилактика туберкулеза детей дошкольного возраста» и «Залог здорового образа жизни»,</w:t>
      </w:r>
      <w:r w:rsidRPr="0094483C">
        <w:rPr>
          <w:color w:val="000000"/>
        </w:rPr>
        <w:t xml:space="preserve"> просветительная работа с родителями и коллективом по профилактике туберкулеза (беседы, консультации «Туберкулез его признаки и лечение», выступления на собраниях, оформление информации в уголке здоровья «Что такое туберкулез»)</w:t>
      </w:r>
      <w:r w:rsidRPr="0094483C">
        <w:t>;</w:t>
      </w:r>
    </w:p>
    <w:p w:rsidR="000F5E70" w:rsidRPr="0094483C" w:rsidRDefault="000F5E70" w:rsidP="000F5E70">
      <w:pPr>
        <w:ind w:firstLine="709"/>
        <w:jc w:val="both"/>
      </w:pPr>
      <w:r w:rsidRPr="0094483C">
        <w:t>- в школах показ видеороликов (во время перемен), оформление уголков здоровья по тематике Всемирного дня здоровья,  информационные минутки о здоровом образе жизни, общешкольная зарядка, классные часы;</w:t>
      </w:r>
    </w:p>
    <w:p w:rsidR="000F5E70" w:rsidRPr="0094483C" w:rsidRDefault="000F5E70" w:rsidP="000F5E70">
      <w:pPr>
        <w:ind w:firstLine="709"/>
        <w:jc w:val="both"/>
      </w:pPr>
      <w:r w:rsidRPr="0094483C">
        <w:t>- в учреждениях дополнительного образования детей проведен урок по ведению здорового образа жизни.</w:t>
      </w:r>
    </w:p>
    <w:p w:rsidR="000F5E70" w:rsidRPr="0094483C" w:rsidRDefault="00C958BB" w:rsidP="000F5E70">
      <w:pPr>
        <w:pStyle w:val="11"/>
        <w:ind w:left="0" w:firstLine="360"/>
        <w:jc w:val="both"/>
        <w:rPr>
          <w:color w:val="000000"/>
        </w:rPr>
      </w:pPr>
      <w:r>
        <w:t xml:space="preserve">     </w:t>
      </w:r>
      <w:r w:rsidR="000F5E70" w:rsidRPr="0094483C">
        <w:t>3. На официальных сайтах образовательных учреждений размещена информация «Не допусти туберкулез» и «Профилактика туберкулеза».</w:t>
      </w:r>
    </w:p>
    <w:p w:rsidR="006416C4" w:rsidRPr="00C958BB" w:rsidRDefault="00C958BB" w:rsidP="000F5E70">
      <w:pPr>
        <w:pStyle w:val="11"/>
        <w:numPr>
          <w:ilvl w:val="0"/>
          <w:numId w:val="24"/>
        </w:numPr>
        <w:ind w:firstLine="349"/>
        <w:jc w:val="both"/>
        <w:rPr>
          <w:color w:val="000000"/>
        </w:rPr>
      </w:pPr>
      <w:r>
        <w:t xml:space="preserve">  </w:t>
      </w:r>
      <w:r w:rsidR="000F5E70" w:rsidRPr="00EC5840">
        <w:t>Медосмотры сотрудников и учащихся с прохождением флюорографии - 100% охват.</w:t>
      </w:r>
      <w:r>
        <w:t xml:space="preserve"> </w:t>
      </w:r>
      <w:r w:rsidR="000F5E70" w:rsidRPr="00C958BB">
        <w:t>В соответствии с СП 3.1.2.3114-13 ежегодный охват пробой Манту детей – 100%</w:t>
      </w: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5840" w:rsidRDefault="00EC5840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Pr="0094483C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10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C3" w:rsidRDefault="007362C3" w:rsidP="009D5F9C">
      <w:r>
        <w:separator/>
      </w:r>
    </w:p>
  </w:endnote>
  <w:endnote w:type="continuationSeparator" w:id="0">
    <w:p w:rsidR="007362C3" w:rsidRDefault="007362C3" w:rsidP="009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65" w:rsidRDefault="00B94988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01085E">
      <w:rPr>
        <w:noProof/>
      </w:rPr>
      <w:t>9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C3" w:rsidRDefault="007362C3" w:rsidP="009D5F9C">
      <w:r>
        <w:separator/>
      </w:r>
    </w:p>
  </w:footnote>
  <w:footnote w:type="continuationSeparator" w:id="0">
    <w:p w:rsidR="007362C3" w:rsidRDefault="007362C3" w:rsidP="009D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30"/>
  </w:num>
  <w:num w:numId="9">
    <w:abstractNumId w:val="23"/>
  </w:num>
  <w:num w:numId="10">
    <w:abstractNumId w:val="4"/>
  </w:num>
  <w:num w:numId="11">
    <w:abstractNumId w:val="18"/>
  </w:num>
  <w:num w:numId="12">
    <w:abstractNumId w:val="28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11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4"/>
  </w:num>
  <w:num w:numId="23">
    <w:abstractNumId w:val="24"/>
  </w:num>
  <w:num w:numId="24">
    <w:abstractNumId w:val="0"/>
  </w:num>
  <w:num w:numId="25">
    <w:abstractNumId w:val="15"/>
  </w:num>
  <w:num w:numId="26">
    <w:abstractNumId w:val="27"/>
  </w:num>
  <w:num w:numId="27">
    <w:abstractNumId w:val="29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0"/>
    <w:rsid w:val="00000891"/>
    <w:rsid w:val="00005BD3"/>
    <w:rsid w:val="0000770C"/>
    <w:rsid w:val="0001085E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224F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8AE"/>
    <w:rsid w:val="007362C3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2ADE"/>
    <w:rsid w:val="00AB2BEB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93"/>
    <w:rsid w:val="00C771FE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83A9-A20B-4D86-9FC8-1F7234CC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Орг.отдел</cp:lastModifiedBy>
  <cp:revision>2</cp:revision>
  <cp:lastPrinted>2021-10-13T07:14:00Z</cp:lastPrinted>
  <dcterms:created xsi:type="dcterms:W3CDTF">2021-10-13T07:16:00Z</dcterms:created>
  <dcterms:modified xsi:type="dcterms:W3CDTF">2021-10-13T07:16:00Z</dcterms:modified>
</cp:coreProperties>
</file>