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47" w:rsidRDefault="00982847" w:rsidP="00982847">
      <w:pPr>
        <w:jc w:val="center"/>
        <w:rPr>
          <w:i/>
          <w:iCs/>
          <w:sz w:val="20"/>
          <w:szCs w:val="20"/>
        </w:rPr>
      </w:pPr>
      <w:r>
        <w:rPr>
          <w:sz w:val="28"/>
          <w:szCs w:val="28"/>
        </w:rPr>
        <w:tab/>
      </w:r>
      <w:r>
        <w:rPr>
          <w:noProof/>
        </w:rPr>
        <w:drawing>
          <wp:inline distT="0" distB="0" distL="0" distR="0">
            <wp:extent cx="3714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590550"/>
                    </a:xfrm>
                    <a:prstGeom prst="rect">
                      <a:avLst/>
                    </a:prstGeom>
                    <a:noFill/>
                    <a:ln>
                      <a:noFill/>
                    </a:ln>
                  </pic:spPr>
                </pic:pic>
              </a:graphicData>
            </a:graphic>
          </wp:inline>
        </w:drawing>
      </w:r>
    </w:p>
    <w:p w:rsidR="00982847" w:rsidRDefault="00982847" w:rsidP="00982847">
      <w:pPr>
        <w:pStyle w:val="2"/>
        <w:spacing w:before="0" w:after="0"/>
        <w:rPr>
          <w:rFonts w:ascii="Times New Roman" w:hAnsi="Times New Roman" w:cs="Times New Roman"/>
          <w:b w:val="0"/>
          <w:bCs w:val="0"/>
          <w:i w:val="0"/>
          <w:iCs w:val="0"/>
          <w:color w:val="333333"/>
          <w:sz w:val="16"/>
          <w:szCs w:val="16"/>
        </w:rPr>
      </w:pPr>
    </w:p>
    <w:p w:rsidR="00982847" w:rsidRDefault="00982847" w:rsidP="00982847">
      <w:pPr>
        <w:pStyle w:val="2"/>
        <w:spacing w:before="0" w:after="0"/>
        <w:jc w:val="center"/>
        <w:rPr>
          <w:rFonts w:ascii="Times New Roman" w:hAnsi="Times New Roman" w:cs="Times New Roman"/>
          <w:b w:val="0"/>
          <w:bCs w:val="0"/>
          <w:i w:val="0"/>
          <w:iCs w:val="0"/>
          <w:color w:val="333333"/>
          <w:sz w:val="16"/>
          <w:szCs w:val="16"/>
        </w:rPr>
      </w:pPr>
    </w:p>
    <w:p w:rsidR="00982847" w:rsidRDefault="00982847" w:rsidP="00982847">
      <w:pPr>
        <w:pStyle w:val="2"/>
        <w:spacing w:before="0" w:after="0"/>
        <w:jc w:val="center"/>
        <w:rPr>
          <w:rFonts w:ascii="Times New Roman" w:hAnsi="Times New Roman" w:cs="Times New Roman"/>
          <w:b w:val="0"/>
          <w:bCs w:val="0"/>
          <w:i w:val="0"/>
          <w:iCs w:val="0"/>
          <w:color w:val="333333"/>
          <w:sz w:val="24"/>
          <w:szCs w:val="24"/>
        </w:rPr>
      </w:pPr>
      <w:r>
        <w:rPr>
          <w:rFonts w:ascii="Times New Roman" w:hAnsi="Times New Roman" w:cs="Times New Roman"/>
          <w:b w:val="0"/>
          <w:bCs w:val="0"/>
          <w:i w:val="0"/>
          <w:iCs w:val="0"/>
          <w:color w:val="333333"/>
          <w:sz w:val="24"/>
          <w:szCs w:val="24"/>
        </w:rPr>
        <w:t>Свердловская область</w:t>
      </w:r>
    </w:p>
    <w:p w:rsidR="00982847" w:rsidRDefault="00982847" w:rsidP="00982847">
      <w:pPr>
        <w:rPr>
          <w:sz w:val="10"/>
          <w:szCs w:val="10"/>
        </w:rPr>
      </w:pPr>
    </w:p>
    <w:p w:rsidR="00982847" w:rsidRDefault="00982847" w:rsidP="00982847">
      <w:pPr>
        <w:pStyle w:val="2"/>
        <w:spacing w:before="0" w:after="0"/>
        <w:jc w:val="center"/>
        <w:rPr>
          <w:rFonts w:ascii="Times New Roman" w:hAnsi="Times New Roman" w:cs="Times New Roman"/>
          <w:i w:val="0"/>
          <w:iCs w:val="0"/>
          <w:color w:val="333333"/>
          <w:sz w:val="24"/>
          <w:szCs w:val="24"/>
        </w:rPr>
      </w:pPr>
      <w:r>
        <w:rPr>
          <w:rFonts w:ascii="Times New Roman" w:hAnsi="Times New Roman" w:cs="Times New Roman"/>
          <w:i w:val="0"/>
          <w:iCs w:val="0"/>
          <w:color w:val="333333"/>
          <w:sz w:val="24"/>
          <w:szCs w:val="24"/>
        </w:rPr>
        <w:t>ГЛАВА ВОЛЧАНСКОГО ГОРОДСКОГО ОКРУГА</w:t>
      </w:r>
    </w:p>
    <w:p w:rsidR="00982847" w:rsidRDefault="00982847" w:rsidP="00982847"/>
    <w:p w:rsidR="00982847" w:rsidRDefault="00982847" w:rsidP="00982847">
      <w:pPr>
        <w:pStyle w:val="1"/>
        <w:spacing w:before="0"/>
        <w:jc w:val="center"/>
        <w:rPr>
          <w:rFonts w:ascii="Times New Roman" w:hAnsi="Times New Roman" w:cs="Times New Roman"/>
          <w:b w:val="0"/>
          <w:bCs w:val="0"/>
          <w:caps/>
          <w:color w:val="333333"/>
          <w:spacing w:val="160"/>
          <w:sz w:val="36"/>
          <w:szCs w:val="36"/>
        </w:rPr>
      </w:pPr>
      <w:r>
        <w:rPr>
          <w:rFonts w:ascii="Times New Roman" w:hAnsi="Times New Roman" w:cs="Times New Roman"/>
          <w:b w:val="0"/>
          <w:bCs w:val="0"/>
          <w:caps/>
          <w:color w:val="333333"/>
          <w:spacing w:val="160"/>
          <w:sz w:val="36"/>
          <w:szCs w:val="36"/>
        </w:rPr>
        <w:t>постановление</w:t>
      </w:r>
    </w:p>
    <w:p w:rsidR="00982847" w:rsidRPr="00FD0D99" w:rsidRDefault="00982847" w:rsidP="00982847"/>
    <w:p w:rsidR="00982847" w:rsidRPr="00FD0D99" w:rsidRDefault="00982847" w:rsidP="00982847">
      <w:r>
        <w:t>25.06.2018</w:t>
      </w:r>
      <w:r w:rsidRPr="00FD0D99">
        <w:t xml:space="preserve"> г.                                                       </w:t>
      </w:r>
      <w:r w:rsidRPr="00FD0D99">
        <w:tab/>
      </w:r>
      <w:r w:rsidRPr="00FD0D99">
        <w:tab/>
        <w:t xml:space="preserve">                       </w:t>
      </w:r>
      <w:r>
        <w:t xml:space="preserve">                                 </w:t>
      </w:r>
      <w:r w:rsidRPr="00FD0D99">
        <w:t xml:space="preserve"> №</w:t>
      </w:r>
      <w:r>
        <w:t xml:space="preserve"> 290</w:t>
      </w:r>
    </w:p>
    <w:p w:rsidR="00982847" w:rsidRPr="00FB5583" w:rsidRDefault="00982847" w:rsidP="00982847">
      <w:pPr>
        <w:jc w:val="center"/>
        <w:rPr>
          <w:color w:val="333333"/>
        </w:rPr>
      </w:pPr>
      <w:r w:rsidRPr="00FB5583">
        <w:rPr>
          <w:color w:val="333333"/>
        </w:rPr>
        <w:t>г. Волчанск</w:t>
      </w:r>
    </w:p>
    <w:p w:rsidR="00982847" w:rsidRPr="00FB5583" w:rsidRDefault="00982847" w:rsidP="00982847">
      <w:pPr>
        <w:pStyle w:val="ConsPlusNormal"/>
        <w:widowControl/>
        <w:ind w:firstLine="0"/>
        <w:jc w:val="both"/>
        <w:rPr>
          <w:rFonts w:cs="Times New Roman"/>
          <w:color w:val="FF0000"/>
          <w:sz w:val="24"/>
          <w:szCs w:val="24"/>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982847" w:rsidRPr="005A2AD8" w:rsidTr="00A96A39">
        <w:trPr>
          <w:trHeight w:val="648"/>
          <w:jc w:val="center"/>
        </w:trPr>
        <w:tc>
          <w:tcPr>
            <w:tcW w:w="8280" w:type="dxa"/>
            <w:tcBorders>
              <w:top w:val="nil"/>
              <w:left w:val="nil"/>
              <w:bottom w:val="nil"/>
              <w:right w:val="nil"/>
            </w:tcBorders>
          </w:tcPr>
          <w:p w:rsidR="00982847" w:rsidRPr="009B66DA" w:rsidRDefault="00982847" w:rsidP="00A96A39">
            <w:pPr>
              <w:jc w:val="center"/>
              <w:rPr>
                <w:b/>
                <w:bCs/>
                <w:i/>
                <w:iCs/>
                <w:sz w:val="28"/>
                <w:szCs w:val="28"/>
              </w:rPr>
            </w:pPr>
            <w:r w:rsidRPr="009B66DA">
              <w:rPr>
                <w:b/>
                <w:bCs/>
                <w:i/>
                <w:iCs/>
                <w:sz w:val="28"/>
                <w:szCs w:val="28"/>
              </w:rPr>
              <w:t xml:space="preserve">О </w:t>
            </w:r>
            <w:r>
              <w:rPr>
                <w:b/>
                <w:bCs/>
                <w:i/>
                <w:iCs/>
                <w:sz w:val="28"/>
                <w:szCs w:val="28"/>
              </w:rPr>
              <w:t>внесении  изменений в  муниципальную программу Волчанского городского округа «О</w:t>
            </w:r>
            <w:r w:rsidRPr="0029400B">
              <w:rPr>
                <w:b/>
                <w:bCs/>
                <w:i/>
                <w:iCs/>
                <w:sz w:val="28"/>
                <w:szCs w:val="28"/>
              </w:rPr>
              <w:t xml:space="preserve">беспечение доступным жильем молодых семей и малоимущих граждан на территории </w:t>
            </w:r>
            <w:r>
              <w:rPr>
                <w:b/>
                <w:bCs/>
                <w:i/>
                <w:iCs/>
                <w:sz w:val="28"/>
                <w:szCs w:val="28"/>
              </w:rPr>
              <w:t>В</w:t>
            </w:r>
            <w:r w:rsidRPr="0029400B">
              <w:rPr>
                <w:b/>
                <w:bCs/>
                <w:i/>
                <w:iCs/>
                <w:sz w:val="28"/>
                <w:szCs w:val="28"/>
              </w:rPr>
              <w:t>олчанского городского округа до 2020 года»</w:t>
            </w:r>
          </w:p>
        </w:tc>
      </w:tr>
    </w:tbl>
    <w:p w:rsidR="00982847" w:rsidRDefault="00982847" w:rsidP="00982847">
      <w:pPr>
        <w:jc w:val="both"/>
        <w:rPr>
          <w:sz w:val="28"/>
          <w:szCs w:val="28"/>
        </w:rPr>
      </w:pPr>
    </w:p>
    <w:p w:rsidR="00982847" w:rsidRDefault="00982847" w:rsidP="00982847">
      <w:pPr>
        <w:jc w:val="both"/>
        <w:rPr>
          <w:sz w:val="28"/>
          <w:szCs w:val="28"/>
        </w:rPr>
      </w:pPr>
    </w:p>
    <w:p w:rsidR="00982847" w:rsidRPr="00A91182" w:rsidRDefault="00982847" w:rsidP="00982847">
      <w:pPr>
        <w:ind w:firstLine="709"/>
        <w:jc w:val="both"/>
        <w:rPr>
          <w:sz w:val="28"/>
          <w:szCs w:val="28"/>
        </w:rPr>
      </w:pPr>
      <w:r>
        <w:rPr>
          <w:sz w:val="28"/>
          <w:szCs w:val="28"/>
        </w:rPr>
        <w:t xml:space="preserve">Руководствуясь постановлением Правительства Российской Федерации              от 30.12.2017 года № 1710  «Об утверждении </w:t>
      </w:r>
      <w:r w:rsidRPr="00E05F3D">
        <w:rPr>
          <w:sz w:val="28"/>
          <w:szCs w:val="28"/>
        </w:rPr>
        <w:t>государственной п</w:t>
      </w:r>
      <w:r>
        <w:rPr>
          <w:sz w:val="28"/>
          <w:szCs w:val="28"/>
        </w:rPr>
        <w:t>рограммы Российской Федерации «О</w:t>
      </w:r>
      <w:r w:rsidRPr="00E05F3D">
        <w:rPr>
          <w:sz w:val="28"/>
          <w:szCs w:val="28"/>
        </w:rPr>
        <w:t>беспечение доступным и комфортным жильем и коммунальными услуга</w:t>
      </w:r>
      <w:r>
        <w:rPr>
          <w:sz w:val="28"/>
          <w:szCs w:val="28"/>
        </w:rPr>
        <w:t xml:space="preserve">ми граждан Российской Федерации», </w:t>
      </w:r>
    </w:p>
    <w:p w:rsidR="00982847" w:rsidRPr="00A91182" w:rsidRDefault="00982847" w:rsidP="00982847">
      <w:pPr>
        <w:tabs>
          <w:tab w:val="left" w:pos="720"/>
        </w:tabs>
        <w:jc w:val="both"/>
        <w:rPr>
          <w:sz w:val="28"/>
          <w:szCs w:val="28"/>
        </w:rPr>
      </w:pPr>
    </w:p>
    <w:p w:rsidR="00982847" w:rsidRDefault="00982847" w:rsidP="00982847">
      <w:pPr>
        <w:pStyle w:val="stylet3"/>
        <w:spacing w:before="0" w:beforeAutospacing="0" w:after="0" w:afterAutospacing="0"/>
        <w:jc w:val="both"/>
        <w:rPr>
          <w:b/>
          <w:bCs/>
          <w:sz w:val="28"/>
          <w:szCs w:val="28"/>
        </w:rPr>
      </w:pPr>
      <w:r w:rsidRPr="005A2AD8">
        <w:rPr>
          <w:b/>
          <w:bCs/>
          <w:sz w:val="28"/>
          <w:szCs w:val="28"/>
        </w:rPr>
        <w:t>ПОСТАНОВЛЯЮ:</w:t>
      </w:r>
    </w:p>
    <w:p w:rsidR="00982847" w:rsidRPr="00D905C2" w:rsidRDefault="00982847" w:rsidP="00982847">
      <w:pPr>
        <w:ind w:firstLine="709"/>
        <w:jc w:val="both"/>
        <w:rPr>
          <w:sz w:val="28"/>
          <w:szCs w:val="28"/>
        </w:rPr>
      </w:pPr>
      <w:r>
        <w:rPr>
          <w:sz w:val="28"/>
          <w:szCs w:val="28"/>
        </w:rPr>
        <w:t xml:space="preserve">1. </w:t>
      </w:r>
      <w:proofErr w:type="gramStart"/>
      <w:r>
        <w:rPr>
          <w:sz w:val="28"/>
          <w:szCs w:val="28"/>
        </w:rPr>
        <w:t xml:space="preserve">Внести в </w:t>
      </w:r>
      <w:r w:rsidRPr="00A54BEA">
        <w:rPr>
          <w:sz w:val="28"/>
          <w:szCs w:val="28"/>
        </w:rPr>
        <w:t>муниципальную программу Волчанского городского округа «</w:t>
      </w:r>
      <w:r w:rsidRPr="0029400B">
        <w:rPr>
          <w:sz w:val="28"/>
          <w:szCs w:val="28"/>
        </w:rPr>
        <w:t>Обеспечение доступным жильем молодых семей и малоимущих граждан на территории Волчанского городского округа до 2020 года</w:t>
      </w:r>
      <w:r>
        <w:rPr>
          <w:sz w:val="28"/>
          <w:szCs w:val="28"/>
        </w:rPr>
        <w:t>»</w:t>
      </w:r>
      <w:r w:rsidRPr="00A54BEA">
        <w:rPr>
          <w:sz w:val="28"/>
          <w:szCs w:val="28"/>
        </w:rPr>
        <w:t xml:space="preserve"> (далее - Программа), утвержденную постановлением главы Волчанского городского округа от </w:t>
      </w:r>
      <w:r>
        <w:rPr>
          <w:sz w:val="28"/>
          <w:szCs w:val="28"/>
        </w:rPr>
        <w:t>04.12</w:t>
      </w:r>
      <w:r w:rsidRPr="00A54BEA">
        <w:rPr>
          <w:sz w:val="28"/>
          <w:szCs w:val="28"/>
        </w:rPr>
        <w:t>.201</w:t>
      </w:r>
      <w:r>
        <w:rPr>
          <w:sz w:val="28"/>
          <w:szCs w:val="28"/>
        </w:rPr>
        <w:t>4</w:t>
      </w:r>
      <w:r w:rsidRPr="00A54BEA">
        <w:rPr>
          <w:sz w:val="28"/>
          <w:szCs w:val="28"/>
        </w:rPr>
        <w:t xml:space="preserve"> года № </w:t>
      </w:r>
      <w:r>
        <w:rPr>
          <w:sz w:val="28"/>
          <w:szCs w:val="28"/>
        </w:rPr>
        <w:t>992 «Об утверждении муниципальной программы Волчанского городского округа «</w:t>
      </w:r>
      <w:r w:rsidRPr="0029400B">
        <w:rPr>
          <w:sz w:val="28"/>
          <w:szCs w:val="28"/>
        </w:rPr>
        <w:t>Обеспечение доступным жильем молодых семей и малоимущих граждан на территории Волчанского городского округа до 2020 года</w:t>
      </w:r>
      <w:r w:rsidRPr="00A54BEA">
        <w:rPr>
          <w:sz w:val="28"/>
          <w:szCs w:val="28"/>
        </w:rPr>
        <w:t>»</w:t>
      </w:r>
      <w:r>
        <w:rPr>
          <w:sz w:val="28"/>
          <w:szCs w:val="28"/>
        </w:rPr>
        <w:t xml:space="preserve"> (в редакции</w:t>
      </w:r>
      <w:proofErr w:type="gramEnd"/>
      <w:r>
        <w:rPr>
          <w:sz w:val="28"/>
          <w:szCs w:val="28"/>
        </w:rPr>
        <w:t xml:space="preserve"> от 30.12.2014 года № 1150, от 20.08.2015 года № 600, от 24.09.2015 года № 685, от 29.10.2015 года № 781, от 24.12.2015 года № 930, от 28.04. 2016 г. № 280, от 03.10.2016 года № 609, от 28.11.2016 года № 716, от 01.02.2017 года №54, от 29.12.2017 года № 667) </w:t>
      </w:r>
      <w:r w:rsidRPr="00A54BEA">
        <w:rPr>
          <w:sz w:val="28"/>
          <w:szCs w:val="28"/>
        </w:rPr>
        <w:t>следующие изменения:</w:t>
      </w:r>
    </w:p>
    <w:p w:rsidR="00982847" w:rsidRPr="00D905C2" w:rsidRDefault="00982847" w:rsidP="00982847">
      <w:pPr>
        <w:ind w:firstLine="709"/>
        <w:jc w:val="both"/>
        <w:rPr>
          <w:sz w:val="28"/>
          <w:szCs w:val="28"/>
        </w:rPr>
      </w:pPr>
    </w:p>
    <w:p w:rsidR="00982847" w:rsidRDefault="00982847" w:rsidP="00982847">
      <w:pPr>
        <w:numPr>
          <w:ilvl w:val="1"/>
          <w:numId w:val="1"/>
        </w:numPr>
        <w:jc w:val="both"/>
        <w:rPr>
          <w:sz w:val="28"/>
          <w:szCs w:val="28"/>
        </w:rPr>
      </w:pPr>
      <w:r>
        <w:rPr>
          <w:sz w:val="28"/>
          <w:szCs w:val="28"/>
        </w:rPr>
        <w:t>В разделе 1:</w:t>
      </w:r>
    </w:p>
    <w:p w:rsidR="00982847" w:rsidRDefault="00982847" w:rsidP="00982847">
      <w:pPr>
        <w:ind w:firstLine="709"/>
        <w:jc w:val="both"/>
        <w:rPr>
          <w:sz w:val="28"/>
          <w:szCs w:val="28"/>
        </w:rPr>
      </w:pPr>
      <w:r>
        <w:rPr>
          <w:sz w:val="28"/>
          <w:szCs w:val="28"/>
        </w:rPr>
        <w:t xml:space="preserve">подраздел «Механизм реализации муниципальной программы»: </w:t>
      </w:r>
    </w:p>
    <w:p w:rsidR="00982847" w:rsidRPr="0049193B" w:rsidRDefault="00982847" w:rsidP="00982847">
      <w:pPr>
        <w:autoSpaceDE w:val="0"/>
        <w:autoSpaceDN w:val="0"/>
        <w:adjustRightInd w:val="0"/>
        <w:ind w:firstLine="720"/>
        <w:jc w:val="both"/>
        <w:outlineLvl w:val="2"/>
        <w:rPr>
          <w:sz w:val="28"/>
          <w:szCs w:val="28"/>
        </w:rPr>
      </w:pPr>
      <w:r>
        <w:rPr>
          <w:sz w:val="28"/>
          <w:szCs w:val="28"/>
        </w:rPr>
        <w:t>пункт 10 изложить в следующей редакции: «</w:t>
      </w:r>
      <w:r w:rsidRPr="0049193B">
        <w:rPr>
          <w:sz w:val="28"/>
          <w:szCs w:val="28"/>
        </w:rPr>
        <w:t>Социальные выплаты молодым семьям предоставляются в соответствии</w:t>
      </w:r>
      <w:r>
        <w:rPr>
          <w:sz w:val="28"/>
          <w:szCs w:val="28"/>
        </w:rPr>
        <w:t xml:space="preserve"> «государственной программой Российской Федерации «</w:t>
      </w:r>
      <w:r w:rsidRPr="0049193B">
        <w:rPr>
          <w:sz w:val="28"/>
          <w:szCs w:val="28"/>
        </w:rPr>
        <w:t>Обеспечение доступным и комфортным жильем и коммунальными услуга</w:t>
      </w:r>
      <w:r>
        <w:rPr>
          <w:sz w:val="28"/>
          <w:szCs w:val="28"/>
        </w:rPr>
        <w:t xml:space="preserve">ми граждан Российской Федерации», утвержденной </w:t>
      </w:r>
      <w:r w:rsidRPr="0049193B">
        <w:rPr>
          <w:sz w:val="28"/>
          <w:szCs w:val="28"/>
        </w:rPr>
        <w:t xml:space="preserve">постановлением Правительства Российской Федерации от 30.12.2017 года </w:t>
      </w:r>
      <w:r>
        <w:rPr>
          <w:sz w:val="28"/>
          <w:szCs w:val="28"/>
        </w:rPr>
        <w:t xml:space="preserve">            </w:t>
      </w:r>
      <w:r w:rsidRPr="0049193B">
        <w:rPr>
          <w:sz w:val="28"/>
          <w:szCs w:val="28"/>
        </w:rPr>
        <w:t>№ 1710</w:t>
      </w:r>
      <w:r>
        <w:rPr>
          <w:sz w:val="28"/>
          <w:szCs w:val="28"/>
        </w:rPr>
        <w:t>».</w:t>
      </w:r>
    </w:p>
    <w:p w:rsidR="00982847" w:rsidRDefault="00982847" w:rsidP="00982847">
      <w:pPr>
        <w:ind w:firstLine="709"/>
        <w:jc w:val="both"/>
        <w:rPr>
          <w:sz w:val="28"/>
          <w:szCs w:val="28"/>
        </w:rPr>
      </w:pPr>
    </w:p>
    <w:p w:rsidR="00982847" w:rsidRDefault="00982847" w:rsidP="00982847">
      <w:pPr>
        <w:ind w:firstLine="709"/>
        <w:jc w:val="both"/>
        <w:rPr>
          <w:sz w:val="28"/>
          <w:szCs w:val="28"/>
        </w:rPr>
      </w:pPr>
      <w:r>
        <w:rPr>
          <w:sz w:val="28"/>
          <w:szCs w:val="28"/>
        </w:rPr>
        <w:lastRenderedPageBreak/>
        <w:t>подраздел «Порядок формирования списка молодых семей – участников основного мероприятия, изъявивших желание получить социальную выплату» изложить в следующей редакции:</w:t>
      </w:r>
    </w:p>
    <w:p w:rsidR="00982847" w:rsidRPr="00CB314E" w:rsidRDefault="00982847" w:rsidP="0098284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CB314E">
        <w:rPr>
          <w:rFonts w:ascii="Times New Roman" w:hAnsi="Times New Roman" w:cs="Times New Roman"/>
          <w:sz w:val="28"/>
          <w:szCs w:val="28"/>
        </w:rPr>
        <w:t xml:space="preserve">1. </w:t>
      </w:r>
      <w:proofErr w:type="gramStart"/>
      <w:r w:rsidRPr="00CB314E">
        <w:rPr>
          <w:rFonts w:ascii="Times New Roman" w:hAnsi="Times New Roman" w:cs="Times New Roman"/>
          <w:sz w:val="28"/>
          <w:szCs w:val="28"/>
        </w:rPr>
        <w:t xml:space="preserve">Для участия в </w:t>
      </w:r>
      <w:r>
        <w:rPr>
          <w:rFonts w:ascii="Times New Roman" w:hAnsi="Times New Roman" w:cs="Times New Roman"/>
          <w:sz w:val="28"/>
          <w:szCs w:val="28"/>
        </w:rPr>
        <w:t>основном мероприятии</w:t>
      </w:r>
      <w:r w:rsidRPr="00CB314E">
        <w:rPr>
          <w:rFonts w:ascii="Times New Roman" w:hAnsi="Times New Roman" w:cs="Times New Roman"/>
          <w:sz w:val="28"/>
          <w:szCs w:val="28"/>
        </w:rPr>
        <w:t xml:space="preserve"> в целях использования социальной выплаты в соответствии с подпунктами</w:t>
      </w:r>
      <w:proofErr w:type="gramEnd"/>
      <w:r w:rsidRPr="00CB314E">
        <w:rPr>
          <w:rFonts w:ascii="Times New Roman" w:hAnsi="Times New Roman" w:cs="Times New Roman"/>
          <w:sz w:val="28"/>
          <w:szCs w:val="28"/>
        </w:rPr>
        <w:t xml:space="preserve"> 1-5 пункта 9 раздела 1 программы,  молодая семья подает в </w:t>
      </w:r>
      <w:r>
        <w:rPr>
          <w:rFonts w:ascii="Times New Roman" w:hAnsi="Times New Roman" w:cs="Times New Roman"/>
          <w:sz w:val="28"/>
          <w:szCs w:val="28"/>
        </w:rPr>
        <w:t>администрацию ВГО</w:t>
      </w:r>
      <w:r w:rsidRPr="00CB314E">
        <w:rPr>
          <w:rFonts w:ascii="Times New Roman" w:hAnsi="Times New Roman" w:cs="Times New Roman"/>
          <w:sz w:val="28"/>
          <w:szCs w:val="28"/>
        </w:rPr>
        <w:t xml:space="preserve"> следующие документы:</w:t>
      </w:r>
    </w:p>
    <w:p w:rsidR="00982847" w:rsidRPr="00CB314E" w:rsidRDefault="00982847" w:rsidP="00982847">
      <w:pPr>
        <w:pStyle w:val="ConsPlusNormal"/>
        <w:widowControl/>
        <w:jc w:val="both"/>
        <w:rPr>
          <w:rFonts w:ascii="Times New Roman" w:hAnsi="Times New Roman" w:cs="Times New Roman"/>
          <w:sz w:val="28"/>
          <w:szCs w:val="28"/>
        </w:rPr>
      </w:pPr>
      <w:r w:rsidRPr="00CB314E">
        <w:rPr>
          <w:rFonts w:ascii="Times New Roman" w:hAnsi="Times New Roman" w:cs="Times New Roman"/>
          <w:sz w:val="28"/>
          <w:szCs w:val="28"/>
        </w:rPr>
        <w:t>а) заявление по форме, приведенной в приложении № 2 к настоящему порядку, в 2 экземплярах (один экземпляр возвращается заявителю с указанием даты принятия заявления и приложенных к нему документов);</w:t>
      </w:r>
    </w:p>
    <w:p w:rsidR="00982847" w:rsidRPr="00CB314E" w:rsidRDefault="00982847" w:rsidP="00982847">
      <w:pPr>
        <w:pStyle w:val="ConsPlusNormal"/>
        <w:widowControl/>
        <w:jc w:val="both"/>
        <w:rPr>
          <w:rFonts w:ascii="Times New Roman" w:hAnsi="Times New Roman" w:cs="Times New Roman"/>
          <w:sz w:val="28"/>
          <w:szCs w:val="28"/>
        </w:rPr>
      </w:pPr>
      <w:r w:rsidRPr="00CB314E">
        <w:rPr>
          <w:rFonts w:ascii="Times New Roman" w:hAnsi="Times New Roman" w:cs="Times New Roman"/>
          <w:sz w:val="28"/>
          <w:szCs w:val="28"/>
        </w:rPr>
        <w:t>б) копию документов, удостоверяющих личность каждого члена семьи;</w:t>
      </w:r>
    </w:p>
    <w:p w:rsidR="00982847" w:rsidRPr="00CB314E" w:rsidRDefault="00982847" w:rsidP="00982847">
      <w:pPr>
        <w:pStyle w:val="ConsPlusNormal"/>
        <w:widowControl/>
        <w:jc w:val="both"/>
        <w:rPr>
          <w:rFonts w:ascii="Times New Roman" w:hAnsi="Times New Roman" w:cs="Times New Roman"/>
          <w:sz w:val="28"/>
          <w:szCs w:val="28"/>
        </w:rPr>
      </w:pPr>
      <w:r w:rsidRPr="00CB314E">
        <w:rPr>
          <w:rFonts w:ascii="Times New Roman" w:hAnsi="Times New Roman" w:cs="Times New Roman"/>
          <w:sz w:val="28"/>
          <w:szCs w:val="28"/>
        </w:rPr>
        <w:t>в) копию свидетельства о браке (на неполную семью не распространяется);</w:t>
      </w:r>
    </w:p>
    <w:p w:rsidR="00982847" w:rsidRPr="00CB314E" w:rsidRDefault="00982847" w:rsidP="00982847">
      <w:pPr>
        <w:pStyle w:val="ConsPlusNormal"/>
        <w:widowControl/>
        <w:jc w:val="both"/>
        <w:rPr>
          <w:rFonts w:ascii="Times New Roman" w:hAnsi="Times New Roman" w:cs="Times New Roman"/>
          <w:sz w:val="28"/>
          <w:szCs w:val="28"/>
        </w:rPr>
      </w:pPr>
      <w:r w:rsidRPr="00CB314E">
        <w:rPr>
          <w:rFonts w:ascii="Times New Roman" w:hAnsi="Times New Roman" w:cs="Times New Roman"/>
          <w:sz w:val="28"/>
          <w:szCs w:val="28"/>
        </w:rPr>
        <w:t>г) документ, подтверждающий признание молодой семьи нуждающейся в жилом помещении;</w:t>
      </w:r>
    </w:p>
    <w:p w:rsidR="00982847" w:rsidRPr="00CB314E" w:rsidRDefault="00982847" w:rsidP="00982847">
      <w:pPr>
        <w:pStyle w:val="ConsPlusNormal"/>
        <w:widowControl/>
        <w:jc w:val="both"/>
        <w:rPr>
          <w:rFonts w:ascii="Times New Roman" w:hAnsi="Times New Roman" w:cs="Times New Roman"/>
          <w:sz w:val="28"/>
          <w:szCs w:val="28"/>
        </w:rPr>
      </w:pPr>
      <w:proofErr w:type="gramStart"/>
      <w:r w:rsidRPr="00CB314E">
        <w:rPr>
          <w:rFonts w:ascii="Times New Roman" w:hAnsi="Times New Roman" w:cs="Times New Roman"/>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982847" w:rsidRPr="00CB314E" w:rsidRDefault="00982847" w:rsidP="00982847">
      <w:pPr>
        <w:autoSpaceDE w:val="0"/>
        <w:autoSpaceDN w:val="0"/>
        <w:adjustRightInd w:val="0"/>
        <w:ind w:firstLine="720"/>
        <w:jc w:val="both"/>
        <w:rPr>
          <w:sz w:val="28"/>
          <w:szCs w:val="28"/>
        </w:rPr>
      </w:pPr>
      <w:r w:rsidRPr="00CB314E">
        <w:rPr>
          <w:sz w:val="28"/>
          <w:szCs w:val="28"/>
        </w:rPr>
        <w:t xml:space="preserve">2. </w:t>
      </w:r>
      <w:proofErr w:type="gramStart"/>
      <w:r w:rsidRPr="00CB314E">
        <w:rPr>
          <w:sz w:val="28"/>
          <w:szCs w:val="28"/>
        </w:rPr>
        <w:t>Для участия в подпрограмме  в целях использования социальной выплаты в соответствии с подпунктом</w:t>
      </w:r>
      <w:proofErr w:type="gramEnd"/>
      <w:r w:rsidRPr="00CB314E">
        <w:rPr>
          <w:sz w:val="28"/>
          <w:szCs w:val="28"/>
        </w:rPr>
        <w:t xml:space="preserve"> 6 пункта 9 раздела 1 программы, молодая семья подает в </w:t>
      </w:r>
      <w:r>
        <w:rPr>
          <w:sz w:val="28"/>
          <w:szCs w:val="28"/>
        </w:rPr>
        <w:t>администрацию ВГО</w:t>
      </w:r>
      <w:r w:rsidRPr="00CB314E">
        <w:rPr>
          <w:sz w:val="28"/>
          <w:szCs w:val="28"/>
        </w:rPr>
        <w:t xml:space="preserve"> следующие документы:</w:t>
      </w:r>
    </w:p>
    <w:p w:rsidR="00982847" w:rsidRPr="00CB314E" w:rsidRDefault="00982847" w:rsidP="00982847">
      <w:pPr>
        <w:pStyle w:val="ConsPlusNormal"/>
        <w:widowControl/>
        <w:jc w:val="both"/>
        <w:rPr>
          <w:rFonts w:ascii="Times New Roman" w:hAnsi="Times New Roman" w:cs="Times New Roman"/>
          <w:sz w:val="28"/>
          <w:szCs w:val="28"/>
        </w:rPr>
      </w:pPr>
      <w:r w:rsidRPr="00CB314E">
        <w:rPr>
          <w:rFonts w:ascii="Times New Roman" w:hAnsi="Times New Roman" w:cs="Times New Roman"/>
          <w:sz w:val="28"/>
          <w:szCs w:val="28"/>
        </w:rPr>
        <w:t xml:space="preserve">а) заявление по форме, приведенной в приложении </w:t>
      </w:r>
      <w:hyperlink r:id="rId7" w:history="1">
        <w:r w:rsidRPr="00CB314E">
          <w:rPr>
            <w:rFonts w:ascii="Times New Roman" w:hAnsi="Times New Roman" w:cs="Times New Roman"/>
            <w:sz w:val="28"/>
            <w:szCs w:val="28"/>
          </w:rPr>
          <w:t xml:space="preserve">№ </w:t>
        </w:r>
      </w:hyperlink>
      <w:r w:rsidRPr="00CB314E">
        <w:rPr>
          <w:rFonts w:ascii="Times New Roman" w:hAnsi="Times New Roman" w:cs="Times New Roman"/>
          <w:sz w:val="28"/>
          <w:szCs w:val="28"/>
        </w:rPr>
        <w:t>2 к настоящему порядку, в 2 экземплярах (один экземпляр возвращается заявителю с указанием даты принятия заявления и приложенных к нему документов);</w:t>
      </w:r>
    </w:p>
    <w:p w:rsidR="00982847" w:rsidRPr="00CB314E" w:rsidRDefault="00982847" w:rsidP="00982847">
      <w:pPr>
        <w:autoSpaceDE w:val="0"/>
        <w:autoSpaceDN w:val="0"/>
        <w:adjustRightInd w:val="0"/>
        <w:ind w:firstLine="720"/>
        <w:jc w:val="both"/>
        <w:rPr>
          <w:sz w:val="28"/>
          <w:szCs w:val="28"/>
        </w:rPr>
      </w:pPr>
      <w:r w:rsidRPr="00CB314E">
        <w:rPr>
          <w:sz w:val="28"/>
          <w:szCs w:val="28"/>
        </w:rPr>
        <w:t xml:space="preserve">б) </w:t>
      </w:r>
      <w:r>
        <w:rPr>
          <w:sz w:val="28"/>
          <w:szCs w:val="28"/>
        </w:rPr>
        <w:t xml:space="preserve">    </w:t>
      </w:r>
      <w:r w:rsidRPr="00CB314E">
        <w:rPr>
          <w:sz w:val="28"/>
          <w:szCs w:val="28"/>
        </w:rPr>
        <w:t>копию документов, удостоверяющих личность каждого члена семьи;</w:t>
      </w:r>
    </w:p>
    <w:p w:rsidR="00982847" w:rsidRPr="00CB314E" w:rsidRDefault="00982847" w:rsidP="00982847">
      <w:pPr>
        <w:autoSpaceDE w:val="0"/>
        <w:autoSpaceDN w:val="0"/>
        <w:adjustRightInd w:val="0"/>
        <w:ind w:firstLine="720"/>
        <w:jc w:val="both"/>
        <w:rPr>
          <w:sz w:val="28"/>
          <w:szCs w:val="28"/>
        </w:rPr>
      </w:pPr>
      <w:r w:rsidRPr="00CB314E">
        <w:rPr>
          <w:sz w:val="28"/>
          <w:szCs w:val="28"/>
        </w:rPr>
        <w:t>в) копию свидетельства о браке (на неполную семью не распространяется);</w:t>
      </w:r>
    </w:p>
    <w:p w:rsidR="00982847" w:rsidRDefault="00982847" w:rsidP="00982847">
      <w:pPr>
        <w:autoSpaceDE w:val="0"/>
        <w:autoSpaceDN w:val="0"/>
        <w:adjustRightInd w:val="0"/>
        <w:ind w:firstLine="720"/>
        <w:jc w:val="both"/>
        <w:rPr>
          <w:sz w:val="28"/>
          <w:szCs w:val="28"/>
        </w:rPr>
      </w:pPr>
      <w:r w:rsidRPr="00CB314E">
        <w:rPr>
          <w:sz w:val="28"/>
          <w:szCs w:val="28"/>
        </w:rPr>
        <w:t>г)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r>
        <w:rPr>
          <w:sz w:val="28"/>
          <w:szCs w:val="28"/>
        </w:rPr>
        <w:t>,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982847" w:rsidRPr="00CB314E" w:rsidRDefault="00982847" w:rsidP="00982847">
      <w:pPr>
        <w:autoSpaceDE w:val="0"/>
        <w:autoSpaceDN w:val="0"/>
        <w:adjustRightInd w:val="0"/>
        <w:ind w:firstLine="720"/>
        <w:jc w:val="both"/>
        <w:rPr>
          <w:sz w:val="28"/>
          <w:szCs w:val="28"/>
        </w:rPr>
      </w:pPr>
      <w:r w:rsidRPr="00CB314E">
        <w:rPr>
          <w:sz w:val="28"/>
          <w:szCs w:val="28"/>
        </w:rPr>
        <w:t>д) копию кредитного дого</w:t>
      </w:r>
      <w:r>
        <w:rPr>
          <w:sz w:val="28"/>
          <w:szCs w:val="28"/>
        </w:rPr>
        <w:t>вора (договор займа)</w:t>
      </w:r>
      <w:r w:rsidRPr="00CB314E">
        <w:rPr>
          <w:sz w:val="28"/>
          <w:szCs w:val="28"/>
        </w:rPr>
        <w:t>;</w:t>
      </w:r>
    </w:p>
    <w:p w:rsidR="00982847" w:rsidRPr="00CB314E" w:rsidRDefault="00982847" w:rsidP="00982847">
      <w:pPr>
        <w:autoSpaceDE w:val="0"/>
        <w:autoSpaceDN w:val="0"/>
        <w:adjustRightInd w:val="0"/>
        <w:ind w:firstLine="720"/>
        <w:jc w:val="both"/>
        <w:rPr>
          <w:sz w:val="28"/>
          <w:szCs w:val="28"/>
        </w:rPr>
      </w:pPr>
      <w:r w:rsidRPr="00CB314E">
        <w:rPr>
          <w:sz w:val="28"/>
          <w:szCs w:val="28"/>
        </w:rPr>
        <w:t xml:space="preserve">е) 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hyperlink r:id="rId8" w:history="1">
        <w:r w:rsidRPr="00CB314E">
          <w:rPr>
            <w:sz w:val="28"/>
            <w:szCs w:val="28"/>
          </w:rPr>
          <w:t>пункте «д</w:t>
        </w:r>
      </w:hyperlink>
      <w:r w:rsidRPr="00CB314E">
        <w:rPr>
          <w:sz w:val="28"/>
          <w:szCs w:val="28"/>
        </w:rPr>
        <w:t>»;</w:t>
      </w:r>
    </w:p>
    <w:p w:rsidR="00982847" w:rsidRPr="00CB314E" w:rsidRDefault="00982847" w:rsidP="00982847">
      <w:pPr>
        <w:autoSpaceDE w:val="0"/>
        <w:autoSpaceDN w:val="0"/>
        <w:adjustRightInd w:val="0"/>
        <w:ind w:firstLine="720"/>
        <w:jc w:val="both"/>
        <w:rPr>
          <w:sz w:val="28"/>
          <w:szCs w:val="28"/>
        </w:rPr>
      </w:pPr>
      <w:r w:rsidRPr="00CB314E">
        <w:rPr>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82847" w:rsidRPr="00CB314E" w:rsidRDefault="00982847" w:rsidP="00982847">
      <w:pPr>
        <w:pStyle w:val="ConsPlusNormal"/>
        <w:widowControl/>
        <w:jc w:val="both"/>
        <w:rPr>
          <w:rFonts w:ascii="Times New Roman" w:hAnsi="Times New Roman" w:cs="Times New Roman"/>
          <w:sz w:val="28"/>
          <w:szCs w:val="28"/>
        </w:rPr>
      </w:pPr>
      <w:r w:rsidRPr="00CB314E">
        <w:rPr>
          <w:rFonts w:ascii="Times New Roman" w:hAnsi="Times New Roman" w:cs="Times New Roman"/>
          <w:sz w:val="28"/>
          <w:szCs w:val="28"/>
        </w:rPr>
        <w:t>3. 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982847" w:rsidRPr="00CB314E" w:rsidRDefault="00982847" w:rsidP="00982847">
      <w:pPr>
        <w:pStyle w:val="ConsPlusNormal"/>
        <w:widowControl/>
        <w:jc w:val="both"/>
        <w:rPr>
          <w:rFonts w:ascii="Times New Roman" w:hAnsi="Times New Roman" w:cs="Times New Roman"/>
          <w:sz w:val="28"/>
          <w:szCs w:val="28"/>
        </w:rPr>
      </w:pPr>
      <w:r w:rsidRPr="00CB314E">
        <w:rPr>
          <w:rFonts w:ascii="Times New Roman" w:hAnsi="Times New Roman" w:cs="Times New Roman"/>
          <w:sz w:val="28"/>
          <w:szCs w:val="28"/>
        </w:rPr>
        <w:t xml:space="preserve">4. </w:t>
      </w:r>
      <w:r>
        <w:rPr>
          <w:rFonts w:ascii="Times New Roman" w:hAnsi="Times New Roman" w:cs="Times New Roman"/>
          <w:sz w:val="28"/>
          <w:szCs w:val="28"/>
        </w:rPr>
        <w:t xml:space="preserve">Отдел ЖКХ, строительства и архитектуры администрации ВГО </w:t>
      </w:r>
      <w:r w:rsidRPr="00CB314E">
        <w:rPr>
          <w:rFonts w:ascii="Times New Roman" w:hAnsi="Times New Roman" w:cs="Times New Roman"/>
          <w:sz w:val="28"/>
          <w:szCs w:val="28"/>
        </w:rPr>
        <w:t xml:space="preserve">организует работу по проверке сведений, содержащихся в документах, </w:t>
      </w:r>
      <w:r w:rsidRPr="00CB314E">
        <w:rPr>
          <w:rFonts w:ascii="Times New Roman" w:hAnsi="Times New Roman" w:cs="Times New Roman"/>
          <w:sz w:val="28"/>
          <w:szCs w:val="28"/>
        </w:rPr>
        <w:lastRenderedPageBreak/>
        <w:t xml:space="preserve">предусмотренных  настоящей программой, и в 10-дневный срок </w:t>
      </w:r>
      <w:proofErr w:type="gramStart"/>
      <w:r w:rsidRPr="00CB314E">
        <w:rPr>
          <w:rFonts w:ascii="Times New Roman" w:hAnsi="Times New Roman" w:cs="Times New Roman"/>
          <w:sz w:val="28"/>
          <w:szCs w:val="28"/>
        </w:rPr>
        <w:t>с даты представления</w:t>
      </w:r>
      <w:proofErr w:type="gramEnd"/>
      <w:r w:rsidRPr="00CB314E">
        <w:rPr>
          <w:rFonts w:ascii="Times New Roman" w:hAnsi="Times New Roman" w:cs="Times New Roman"/>
          <w:sz w:val="28"/>
          <w:szCs w:val="28"/>
        </w:rPr>
        <w:t xml:space="preserve"> этих документов принимает решение о признании либо об отказе в признании молодой семьи участницей </w:t>
      </w:r>
      <w:r>
        <w:rPr>
          <w:rFonts w:ascii="Times New Roman" w:hAnsi="Times New Roman" w:cs="Times New Roman"/>
          <w:sz w:val="28"/>
          <w:szCs w:val="28"/>
        </w:rPr>
        <w:t>основного мероприятия</w:t>
      </w:r>
      <w:r w:rsidRPr="00CB314E">
        <w:rPr>
          <w:rFonts w:ascii="Times New Roman" w:hAnsi="Times New Roman" w:cs="Times New Roman"/>
          <w:sz w:val="28"/>
          <w:szCs w:val="28"/>
        </w:rPr>
        <w:t>. О принятом решении молодая семья письменно уведомляется администрацией Волчанского городского округа в 5-дневный срок.</w:t>
      </w:r>
    </w:p>
    <w:p w:rsidR="00982847" w:rsidRPr="00CB314E" w:rsidRDefault="00982847" w:rsidP="00982847">
      <w:pPr>
        <w:pStyle w:val="ConsPlusNormal"/>
        <w:widowControl/>
        <w:jc w:val="both"/>
        <w:rPr>
          <w:rFonts w:ascii="Times New Roman" w:hAnsi="Times New Roman" w:cs="Times New Roman"/>
          <w:sz w:val="28"/>
          <w:szCs w:val="28"/>
        </w:rPr>
      </w:pPr>
      <w:r w:rsidRPr="00CB314E">
        <w:rPr>
          <w:rFonts w:ascii="Times New Roman" w:hAnsi="Times New Roman" w:cs="Times New Roman"/>
          <w:sz w:val="28"/>
          <w:szCs w:val="28"/>
        </w:rPr>
        <w:t xml:space="preserve">5. Основаниями для отказа в признании молодой семьи участницей </w:t>
      </w:r>
      <w:r>
        <w:rPr>
          <w:rFonts w:ascii="Times New Roman" w:hAnsi="Times New Roman" w:cs="Times New Roman"/>
          <w:sz w:val="28"/>
          <w:szCs w:val="28"/>
        </w:rPr>
        <w:t>основного мероприятия</w:t>
      </w:r>
      <w:r w:rsidRPr="00CB314E">
        <w:rPr>
          <w:rFonts w:ascii="Times New Roman" w:hAnsi="Times New Roman" w:cs="Times New Roman"/>
          <w:sz w:val="28"/>
          <w:szCs w:val="28"/>
        </w:rPr>
        <w:t xml:space="preserve"> являются:</w:t>
      </w:r>
    </w:p>
    <w:p w:rsidR="00982847" w:rsidRPr="00CB314E" w:rsidRDefault="00982847" w:rsidP="00982847">
      <w:pPr>
        <w:pStyle w:val="ConsPlusNormal"/>
        <w:widowControl/>
        <w:jc w:val="both"/>
        <w:rPr>
          <w:rFonts w:ascii="Times New Roman" w:hAnsi="Times New Roman" w:cs="Times New Roman"/>
          <w:sz w:val="28"/>
          <w:szCs w:val="28"/>
        </w:rPr>
      </w:pPr>
      <w:r w:rsidRPr="00CB314E">
        <w:rPr>
          <w:rFonts w:ascii="Times New Roman" w:hAnsi="Times New Roman" w:cs="Times New Roman"/>
          <w:sz w:val="28"/>
          <w:szCs w:val="28"/>
        </w:rPr>
        <w:t>а) несоответствие молодой семьи требованиям, предусмотренным  подпрограммой;</w:t>
      </w:r>
    </w:p>
    <w:p w:rsidR="00982847" w:rsidRPr="00CB314E" w:rsidRDefault="00982847" w:rsidP="00982847">
      <w:pPr>
        <w:pStyle w:val="ConsPlusNormal"/>
        <w:widowControl/>
        <w:jc w:val="both"/>
        <w:rPr>
          <w:rFonts w:ascii="Times New Roman" w:hAnsi="Times New Roman" w:cs="Times New Roman"/>
          <w:sz w:val="28"/>
          <w:szCs w:val="28"/>
        </w:rPr>
      </w:pPr>
      <w:r w:rsidRPr="00CB314E">
        <w:rPr>
          <w:rFonts w:ascii="Times New Roman" w:hAnsi="Times New Roman" w:cs="Times New Roman"/>
          <w:sz w:val="28"/>
          <w:szCs w:val="28"/>
        </w:rPr>
        <w:t>б) непредставление или представление не всех документов, предусмотренных подпрограммой;</w:t>
      </w:r>
    </w:p>
    <w:p w:rsidR="00982847" w:rsidRPr="00CB314E" w:rsidRDefault="00982847" w:rsidP="00982847">
      <w:pPr>
        <w:pStyle w:val="ConsPlusNormal"/>
        <w:widowControl/>
        <w:jc w:val="both"/>
        <w:rPr>
          <w:rFonts w:ascii="Times New Roman" w:hAnsi="Times New Roman" w:cs="Times New Roman"/>
          <w:sz w:val="28"/>
          <w:szCs w:val="28"/>
        </w:rPr>
      </w:pPr>
      <w:r w:rsidRPr="00CB314E">
        <w:rPr>
          <w:rFonts w:ascii="Times New Roman" w:hAnsi="Times New Roman" w:cs="Times New Roman"/>
          <w:sz w:val="28"/>
          <w:szCs w:val="28"/>
        </w:rPr>
        <w:t>в) недостоверность сведений, содержащихся в представленных документах;</w:t>
      </w:r>
    </w:p>
    <w:p w:rsidR="00982847" w:rsidRPr="00CB314E" w:rsidRDefault="00982847" w:rsidP="00982847">
      <w:pPr>
        <w:pStyle w:val="ConsPlusNormal"/>
        <w:widowControl/>
        <w:jc w:val="both"/>
        <w:rPr>
          <w:rFonts w:ascii="Times New Roman" w:hAnsi="Times New Roman" w:cs="Times New Roman"/>
          <w:sz w:val="28"/>
          <w:szCs w:val="28"/>
        </w:rPr>
      </w:pPr>
      <w:r w:rsidRPr="00CB314E">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982847" w:rsidRPr="00CB314E" w:rsidRDefault="00982847" w:rsidP="00982847">
      <w:pPr>
        <w:pStyle w:val="ConsPlusNormal"/>
        <w:widowControl/>
        <w:jc w:val="both"/>
        <w:rPr>
          <w:rFonts w:ascii="Times New Roman" w:hAnsi="Times New Roman" w:cs="Times New Roman"/>
          <w:sz w:val="28"/>
          <w:szCs w:val="28"/>
        </w:rPr>
      </w:pPr>
      <w:r w:rsidRPr="00CB314E">
        <w:rPr>
          <w:rFonts w:ascii="Times New Roman" w:hAnsi="Times New Roman" w:cs="Times New Roman"/>
          <w:sz w:val="28"/>
          <w:szCs w:val="28"/>
        </w:rPr>
        <w:t xml:space="preserve">6. Повторное обращение с заявлением об участии в </w:t>
      </w:r>
      <w:r>
        <w:rPr>
          <w:rFonts w:ascii="Times New Roman" w:hAnsi="Times New Roman" w:cs="Times New Roman"/>
          <w:sz w:val="28"/>
          <w:szCs w:val="28"/>
        </w:rPr>
        <w:t xml:space="preserve">основном мероприятии </w:t>
      </w:r>
      <w:r w:rsidRPr="00CB314E">
        <w:rPr>
          <w:rFonts w:ascii="Times New Roman" w:hAnsi="Times New Roman" w:cs="Times New Roman"/>
          <w:sz w:val="28"/>
          <w:szCs w:val="28"/>
        </w:rPr>
        <w:t>допускается после устранения оснований для отказа, предусмотренных программой.</w:t>
      </w:r>
    </w:p>
    <w:p w:rsidR="00982847" w:rsidRPr="00CB314E" w:rsidRDefault="00982847" w:rsidP="00982847">
      <w:pPr>
        <w:widowControl w:val="0"/>
        <w:autoSpaceDE w:val="0"/>
        <w:autoSpaceDN w:val="0"/>
        <w:adjustRightInd w:val="0"/>
        <w:ind w:firstLine="720"/>
        <w:jc w:val="both"/>
        <w:rPr>
          <w:sz w:val="28"/>
          <w:szCs w:val="28"/>
        </w:rPr>
      </w:pPr>
      <w:r w:rsidRPr="00CB314E">
        <w:rPr>
          <w:sz w:val="28"/>
          <w:szCs w:val="28"/>
        </w:rPr>
        <w:t xml:space="preserve">7. В список молодых семей - участников </w:t>
      </w:r>
      <w:r>
        <w:rPr>
          <w:sz w:val="28"/>
          <w:szCs w:val="28"/>
        </w:rPr>
        <w:t>основного мероприятия</w:t>
      </w:r>
      <w:r w:rsidRPr="00CB314E">
        <w:rPr>
          <w:sz w:val="28"/>
          <w:szCs w:val="28"/>
        </w:rPr>
        <w:t xml:space="preserve">, изъявивших желание получить социальную выплату по Волчанскому городскому округу, включаются молодые семьи, представившие документы на участие в </w:t>
      </w:r>
      <w:r>
        <w:rPr>
          <w:sz w:val="28"/>
          <w:szCs w:val="28"/>
        </w:rPr>
        <w:t>основном мероприятии</w:t>
      </w:r>
      <w:r w:rsidRPr="00CB314E">
        <w:rPr>
          <w:sz w:val="28"/>
          <w:szCs w:val="28"/>
        </w:rPr>
        <w:t xml:space="preserve"> и признанные постановлением главы Волчанского городского округа участниками </w:t>
      </w:r>
      <w:r>
        <w:rPr>
          <w:sz w:val="28"/>
          <w:szCs w:val="28"/>
        </w:rPr>
        <w:t>основного мероприятия</w:t>
      </w:r>
      <w:r w:rsidRPr="00CB314E">
        <w:rPr>
          <w:sz w:val="28"/>
          <w:szCs w:val="28"/>
        </w:rPr>
        <w:t>.</w:t>
      </w:r>
    </w:p>
    <w:p w:rsidR="00982847" w:rsidRPr="00CB314E" w:rsidRDefault="00982847" w:rsidP="00982847">
      <w:pPr>
        <w:autoSpaceDE w:val="0"/>
        <w:autoSpaceDN w:val="0"/>
        <w:adjustRightInd w:val="0"/>
        <w:ind w:firstLine="720"/>
        <w:jc w:val="both"/>
        <w:outlineLvl w:val="1"/>
        <w:rPr>
          <w:sz w:val="28"/>
          <w:szCs w:val="28"/>
        </w:rPr>
      </w:pPr>
      <w:r w:rsidRPr="00CB314E">
        <w:rPr>
          <w:sz w:val="28"/>
          <w:szCs w:val="28"/>
        </w:rPr>
        <w:t xml:space="preserve">8. </w:t>
      </w:r>
      <w:proofErr w:type="gramStart"/>
      <w:r>
        <w:rPr>
          <w:sz w:val="28"/>
          <w:szCs w:val="28"/>
        </w:rPr>
        <w:t>Администрация ВГО до 01</w:t>
      </w:r>
      <w:r w:rsidRPr="00CB314E">
        <w:rPr>
          <w:sz w:val="28"/>
          <w:szCs w:val="28"/>
        </w:rPr>
        <w:t xml:space="preserve"> </w:t>
      </w:r>
      <w:r>
        <w:rPr>
          <w:sz w:val="28"/>
          <w:szCs w:val="28"/>
        </w:rPr>
        <w:t>июня</w:t>
      </w:r>
      <w:r w:rsidRPr="00CB314E">
        <w:rPr>
          <w:sz w:val="28"/>
          <w:szCs w:val="28"/>
        </w:rPr>
        <w:t xml:space="preserve"> года, предшествующего планируемому, </w:t>
      </w:r>
      <w:r>
        <w:rPr>
          <w:sz w:val="28"/>
          <w:szCs w:val="28"/>
        </w:rPr>
        <w:t>формирует</w:t>
      </w:r>
      <w:r w:rsidRPr="00CB314E">
        <w:rPr>
          <w:sz w:val="28"/>
          <w:szCs w:val="28"/>
        </w:rPr>
        <w:t xml:space="preserve"> сп</w:t>
      </w:r>
      <w:r>
        <w:rPr>
          <w:sz w:val="28"/>
          <w:szCs w:val="28"/>
        </w:rPr>
        <w:t>иски</w:t>
      </w:r>
      <w:r w:rsidRPr="00CB314E">
        <w:rPr>
          <w:sz w:val="28"/>
          <w:szCs w:val="28"/>
        </w:rPr>
        <w:t xml:space="preserve"> молодых семей - участников </w:t>
      </w:r>
      <w:r>
        <w:rPr>
          <w:sz w:val="28"/>
          <w:szCs w:val="28"/>
        </w:rPr>
        <w:t xml:space="preserve">основного мероприятия, </w:t>
      </w:r>
      <w:r w:rsidRPr="00CB314E">
        <w:rPr>
          <w:sz w:val="28"/>
          <w:szCs w:val="28"/>
        </w:rPr>
        <w:t xml:space="preserve">изъявивших желание получить социальную выплату </w:t>
      </w:r>
      <w:r>
        <w:rPr>
          <w:sz w:val="28"/>
          <w:szCs w:val="28"/>
        </w:rPr>
        <w:t>в планируемом году, и представляет эти списки в Департамент.</w:t>
      </w:r>
      <w:proofErr w:type="gramEnd"/>
    </w:p>
    <w:p w:rsidR="00982847" w:rsidRPr="00CB314E" w:rsidRDefault="00982847" w:rsidP="00982847">
      <w:pPr>
        <w:widowControl w:val="0"/>
        <w:autoSpaceDE w:val="0"/>
        <w:autoSpaceDN w:val="0"/>
        <w:adjustRightInd w:val="0"/>
        <w:ind w:firstLine="720"/>
        <w:jc w:val="both"/>
        <w:rPr>
          <w:sz w:val="28"/>
          <w:szCs w:val="28"/>
        </w:rPr>
      </w:pPr>
      <w:r w:rsidRPr="00CB314E">
        <w:rPr>
          <w:sz w:val="28"/>
          <w:szCs w:val="28"/>
        </w:rPr>
        <w:t xml:space="preserve">9. Заявления от молодых семей на участие в федеральной целевой подпрограмме принимаются </w:t>
      </w:r>
      <w:r>
        <w:rPr>
          <w:sz w:val="28"/>
          <w:szCs w:val="28"/>
        </w:rPr>
        <w:t>отделом ЖКХ, строительства и архитектуры администрации ВГО</w:t>
      </w:r>
      <w:r w:rsidRPr="00CB314E">
        <w:rPr>
          <w:sz w:val="28"/>
          <w:szCs w:val="28"/>
        </w:rPr>
        <w:t xml:space="preserve"> с момента вступления в силу </w:t>
      </w:r>
      <w:r>
        <w:rPr>
          <w:sz w:val="28"/>
          <w:szCs w:val="28"/>
        </w:rPr>
        <w:t>основного мероприятия и до 20 августа 2020</w:t>
      </w:r>
      <w:r w:rsidRPr="00CB314E">
        <w:rPr>
          <w:sz w:val="28"/>
          <w:szCs w:val="28"/>
        </w:rPr>
        <w:t xml:space="preserve"> года.</w:t>
      </w:r>
    </w:p>
    <w:p w:rsidR="00982847" w:rsidRPr="00CB314E" w:rsidRDefault="00982847" w:rsidP="00982847">
      <w:pPr>
        <w:widowControl w:val="0"/>
        <w:autoSpaceDE w:val="0"/>
        <w:autoSpaceDN w:val="0"/>
        <w:adjustRightInd w:val="0"/>
        <w:ind w:firstLine="720"/>
        <w:jc w:val="both"/>
        <w:rPr>
          <w:sz w:val="28"/>
          <w:szCs w:val="28"/>
        </w:rPr>
      </w:pPr>
      <w:r w:rsidRPr="00CB314E">
        <w:rPr>
          <w:sz w:val="28"/>
          <w:szCs w:val="28"/>
        </w:rPr>
        <w:t xml:space="preserve">10. </w:t>
      </w:r>
      <w:proofErr w:type="gramStart"/>
      <w:r w:rsidRPr="00CB314E">
        <w:rPr>
          <w:sz w:val="28"/>
          <w:szCs w:val="28"/>
        </w:rPr>
        <w:t xml:space="preserve">Список молодых семей - участников </w:t>
      </w:r>
      <w:r>
        <w:rPr>
          <w:sz w:val="28"/>
          <w:szCs w:val="28"/>
        </w:rPr>
        <w:t>основного мероприятия</w:t>
      </w:r>
      <w:r w:rsidRPr="00CB314E">
        <w:rPr>
          <w:sz w:val="28"/>
          <w:szCs w:val="28"/>
        </w:rPr>
        <w:t xml:space="preserve">, изъявивших желание получить социальную выплату </w:t>
      </w:r>
      <w:r>
        <w:rPr>
          <w:sz w:val="28"/>
          <w:szCs w:val="28"/>
        </w:rPr>
        <w:t xml:space="preserve">в планируемом году </w:t>
      </w:r>
      <w:r w:rsidRPr="00CB314E">
        <w:rPr>
          <w:sz w:val="28"/>
          <w:szCs w:val="28"/>
        </w:rPr>
        <w:t xml:space="preserve">по Волчанскому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Pr>
          <w:sz w:val="28"/>
          <w:szCs w:val="28"/>
        </w:rPr>
        <w:t xml:space="preserve">Департамент </w:t>
      </w:r>
      <w:r w:rsidRPr="00CB314E">
        <w:rPr>
          <w:sz w:val="28"/>
          <w:szCs w:val="28"/>
        </w:rPr>
        <w:t>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w:t>
      </w:r>
      <w:proofErr w:type="gramEnd"/>
      <w:r w:rsidRPr="00CB314E">
        <w:rPr>
          <w:sz w:val="28"/>
          <w:szCs w:val="28"/>
        </w:rPr>
        <w:t xml:space="preserve"> молодым семьям для приобретения (строительства) жилья.</w:t>
      </w:r>
    </w:p>
    <w:p w:rsidR="00982847" w:rsidRPr="00CB314E" w:rsidRDefault="00982847" w:rsidP="00982847">
      <w:pPr>
        <w:widowControl w:val="0"/>
        <w:autoSpaceDE w:val="0"/>
        <w:autoSpaceDN w:val="0"/>
        <w:adjustRightInd w:val="0"/>
        <w:ind w:firstLine="720"/>
        <w:jc w:val="both"/>
        <w:rPr>
          <w:sz w:val="28"/>
          <w:szCs w:val="28"/>
        </w:rPr>
      </w:pPr>
      <w:r w:rsidRPr="00CB314E">
        <w:rPr>
          <w:sz w:val="28"/>
          <w:szCs w:val="28"/>
        </w:rPr>
        <w:t xml:space="preserve">11. </w:t>
      </w:r>
      <w:proofErr w:type="gramStart"/>
      <w:r>
        <w:rPr>
          <w:sz w:val="28"/>
          <w:szCs w:val="28"/>
        </w:rPr>
        <w:t xml:space="preserve">Приоритетное право на включение в список молодых семей – участников основного мероприятия, изъявивших желание получить социальную выплату по Волчанскому городскому округу, имеют молодые семьи, имеющие трех и более детей, а так же молодые семьи – участники основного мероприятия, поставленные на учет в качестве нуждающихся в улучшении жилищных условий </w:t>
      </w:r>
      <w:r>
        <w:rPr>
          <w:sz w:val="28"/>
          <w:szCs w:val="28"/>
        </w:rPr>
        <w:lastRenderedPageBreak/>
        <w:t>до 01 марта 2005 года.</w:t>
      </w:r>
      <w:proofErr w:type="gramEnd"/>
    </w:p>
    <w:p w:rsidR="00982847" w:rsidRPr="00CB314E" w:rsidRDefault="00982847" w:rsidP="00982847">
      <w:pPr>
        <w:widowControl w:val="0"/>
        <w:autoSpaceDE w:val="0"/>
        <w:autoSpaceDN w:val="0"/>
        <w:adjustRightInd w:val="0"/>
        <w:ind w:firstLine="720"/>
        <w:jc w:val="both"/>
        <w:rPr>
          <w:sz w:val="28"/>
          <w:szCs w:val="28"/>
        </w:rPr>
      </w:pPr>
      <w:r w:rsidRPr="00CB314E">
        <w:rPr>
          <w:sz w:val="28"/>
          <w:szCs w:val="28"/>
        </w:rPr>
        <w:t xml:space="preserve">12. </w:t>
      </w:r>
      <w:r>
        <w:rPr>
          <w:sz w:val="28"/>
          <w:szCs w:val="28"/>
        </w:rPr>
        <w:t>Администрация ВГО</w:t>
      </w:r>
      <w:r w:rsidRPr="00CB314E">
        <w:rPr>
          <w:sz w:val="28"/>
          <w:szCs w:val="28"/>
        </w:rPr>
        <w:t xml:space="preserve"> представляет в  </w:t>
      </w:r>
      <w:r>
        <w:rPr>
          <w:sz w:val="28"/>
          <w:szCs w:val="28"/>
        </w:rPr>
        <w:t>Департамент</w:t>
      </w:r>
      <w:r w:rsidRPr="00CB314E">
        <w:rPr>
          <w:sz w:val="28"/>
          <w:szCs w:val="28"/>
        </w:rPr>
        <w:t xml:space="preserve"> документы для внесения изменений в сводный список молодых семей - участников </w:t>
      </w:r>
      <w:r>
        <w:rPr>
          <w:sz w:val="28"/>
          <w:szCs w:val="28"/>
        </w:rPr>
        <w:t>основного мероприятия</w:t>
      </w:r>
      <w:r w:rsidRPr="00CB314E">
        <w:rPr>
          <w:sz w:val="28"/>
          <w:szCs w:val="28"/>
        </w:rPr>
        <w:t xml:space="preserve">, изъявивших желание получить социальную выплату по Свердловской области, не чаще одного раза в месяц. При возникновении оснований внесения изменений в сводный список молодых семей - участников </w:t>
      </w:r>
      <w:r>
        <w:rPr>
          <w:sz w:val="28"/>
          <w:szCs w:val="28"/>
        </w:rPr>
        <w:t>основного мероприятия</w:t>
      </w:r>
      <w:r w:rsidRPr="00CB314E">
        <w:rPr>
          <w:sz w:val="28"/>
          <w:szCs w:val="28"/>
        </w:rPr>
        <w:t>, 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первых 5 дней следующего месяца.</w:t>
      </w:r>
    </w:p>
    <w:p w:rsidR="00982847" w:rsidRPr="00CB314E" w:rsidRDefault="00982847" w:rsidP="00982847">
      <w:pPr>
        <w:widowControl w:val="0"/>
        <w:autoSpaceDE w:val="0"/>
        <w:autoSpaceDN w:val="0"/>
        <w:adjustRightInd w:val="0"/>
        <w:ind w:firstLine="720"/>
        <w:jc w:val="both"/>
        <w:rPr>
          <w:sz w:val="28"/>
          <w:szCs w:val="28"/>
        </w:rPr>
      </w:pPr>
      <w:r w:rsidRPr="00CB314E">
        <w:rPr>
          <w:sz w:val="28"/>
          <w:szCs w:val="28"/>
        </w:rPr>
        <w:t xml:space="preserve">13. </w:t>
      </w:r>
      <w:proofErr w:type="gramStart"/>
      <w:r w:rsidRPr="00CB314E">
        <w:rPr>
          <w:sz w:val="28"/>
          <w:szCs w:val="28"/>
        </w:rPr>
        <w:t xml:space="preserve">Уведомление о внесении изменений в список молодых семей - участников </w:t>
      </w:r>
      <w:r>
        <w:rPr>
          <w:sz w:val="28"/>
          <w:szCs w:val="28"/>
        </w:rPr>
        <w:t>основного мероприятия</w:t>
      </w:r>
      <w:r w:rsidRPr="00CB314E">
        <w:rPr>
          <w:sz w:val="28"/>
          <w:szCs w:val="28"/>
        </w:rPr>
        <w:t xml:space="preserve">, изъявивших желание получить социальную выплату по Волчанскому городскому округу, с указанием причин внесения изменений и измененный список молодых семей - участников </w:t>
      </w:r>
      <w:r>
        <w:rPr>
          <w:sz w:val="28"/>
          <w:szCs w:val="28"/>
        </w:rPr>
        <w:t>основного мероприятия</w:t>
      </w:r>
      <w:r w:rsidRPr="00CB314E">
        <w:rPr>
          <w:sz w:val="28"/>
          <w:szCs w:val="28"/>
        </w:rPr>
        <w:t xml:space="preserve">, изъявивших желание получить социальную выплату по Волчанскому городскому округу, направляются в </w:t>
      </w:r>
      <w:r>
        <w:rPr>
          <w:sz w:val="28"/>
          <w:szCs w:val="28"/>
        </w:rPr>
        <w:t>Департамент</w:t>
      </w:r>
      <w:r w:rsidRPr="00CB314E">
        <w:rPr>
          <w:sz w:val="28"/>
          <w:szCs w:val="28"/>
        </w:rPr>
        <w:t xml:space="preserve"> в течение 10 дней после принятия решения о внесении изменений в список молодых семей - участников</w:t>
      </w:r>
      <w:proofErr w:type="gramEnd"/>
      <w:r w:rsidRPr="00CB314E">
        <w:rPr>
          <w:sz w:val="28"/>
          <w:szCs w:val="28"/>
        </w:rPr>
        <w:t xml:space="preserve"> </w:t>
      </w:r>
      <w:r>
        <w:rPr>
          <w:sz w:val="28"/>
          <w:szCs w:val="28"/>
        </w:rPr>
        <w:t>основного мероприятия</w:t>
      </w:r>
      <w:r w:rsidRPr="00CB314E">
        <w:rPr>
          <w:sz w:val="28"/>
          <w:szCs w:val="28"/>
        </w:rPr>
        <w:t xml:space="preserve">, </w:t>
      </w:r>
      <w:proofErr w:type="gramStart"/>
      <w:r w:rsidRPr="00CB314E">
        <w:rPr>
          <w:sz w:val="28"/>
          <w:szCs w:val="28"/>
        </w:rPr>
        <w:t>изъявивших</w:t>
      </w:r>
      <w:proofErr w:type="gramEnd"/>
      <w:r w:rsidRPr="00CB314E">
        <w:rPr>
          <w:sz w:val="28"/>
          <w:szCs w:val="28"/>
        </w:rPr>
        <w:t xml:space="preserve"> желание получить социальную выплату по Волчанскому городскому округу.</w:t>
      </w:r>
    </w:p>
    <w:p w:rsidR="00982847" w:rsidRPr="00CB314E" w:rsidRDefault="00982847" w:rsidP="00982847">
      <w:pPr>
        <w:widowControl w:val="0"/>
        <w:autoSpaceDE w:val="0"/>
        <w:autoSpaceDN w:val="0"/>
        <w:adjustRightInd w:val="0"/>
        <w:ind w:firstLine="720"/>
        <w:jc w:val="both"/>
        <w:rPr>
          <w:sz w:val="28"/>
          <w:szCs w:val="28"/>
        </w:rPr>
      </w:pPr>
      <w:r w:rsidRPr="00CB314E">
        <w:rPr>
          <w:sz w:val="28"/>
          <w:szCs w:val="28"/>
        </w:rPr>
        <w:t xml:space="preserve">14. Список молодых семей - участников </w:t>
      </w:r>
      <w:r>
        <w:rPr>
          <w:sz w:val="28"/>
          <w:szCs w:val="28"/>
        </w:rPr>
        <w:t>основного мероприятия</w:t>
      </w:r>
      <w:r w:rsidRPr="00CB314E">
        <w:rPr>
          <w:sz w:val="28"/>
          <w:szCs w:val="28"/>
        </w:rPr>
        <w:t xml:space="preserve">, изъявивших желание получить социальную выплату по Волчанскому городскому округу, утверждается постановлением главы Волчанского городского округа. </w:t>
      </w:r>
    </w:p>
    <w:p w:rsidR="00982847" w:rsidRDefault="00982847" w:rsidP="00982847">
      <w:pPr>
        <w:widowControl w:val="0"/>
        <w:autoSpaceDE w:val="0"/>
        <w:autoSpaceDN w:val="0"/>
        <w:adjustRightInd w:val="0"/>
        <w:ind w:firstLine="720"/>
        <w:jc w:val="both"/>
        <w:rPr>
          <w:sz w:val="28"/>
          <w:szCs w:val="28"/>
        </w:rPr>
      </w:pPr>
      <w:r w:rsidRPr="00CB314E">
        <w:rPr>
          <w:sz w:val="28"/>
          <w:szCs w:val="28"/>
        </w:rPr>
        <w:t xml:space="preserve">15. </w:t>
      </w:r>
      <w:r>
        <w:rPr>
          <w:sz w:val="28"/>
          <w:szCs w:val="28"/>
        </w:rPr>
        <w:t>Администрация ВГО</w:t>
      </w:r>
      <w:r w:rsidRPr="00CB314E">
        <w:rPr>
          <w:sz w:val="28"/>
          <w:szCs w:val="28"/>
        </w:rPr>
        <w:t xml:space="preserve"> для формирования сводного списка молодых семей - участников </w:t>
      </w:r>
      <w:r>
        <w:rPr>
          <w:sz w:val="28"/>
          <w:szCs w:val="28"/>
        </w:rPr>
        <w:t>основного мероприятия</w:t>
      </w:r>
      <w:r w:rsidRPr="00CB314E">
        <w:rPr>
          <w:sz w:val="28"/>
          <w:szCs w:val="28"/>
        </w:rPr>
        <w:t xml:space="preserve">, изъявивших желание получить социальную выплату по Свердловской области в соответствующем году, представляют по запросу </w:t>
      </w:r>
      <w:r>
        <w:rPr>
          <w:sz w:val="28"/>
          <w:szCs w:val="28"/>
        </w:rPr>
        <w:t>Департамента</w:t>
      </w:r>
      <w:r w:rsidRPr="00CB314E">
        <w:rPr>
          <w:sz w:val="28"/>
          <w:szCs w:val="28"/>
        </w:rPr>
        <w:t xml:space="preserve"> выписку из бюджета муниципального образования в Свердловской области с подтверждением объема средств, запланированных в местном бюджете Волчанского городского округа на софинансирование социальных выплат.</w:t>
      </w:r>
    </w:p>
    <w:p w:rsidR="00982847" w:rsidRDefault="00982847" w:rsidP="00982847">
      <w:pPr>
        <w:widowControl w:val="0"/>
        <w:autoSpaceDE w:val="0"/>
        <w:autoSpaceDN w:val="0"/>
        <w:adjustRightInd w:val="0"/>
        <w:ind w:firstLine="720"/>
        <w:jc w:val="both"/>
        <w:rPr>
          <w:sz w:val="28"/>
          <w:szCs w:val="28"/>
        </w:rPr>
      </w:pPr>
      <w:r>
        <w:rPr>
          <w:sz w:val="28"/>
          <w:szCs w:val="28"/>
        </w:rPr>
        <w:t>16</w:t>
      </w:r>
      <w:r w:rsidRPr="00CB314E">
        <w:rPr>
          <w:sz w:val="28"/>
          <w:szCs w:val="28"/>
        </w:rPr>
        <w:t xml:space="preserve">. </w:t>
      </w:r>
      <w:proofErr w:type="gramStart"/>
      <w:r>
        <w:rPr>
          <w:sz w:val="28"/>
          <w:szCs w:val="28"/>
        </w:rPr>
        <w:t>Администрация ВГО</w:t>
      </w:r>
      <w:r w:rsidRPr="00CB314E">
        <w:rPr>
          <w:sz w:val="28"/>
          <w:szCs w:val="28"/>
        </w:rPr>
        <w:t xml:space="preserve"> доводит до сведения молодых семей - участников </w:t>
      </w:r>
      <w:r>
        <w:rPr>
          <w:sz w:val="28"/>
          <w:szCs w:val="28"/>
        </w:rPr>
        <w:t>основного мероприятия</w:t>
      </w:r>
      <w:r w:rsidRPr="00CB314E">
        <w:rPr>
          <w:sz w:val="28"/>
          <w:szCs w:val="28"/>
        </w:rPr>
        <w:t>, изъявивших желание получить социальную выплату по Волчанскому городскому округу в соответствующем году, решение</w:t>
      </w:r>
      <w:r>
        <w:rPr>
          <w:sz w:val="28"/>
          <w:szCs w:val="28"/>
        </w:rPr>
        <w:t xml:space="preserve"> Департамента</w:t>
      </w:r>
      <w:r w:rsidRPr="00CB314E">
        <w:rPr>
          <w:sz w:val="28"/>
          <w:szCs w:val="28"/>
        </w:rPr>
        <w:t xml:space="preserve"> по вопросу включения их в список молодых семей - претендентов на получение социальных выплат в соответствующем году по Свердловской области в течение 5 рабочих дней после получения из </w:t>
      </w:r>
      <w:r>
        <w:rPr>
          <w:sz w:val="28"/>
          <w:szCs w:val="28"/>
        </w:rPr>
        <w:t>Департамента</w:t>
      </w:r>
      <w:r w:rsidRPr="00CB314E">
        <w:rPr>
          <w:sz w:val="28"/>
          <w:szCs w:val="28"/>
        </w:rPr>
        <w:t xml:space="preserve"> выписки из утвержденного списка молодых семей - претендентов на</w:t>
      </w:r>
      <w:proofErr w:type="gramEnd"/>
      <w:r w:rsidRPr="00CB314E">
        <w:rPr>
          <w:sz w:val="28"/>
          <w:szCs w:val="28"/>
        </w:rPr>
        <w:t xml:space="preserve"> получение социальных выплат в соответствующем году по Свердловской области.</w:t>
      </w:r>
    </w:p>
    <w:p w:rsidR="00982847" w:rsidRPr="00CB314E" w:rsidRDefault="00982847" w:rsidP="00982847">
      <w:pPr>
        <w:widowControl w:val="0"/>
        <w:autoSpaceDE w:val="0"/>
        <w:autoSpaceDN w:val="0"/>
        <w:adjustRightInd w:val="0"/>
        <w:ind w:firstLine="720"/>
        <w:jc w:val="both"/>
        <w:rPr>
          <w:sz w:val="28"/>
          <w:szCs w:val="28"/>
        </w:rPr>
      </w:pPr>
      <w:r>
        <w:rPr>
          <w:sz w:val="28"/>
          <w:szCs w:val="28"/>
        </w:rPr>
        <w:t xml:space="preserve">17. </w:t>
      </w:r>
      <w:r w:rsidRPr="00CB314E">
        <w:rPr>
          <w:sz w:val="28"/>
          <w:szCs w:val="28"/>
        </w:rPr>
        <w:t xml:space="preserve">Основаниями для внесения изменений в список молодых семей - участников </w:t>
      </w:r>
      <w:r>
        <w:rPr>
          <w:sz w:val="28"/>
          <w:szCs w:val="28"/>
        </w:rPr>
        <w:t>основного мероприятия</w:t>
      </w:r>
      <w:r w:rsidRPr="00CB314E">
        <w:rPr>
          <w:sz w:val="28"/>
          <w:szCs w:val="28"/>
        </w:rPr>
        <w:t>, изъявивших желание получить социальную выплату по Волчанскому городскому округу:</w:t>
      </w:r>
    </w:p>
    <w:p w:rsidR="00982847" w:rsidRPr="00CB314E" w:rsidRDefault="00982847" w:rsidP="00982847">
      <w:pPr>
        <w:widowControl w:val="0"/>
        <w:autoSpaceDE w:val="0"/>
        <w:autoSpaceDN w:val="0"/>
        <w:adjustRightInd w:val="0"/>
        <w:ind w:firstLine="720"/>
        <w:jc w:val="both"/>
        <w:rPr>
          <w:sz w:val="28"/>
          <w:szCs w:val="28"/>
        </w:rPr>
      </w:pPr>
      <w:r w:rsidRPr="00CB314E">
        <w:rPr>
          <w:sz w:val="28"/>
          <w:szCs w:val="28"/>
        </w:rPr>
        <w:t xml:space="preserve">1) личное заявление молодой семьи об отказе от участия в </w:t>
      </w:r>
      <w:r>
        <w:rPr>
          <w:sz w:val="28"/>
          <w:szCs w:val="28"/>
        </w:rPr>
        <w:t>основном мероприятии</w:t>
      </w:r>
      <w:r w:rsidRPr="00CB314E">
        <w:rPr>
          <w:sz w:val="28"/>
          <w:szCs w:val="28"/>
        </w:rPr>
        <w:t xml:space="preserve">.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w:t>
      </w:r>
      <w:r>
        <w:rPr>
          <w:sz w:val="28"/>
          <w:szCs w:val="28"/>
        </w:rPr>
        <w:t xml:space="preserve">основном </w:t>
      </w:r>
      <w:r>
        <w:rPr>
          <w:sz w:val="28"/>
          <w:szCs w:val="28"/>
        </w:rPr>
        <w:lastRenderedPageBreak/>
        <w:t>мероприятии</w:t>
      </w:r>
      <w:r w:rsidRPr="00CB314E">
        <w:rPr>
          <w:sz w:val="28"/>
          <w:szCs w:val="28"/>
        </w:rPr>
        <w:t xml:space="preserve"> - в определенном году, либо от участия в </w:t>
      </w:r>
      <w:r>
        <w:rPr>
          <w:sz w:val="28"/>
          <w:szCs w:val="28"/>
        </w:rPr>
        <w:t>основном мероприятии</w:t>
      </w:r>
      <w:r w:rsidRPr="00CB314E">
        <w:rPr>
          <w:sz w:val="28"/>
          <w:szCs w:val="28"/>
        </w:rPr>
        <w:t xml:space="preserve"> вообще;</w:t>
      </w:r>
    </w:p>
    <w:p w:rsidR="00982847" w:rsidRPr="00CB314E" w:rsidRDefault="00982847" w:rsidP="00982847">
      <w:pPr>
        <w:widowControl w:val="0"/>
        <w:autoSpaceDE w:val="0"/>
        <w:autoSpaceDN w:val="0"/>
        <w:adjustRightInd w:val="0"/>
        <w:ind w:firstLine="720"/>
        <w:jc w:val="both"/>
        <w:rPr>
          <w:sz w:val="28"/>
          <w:szCs w:val="28"/>
        </w:rPr>
      </w:pPr>
      <w:proofErr w:type="gramStart"/>
      <w:r w:rsidRPr="00CB314E">
        <w:rPr>
          <w:sz w:val="28"/>
          <w:szCs w:val="28"/>
        </w:rPr>
        <w:t>2) снятие молодой семьи с учета нуждающихся в жилых помещениях;</w:t>
      </w:r>
      <w:proofErr w:type="gramEnd"/>
    </w:p>
    <w:p w:rsidR="00982847" w:rsidRPr="00CB314E" w:rsidRDefault="00982847" w:rsidP="00982847">
      <w:pPr>
        <w:widowControl w:val="0"/>
        <w:autoSpaceDE w:val="0"/>
        <w:autoSpaceDN w:val="0"/>
        <w:adjustRightInd w:val="0"/>
        <w:ind w:firstLine="720"/>
        <w:jc w:val="both"/>
        <w:rPr>
          <w:sz w:val="28"/>
          <w:szCs w:val="28"/>
        </w:rPr>
      </w:pPr>
      <w:r w:rsidRPr="00CB314E">
        <w:rPr>
          <w:sz w:val="28"/>
          <w:szCs w:val="28"/>
        </w:rPr>
        <w:t xml:space="preserve">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w:t>
      </w:r>
      <w:r>
        <w:rPr>
          <w:sz w:val="28"/>
          <w:szCs w:val="28"/>
        </w:rPr>
        <w:t>Департамента</w:t>
      </w:r>
      <w:r w:rsidRPr="00CB314E">
        <w:rPr>
          <w:sz w:val="28"/>
          <w:szCs w:val="28"/>
        </w:rPr>
        <w:t>;</w:t>
      </w:r>
    </w:p>
    <w:p w:rsidR="00982847" w:rsidRPr="00CB314E" w:rsidRDefault="00982847" w:rsidP="00982847">
      <w:pPr>
        <w:widowControl w:val="0"/>
        <w:autoSpaceDE w:val="0"/>
        <w:autoSpaceDN w:val="0"/>
        <w:adjustRightInd w:val="0"/>
        <w:ind w:firstLine="720"/>
        <w:jc w:val="both"/>
        <w:rPr>
          <w:sz w:val="28"/>
          <w:szCs w:val="28"/>
        </w:rPr>
      </w:pPr>
      <w:r w:rsidRPr="00CB314E">
        <w:rPr>
          <w:sz w:val="28"/>
          <w:szCs w:val="28"/>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982847" w:rsidRPr="00CB314E" w:rsidRDefault="00982847" w:rsidP="00982847">
      <w:pPr>
        <w:widowControl w:val="0"/>
        <w:autoSpaceDE w:val="0"/>
        <w:autoSpaceDN w:val="0"/>
        <w:adjustRightInd w:val="0"/>
        <w:ind w:firstLine="720"/>
        <w:jc w:val="both"/>
        <w:rPr>
          <w:sz w:val="28"/>
          <w:szCs w:val="28"/>
        </w:rPr>
      </w:pPr>
      <w:r w:rsidRPr="00CB314E">
        <w:rPr>
          <w:sz w:val="28"/>
          <w:szCs w:val="28"/>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982847" w:rsidRPr="00CB314E" w:rsidRDefault="00982847" w:rsidP="00982847">
      <w:pPr>
        <w:widowControl w:val="0"/>
        <w:autoSpaceDE w:val="0"/>
        <w:autoSpaceDN w:val="0"/>
        <w:adjustRightInd w:val="0"/>
        <w:ind w:firstLine="720"/>
        <w:jc w:val="both"/>
        <w:rPr>
          <w:sz w:val="28"/>
          <w:szCs w:val="28"/>
        </w:rPr>
      </w:pPr>
      <w:r w:rsidRPr="00CB314E">
        <w:rPr>
          <w:sz w:val="28"/>
          <w:szCs w:val="28"/>
        </w:rPr>
        <w:t xml:space="preserve">6) изменение численного состава молодой семьи - участницы </w:t>
      </w:r>
      <w:r>
        <w:rPr>
          <w:sz w:val="28"/>
          <w:szCs w:val="28"/>
        </w:rPr>
        <w:t>основного мероприятия</w:t>
      </w:r>
      <w:r w:rsidRPr="00CB314E">
        <w:rPr>
          <w:sz w:val="28"/>
          <w:szCs w:val="28"/>
        </w:rPr>
        <w:t xml:space="preserve">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982847" w:rsidRPr="00CB314E" w:rsidRDefault="00982847" w:rsidP="00982847">
      <w:pPr>
        <w:widowControl w:val="0"/>
        <w:autoSpaceDE w:val="0"/>
        <w:autoSpaceDN w:val="0"/>
        <w:adjustRightInd w:val="0"/>
        <w:ind w:firstLine="720"/>
        <w:jc w:val="both"/>
        <w:rPr>
          <w:sz w:val="28"/>
          <w:szCs w:val="28"/>
        </w:rPr>
      </w:pPr>
      <w:r w:rsidRPr="00CB314E">
        <w:rPr>
          <w:sz w:val="28"/>
          <w:szCs w:val="28"/>
        </w:rPr>
        <w:t xml:space="preserve">7) изменение очередности по списку молодых семей - участников </w:t>
      </w:r>
      <w:r>
        <w:rPr>
          <w:sz w:val="28"/>
          <w:szCs w:val="28"/>
        </w:rPr>
        <w:t>основного мероприятия</w:t>
      </w:r>
      <w:r w:rsidRPr="00CB314E">
        <w:rPr>
          <w:sz w:val="28"/>
          <w:szCs w:val="28"/>
        </w:rPr>
        <w:t>,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982847" w:rsidRPr="00CB314E" w:rsidRDefault="00982847" w:rsidP="00982847">
      <w:pPr>
        <w:widowControl w:val="0"/>
        <w:autoSpaceDE w:val="0"/>
        <w:autoSpaceDN w:val="0"/>
        <w:adjustRightInd w:val="0"/>
        <w:ind w:firstLine="720"/>
        <w:jc w:val="both"/>
        <w:rPr>
          <w:sz w:val="28"/>
          <w:szCs w:val="28"/>
        </w:rPr>
      </w:pPr>
      <w:r w:rsidRPr="00CB314E">
        <w:rPr>
          <w:sz w:val="28"/>
          <w:szCs w:val="28"/>
        </w:rPr>
        <w:t xml:space="preserve">8) </w:t>
      </w:r>
      <w:proofErr w:type="spellStart"/>
      <w:r w:rsidRPr="00CB314E">
        <w:rPr>
          <w:sz w:val="28"/>
          <w:szCs w:val="28"/>
        </w:rPr>
        <w:t>неподтверждение</w:t>
      </w:r>
      <w:proofErr w:type="spellEnd"/>
      <w:r w:rsidRPr="00CB314E">
        <w:rPr>
          <w:sz w:val="28"/>
          <w:szCs w:val="28"/>
        </w:rPr>
        <w:t xml:space="preserve"> платежеспособности;</w:t>
      </w:r>
    </w:p>
    <w:p w:rsidR="00982847" w:rsidRPr="00CB314E" w:rsidRDefault="00982847" w:rsidP="00982847">
      <w:pPr>
        <w:widowControl w:val="0"/>
        <w:autoSpaceDE w:val="0"/>
        <w:autoSpaceDN w:val="0"/>
        <w:adjustRightInd w:val="0"/>
        <w:ind w:firstLine="720"/>
        <w:jc w:val="both"/>
        <w:rPr>
          <w:sz w:val="28"/>
          <w:szCs w:val="28"/>
        </w:rPr>
      </w:pPr>
      <w:r w:rsidRPr="00CB314E">
        <w:rPr>
          <w:sz w:val="28"/>
          <w:szCs w:val="28"/>
        </w:rPr>
        <w:t>9) изменение реквизитов документов, удостоверяющих личность членов молодой семьи;</w:t>
      </w:r>
    </w:p>
    <w:p w:rsidR="00982847" w:rsidRDefault="00982847" w:rsidP="00982847">
      <w:pPr>
        <w:widowControl w:val="0"/>
        <w:autoSpaceDE w:val="0"/>
        <w:autoSpaceDN w:val="0"/>
        <w:adjustRightInd w:val="0"/>
        <w:ind w:firstLine="720"/>
        <w:jc w:val="both"/>
        <w:rPr>
          <w:sz w:val="28"/>
          <w:szCs w:val="28"/>
        </w:rPr>
      </w:pPr>
      <w:r w:rsidRPr="00CB314E">
        <w:rPr>
          <w:sz w:val="28"/>
          <w:szCs w:val="28"/>
        </w:rPr>
        <w:t>10) решение суда, содержащее требование о включении молодой семьи в список либо об исключении молодой семьи из</w:t>
      </w:r>
      <w:r>
        <w:rPr>
          <w:sz w:val="28"/>
          <w:szCs w:val="28"/>
        </w:rPr>
        <w:t xml:space="preserve"> списка.</w:t>
      </w:r>
    </w:p>
    <w:p w:rsidR="00982847" w:rsidRDefault="00982847" w:rsidP="00982847">
      <w:pPr>
        <w:widowControl w:val="0"/>
        <w:autoSpaceDE w:val="0"/>
        <w:autoSpaceDN w:val="0"/>
        <w:adjustRightInd w:val="0"/>
        <w:ind w:firstLine="720"/>
        <w:jc w:val="both"/>
        <w:rPr>
          <w:sz w:val="28"/>
          <w:szCs w:val="28"/>
        </w:rPr>
      </w:pPr>
      <w:r>
        <w:rPr>
          <w:sz w:val="28"/>
          <w:szCs w:val="28"/>
        </w:rPr>
        <w:t xml:space="preserve">17.  </w:t>
      </w:r>
      <w:r w:rsidRPr="00837C41">
        <w:rPr>
          <w:sz w:val="28"/>
          <w:szCs w:val="28"/>
        </w:rPr>
        <w:t xml:space="preserve">В случае если на момент формирования </w:t>
      </w:r>
      <w:r>
        <w:rPr>
          <w:sz w:val="28"/>
          <w:szCs w:val="28"/>
        </w:rPr>
        <w:t>Департаментом</w:t>
      </w:r>
      <w:r w:rsidRPr="00837C41">
        <w:rPr>
          <w:sz w:val="28"/>
          <w:szCs w:val="28"/>
        </w:rPr>
        <w:t xml:space="preserve">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w:t>
      </w:r>
      <w:r>
        <w:rPr>
          <w:sz w:val="28"/>
          <w:szCs w:val="28"/>
        </w:rPr>
        <w:t>основного мероприятия</w:t>
      </w:r>
      <w:r w:rsidRPr="00837C41">
        <w:rPr>
          <w:sz w:val="28"/>
          <w:szCs w:val="28"/>
        </w:rPr>
        <w:t xml:space="preserve"> в порядке, установленном </w:t>
      </w:r>
      <w:r>
        <w:rPr>
          <w:sz w:val="28"/>
          <w:szCs w:val="28"/>
        </w:rPr>
        <w:t>Департаментом.</w:t>
      </w:r>
    </w:p>
    <w:p w:rsidR="00982847" w:rsidRDefault="00982847" w:rsidP="00982847">
      <w:pPr>
        <w:widowControl w:val="0"/>
        <w:autoSpaceDE w:val="0"/>
        <w:autoSpaceDN w:val="0"/>
        <w:adjustRightInd w:val="0"/>
        <w:ind w:firstLine="720"/>
        <w:jc w:val="both"/>
        <w:rPr>
          <w:sz w:val="28"/>
          <w:szCs w:val="28"/>
        </w:rPr>
      </w:pPr>
      <w:r>
        <w:rPr>
          <w:sz w:val="28"/>
          <w:szCs w:val="28"/>
        </w:rPr>
        <w:t>18.    Администрация ВГО</w:t>
      </w:r>
      <w:r w:rsidRPr="00CB314E">
        <w:rPr>
          <w:sz w:val="28"/>
          <w:szCs w:val="28"/>
        </w:rPr>
        <w:t xml:space="preserve"> несет ответственность за составление списков молодых семей - участников </w:t>
      </w:r>
      <w:r>
        <w:rPr>
          <w:sz w:val="28"/>
          <w:szCs w:val="28"/>
        </w:rPr>
        <w:t>основного мероприятия</w:t>
      </w:r>
      <w:r w:rsidRPr="00CB314E">
        <w:rPr>
          <w:sz w:val="28"/>
          <w:szCs w:val="28"/>
        </w:rPr>
        <w:t>, изъявивших желание получить социальную выплату по Волчанскому городскому округу,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982847" w:rsidRPr="00CB314E" w:rsidRDefault="00982847" w:rsidP="00982847">
      <w:pPr>
        <w:widowControl w:val="0"/>
        <w:autoSpaceDE w:val="0"/>
        <w:autoSpaceDN w:val="0"/>
        <w:adjustRightInd w:val="0"/>
        <w:ind w:firstLine="720"/>
        <w:jc w:val="both"/>
        <w:rPr>
          <w:sz w:val="28"/>
          <w:szCs w:val="28"/>
        </w:rPr>
      </w:pPr>
      <w:r>
        <w:rPr>
          <w:sz w:val="28"/>
          <w:szCs w:val="28"/>
        </w:rPr>
        <w:t xml:space="preserve">19.  </w:t>
      </w:r>
      <w:r w:rsidRPr="00CB314E">
        <w:rPr>
          <w:sz w:val="28"/>
          <w:szCs w:val="28"/>
        </w:rPr>
        <w:t xml:space="preserve">Для внесения изменений в сводный список молодых семей - участников </w:t>
      </w:r>
      <w:r>
        <w:rPr>
          <w:sz w:val="28"/>
          <w:szCs w:val="28"/>
        </w:rPr>
        <w:t>основного мероприятия</w:t>
      </w:r>
      <w:r w:rsidRPr="00CB314E">
        <w:rPr>
          <w:sz w:val="28"/>
          <w:szCs w:val="28"/>
        </w:rPr>
        <w:t xml:space="preserve">, изъявивших желание получить социальную выплату по Свердловской области, и список молодых семей - претендентов на </w:t>
      </w:r>
      <w:r w:rsidRPr="00CB314E">
        <w:rPr>
          <w:sz w:val="28"/>
          <w:szCs w:val="28"/>
        </w:rPr>
        <w:lastRenderedPageBreak/>
        <w:t xml:space="preserve">получение социальной выплаты в планируемом году по Свердловской области </w:t>
      </w:r>
      <w:r>
        <w:rPr>
          <w:sz w:val="28"/>
          <w:szCs w:val="28"/>
        </w:rPr>
        <w:t>администрацией ВГО</w:t>
      </w:r>
      <w:r w:rsidRPr="00CB314E">
        <w:rPr>
          <w:sz w:val="28"/>
          <w:szCs w:val="28"/>
        </w:rPr>
        <w:t xml:space="preserve"> в </w:t>
      </w:r>
      <w:r>
        <w:rPr>
          <w:sz w:val="28"/>
          <w:szCs w:val="28"/>
        </w:rPr>
        <w:t>Департамент</w:t>
      </w:r>
      <w:r w:rsidRPr="00CB314E">
        <w:rPr>
          <w:sz w:val="28"/>
          <w:szCs w:val="28"/>
        </w:rPr>
        <w:t xml:space="preserve"> представляются следующие документы:</w:t>
      </w:r>
    </w:p>
    <w:p w:rsidR="00982847" w:rsidRPr="00CB314E" w:rsidRDefault="00982847" w:rsidP="00982847">
      <w:pPr>
        <w:widowControl w:val="0"/>
        <w:autoSpaceDE w:val="0"/>
        <w:autoSpaceDN w:val="0"/>
        <w:adjustRightInd w:val="0"/>
        <w:ind w:firstLine="720"/>
        <w:jc w:val="both"/>
        <w:rPr>
          <w:sz w:val="28"/>
          <w:szCs w:val="28"/>
        </w:rPr>
      </w:pPr>
      <w:r w:rsidRPr="00CB314E">
        <w:rPr>
          <w:sz w:val="28"/>
          <w:szCs w:val="28"/>
        </w:rPr>
        <w:t xml:space="preserve">1) уведомление о внесении изменений в соответствующий список. В тексте уведомления указываются причины внесения изменений в списки. Уведомление составляется по </w:t>
      </w:r>
      <w:hyperlink w:anchor="Par10069" w:history="1">
        <w:r w:rsidRPr="00CB314E">
          <w:rPr>
            <w:sz w:val="28"/>
            <w:szCs w:val="28"/>
          </w:rPr>
          <w:t>форме</w:t>
        </w:r>
      </w:hyperlink>
      <w:r w:rsidRPr="00CB314E">
        <w:rPr>
          <w:sz w:val="28"/>
          <w:szCs w:val="28"/>
        </w:rPr>
        <w:t xml:space="preserve">, утвержденной Правительством Свердловской области; </w:t>
      </w:r>
    </w:p>
    <w:p w:rsidR="00982847" w:rsidRPr="00CB314E" w:rsidRDefault="00982847" w:rsidP="00982847">
      <w:pPr>
        <w:widowControl w:val="0"/>
        <w:autoSpaceDE w:val="0"/>
        <w:autoSpaceDN w:val="0"/>
        <w:adjustRightInd w:val="0"/>
        <w:ind w:firstLine="720"/>
        <w:jc w:val="both"/>
        <w:rPr>
          <w:sz w:val="28"/>
          <w:szCs w:val="28"/>
        </w:rPr>
      </w:pPr>
      <w:r w:rsidRPr="00CB314E">
        <w:rPr>
          <w:sz w:val="28"/>
          <w:szCs w:val="28"/>
        </w:rPr>
        <w:t>2) копия решения администрации Волчанского городского округа об утверждении соответствующего решения о внесении изменений в списки;</w:t>
      </w:r>
    </w:p>
    <w:p w:rsidR="00982847" w:rsidRPr="00CB314E" w:rsidRDefault="00982847" w:rsidP="00982847">
      <w:pPr>
        <w:widowControl w:val="0"/>
        <w:autoSpaceDE w:val="0"/>
        <w:autoSpaceDN w:val="0"/>
        <w:adjustRightInd w:val="0"/>
        <w:ind w:firstLine="720"/>
        <w:jc w:val="both"/>
        <w:rPr>
          <w:sz w:val="28"/>
          <w:szCs w:val="28"/>
        </w:rPr>
      </w:pPr>
      <w:r w:rsidRPr="00CB314E">
        <w:rPr>
          <w:sz w:val="28"/>
          <w:szCs w:val="28"/>
        </w:rPr>
        <w:t xml:space="preserve">3) список молодых семей - участников </w:t>
      </w:r>
      <w:r>
        <w:rPr>
          <w:sz w:val="28"/>
          <w:szCs w:val="28"/>
        </w:rPr>
        <w:t>основного мероприятия</w:t>
      </w:r>
      <w:r w:rsidRPr="00CB314E">
        <w:rPr>
          <w:sz w:val="28"/>
          <w:szCs w:val="28"/>
        </w:rPr>
        <w:t xml:space="preserve">, изъявивших желание получить социальную выплату по Волчанскому городскому округу, с учетом внесенных изменений. Список предоставляется на бумажном и электронном </w:t>
      </w:r>
      <w:proofErr w:type="gramStart"/>
      <w:r w:rsidRPr="00CB314E">
        <w:rPr>
          <w:sz w:val="28"/>
          <w:szCs w:val="28"/>
        </w:rPr>
        <w:t>носителях</w:t>
      </w:r>
      <w:proofErr w:type="gramEnd"/>
      <w:r w:rsidRPr="00CB314E">
        <w:rPr>
          <w:sz w:val="28"/>
          <w:szCs w:val="28"/>
        </w:rPr>
        <w:t xml:space="preserve"> (дискеты, диски, </w:t>
      </w:r>
      <w:proofErr w:type="spellStart"/>
      <w:r w:rsidRPr="00CB314E">
        <w:rPr>
          <w:sz w:val="28"/>
          <w:szCs w:val="28"/>
        </w:rPr>
        <w:t>флеш</w:t>
      </w:r>
      <w:proofErr w:type="spellEnd"/>
      <w:r w:rsidRPr="00CB314E">
        <w:rPr>
          <w:sz w:val="28"/>
          <w:szCs w:val="28"/>
        </w:rPr>
        <w:t xml:space="preserve">-накопители) в формате текстового редактора </w:t>
      </w:r>
      <w:proofErr w:type="spellStart"/>
      <w:r w:rsidRPr="00CB314E">
        <w:rPr>
          <w:sz w:val="28"/>
          <w:szCs w:val="28"/>
        </w:rPr>
        <w:t>Word</w:t>
      </w:r>
      <w:proofErr w:type="spellEnd"/>
      <w:r w:rsidRPr="00CB314E">
        <w:rPr>
          <w:sz w:val="28"/>
          <w:szCs w:val="28"/>
        </w:rPr>
        <w:t>. Список должен быть прошит, пронумерован и скреплен печатью.</w:t>
      </w:r>
    </w:p>
    <w:p w:rsidR="00982847" w:rsidRDefault="00982847" w:rsidP="00982847">
      <w:pPr>
        <w:widowControl w:val="0"/>
        <w:autoSpaceDE w:val="0"/>
        <w:autoSpaceDN w:val="0"/>
        <w:adjustRightInd w:val="0"/>
        <w:ind w:firstLine="720"/>
        <w:jc w:val="both"/>
        <w:rPr>
          <w:sz w:val="28"/>
          <w:szCs w:val="28"/>
        </w:rPr>
      </w:pPr>
      <w:r w:rsidRPr="00CB314E">
        <w:rPr>
          <w:sz w:val="28"/>
          <w:szCs w:val="28"/>
        </w:rPr>
        <w:t xml:space="preserve">Документы, указанные в </w:t>
      </w:r>
      <w:hyperlink w:anchor="Par9868" w:history="1">
        <w:r w:rsidRPr="00CB314E">
          <w:rPr>
            <w:sz w:val="28"/>
            <w:szCs w:val="28"/>
          </w:rPr>
          <w:t>пункте</w:t>
        </w:r>
      </w:hyperlink>
      <w:r w:rsidRPr="00CB314E">
        <w:rPr>
          <w:sz w:val="28"/>
          <w:szCs w:val="28"/>
        </w:rPr>
        <w:t xml:space="preserve"> 19 настоящего порядка, предоставляются в </w:t>
      </w:r>
      <w:r>
        <w:rPr>
          <w:sz w:val="28"/>
          <w:szCs w:val="28"/>
        </w:rPr>
        <w:t>Департамент</w:t>
      </w:r>
      <w:r w:rsidRPr="00CB314E">
        <w:rPr>
          <w:sz w:val="28"/>
          <w:szCs w:val="28"/>
        </w:rPr>
        <w:t xml:space="preserve"> не позднее 10 рабочих дней после принятия администрацией Волчанского городского округа решения о внесении изменений в список молодых семей - участников </w:t>
      </w:r>
      <w:r>
        <w:rPr>
          <w:sz w:val="28"/>
          <w:szCs w:val="28"/>
        </w:rPr>
        <w:t>основного мероприятия</w:t>
      </w:r>
      <w:r w:rsidRPr="00CB314E">
        <w:rPr>
          <w:sz w:val="28"/>
          <w:szCs w:val="28"/>
        </w:rPr>
        <w:t>, изъявивших желание получить социальную выплату по Волчанскому городскому округу.</w:t>
      </w:r>
    </w:p>
    <w:p w:rsidR="00982847" w:rsidRDefault="00982847" w:rsidP="00982847">
      <w:pPr>
        <w:widowControl w:val="0"/>
        <w:autoSpaceDE w:val="0"/>
        <w:autoSpaceDN w:val="0"/>
        <w:adjustRightInd w:val="0"/>
        <w:ind w:firstLine="720"/>
        <w:jc w:val="both"/>
        <w:rPr>
          <w:sz w:val="28"/>
          <w:szCs w:val="28"/>
        </w:rPr>
      </w:pPr>
      <w:r>
        <w:rPr>
          <w:sz w:val="28"/>
          <w:szCs w:val="28"/>
        </w:rPr>
        <w:t>20.</w:t>
      </w:r>
      <w:r w:rsidRPr="0061148F">
        <w:t xml:space="preserve"> </w:t>
      </w:r>
      <w:proofErr w:type="gramStart"/>
      <w:r>
        <w:rPr>
          <w:sz w:val="28"/>
          <w:szCs w:val="28"/>
        </w:rPr>
        <w:t>Департамент</w:t>
      </w:r>
      <w:r w:rsidRPr="0061148F">
        <w:rPr>
          <w:sz w:val="28"/>
          <w:szCs w:val="28"/>
        </w:rPr>
        <w:t xml:space="preserve"> на основании списков молодых семей - участников основного мероприятия,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основного мероприятия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основного мероприятия, за исключением организаций</w:t>
      </w:r>
      <w:proofErr w:type="gramEnd"/>
      <w:r w:rsidRPr="0061148F">
        <w:rPr>
          <w:sz w:val="28"/>
          <w:szCs w:val="28"/>
        </w:rPr>
        <w:t>, предоставляющих жилищные кредиты и займы, формирует и утверждает сводный список молодых семей - участников</w:t>
      </w:r>
      <w:r w:rsidRPr="0061148F">
        <w:rPr>
          <w:b/>
          <w:sz w:val="28"/>
          <w:szCs w:val="28"/>
        </w:rPr>
        <w:t xml:space="preserve"> </w:t>
      </w:r>
      <w:r w:rsidRPr="0061148F">
        <w:rPr>
          <w:sz w:val="28"/>
          <w:szCs w:val="28"/>
        </w:rPr>
        <w:t xml:space="preserve">основного мероприятия, изъявивших желание получить социальную выплату в планируемом году, по </w:t>
      </w:r>
      <w:hyperlink r:id="rId9" w:history="1">
        <w:r w:rsidRPr="00884CEF">
          <w:rPr>
            <w:rStyle w:val="a3"/>
            <w:sz w:val="28"/>
            <w:szCs w:val="28"/>
          </w:rPr>
          <w:t>форме</w:t>
        </w:r>
      </w:hyperlink>
      <w:r w:rsidRPr="00884CEF">
        <w:rPr>
          <w:sz w:val="28"/>
          <w:szCs w:val="28"/>
        </w:rPr>
        <w:t>,</w:t>
      </w:r>
      <w:r w:rsidRPr="0061148F">
        <w:rPr>
          <w:sz w:val="28"/>
          <w:szCs w:val="28"/>
        </w:rPr>
        <w:t xml:space="preserve"> утверждаемой ответственным исполнителем основного мероприятия</w:t>
      </w:r>
      <w:r>
        <w:rPr>
          <w:sz w:val="28"/>
          <w:szCs w:val="28"/>
        </w:rPr>
        <w:t>.</w:t>
      </w:r>
    </w:p>
    <w:p w:rsidR="00982847" w:rsidRDefault="00982847" w:rsidP="00982847">
      <w:pPr>
        <w:widowControl w:val="0"/>
        <w:autoSpaceDE w:val="0"/>
        <w:autoSpaceDN w:val="0"/>
        <w:adjustRightInd w:val="0"/>
        <w:ind w:firstLine="720"/>
        <w:jc w:val="both"/>
        <w:rPr>
          <w:sz w:val="28"/>
          <w:szCs w:val="28"/>
        </w:rPr>
      </w:pPr>
      <w:r>
        <w:rPr>
          <w:sz w:val="28"/>
          <w:szCs w:val="28"/>
        </w:rPr>
        <w:t xml:space="preserve">21. </w:t>
      </w:r>
      <w:proofErr w:type="gramStart"/>
      <w:r w:rsidRPr="00D86736">
        <w:rPr>
          <w:sz w:val="28"/>
          <w:szCs w:val="28"/>
        </w:rPr>
        <w:t>После доведения ответственным исполнителем основного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основного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w:t>
      </w:r>
      <w:proofErr w:type="gramEnd"/>
      <w:r w:rsidRPr="00D86736">
        <w:rPr>
          <w:sz w:val="28"/>
          <w:szCs w:val="28"/>
        </w:rPr>
        <w:t xml:space="preserve">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основного мероприятия,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r>
        <w:rPr>
          <w:sz w:val="28"/>
          <w:szCs w:val="28"/>
        </w:rPr>
        <w:t>».</w:t>
      </w:r>
    </w:p>
    <w:p w:rsidR="00982847" w:rsidRDefault="00982847" w:rsidP="00982847">
      <w:pPr>
        <w:jc w:val="both"/>
        <w:rPr>
          <w:sz w:val="28"/>
          <w:szCs w:val="28"/>
        </w:rPr>
      </w:pPr>
      <w:r>
        <w:rPr>
          <w:sz w:val="28"/>
          <w:szCs w:val="28"/>
        </w:rPr>
        <w:lastRenderedPageBreak/>
        <w:t xml:space="preserve">         В разделе «Порядок оплаты  приобретаемого жилого помещения с использованием социальной выплаты»:</w:t>
      </w:r>
    </w:p>
    <w:p w:rsidR="00982847" w:rsidRDefault="00982847" w:rsidP="00982847">
      <w:pPr>
        <w:ind w:firstLine="709"/>
        <w:jc w:val="both"/>
        <w:rPr>
          <w:sz w:val="28"/>
          <w:szCs w:val="28"/>
        </w:rPr>
      </w:pPr>
      <w:r>
        <w:rPr>
          <w:sz w:val="28"/>
          <w:szCs w:val="28"/>
        </w:rPr>
        <w:t xml:space="preserve">пункт 32   изложить в следующей редакции:  </w:t>
      </w:r>
      <w:proofErr w:type="gramStart"/>
      <w:r>
        <w:rPr>
          <w:sz w:val="28"/>
          <w:szCs w:val="28"/>
        </w:rPr>
        <w:t>«</w:t>
      </w:r>
      <w:r w:rsidRPr="0015133C">
        <w:rPr>
          <w:sz w:val="28"/>
          <w:szCs w:val="28"/>
        </w:rPr>
        <w:t>Банк в течение 1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41, 42, 44 и подпунктами «а» и «б» пункта 45 «Правилами предоставления молодым семьям социальных выплат на приобретение (строительство) жилья и их использования» (Приложение №1 к особенностям реализации отдельных мероприятий государственной программы Российской Федерации «Обеспечение доступным и комфортным</w:t>
      </w:r>
      <w:proofErr w:type="gramEnd"/>
      <w:r w:rsidRPr="0015133C">
        <w:rPr>
          <w:sz w:val="28"/>
          <w:szCs w:val="28"/>
        </w:rPr>
        <w:t xml:space="preserve"> </w:t>
      </w:r>
      <w:proofErr w:type="gramStart"/>
      <w:r w:rsidRPr="0015133C">
        <w:rPr>
          <w:sz w:val="28"/>
          <w:szCs w:val="28"/>
        </w:rPr>
        <w:t>жильем и коммунальными услугами граждан Российской Федерации») (далее – Правила)), утвержденными 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направляет в Муниципальное казенное предприятие «Управление городского хозяйства» (далее МКУ УГХ») заявку на перечисление бюджетных средств в счет оплаты расходов на</w:t>
      </w:r>
      <w:proofErr w:type="gramEnd"/>
      <w:r w:rsidRPr="0015133C">
        <w:rPr>
          <w:sz w:val="28"/>
          <w:szCs w:val="28"/>
        </w:rPr>
        <w:t xml:space="preserve"> основе указанных документов, а также копии указанных документов</w:t>
      </w:r>
      <w:r>
        <w:rPr>
          <w:sz w:val="28"/>
          <w:szCs w:val="28"/>
        </w:rPr>
        <w:t>»</w:t>
      </w:r>
      <w:r w:rsidRPr="0015133C">
        <w:rPr>
          <w:sz w:val="28"/>
          <w:szCs w:val="28"/>
        </w:rPr>
        <w:t>.</w:t>
      </w:r>
    </w:p>
    <w:p w:rsidR="00982847" w:rsidRDefault="00982847" w:rsidP="00982847">
      <w:pPr>
        <w:ind w:firstLine="709"/>
        <w:jc w:val="both"/>
        <w:rPr>
          <w:sz w:val="28"/>
          <w:szCs w:val="28"/>
        </w:rPr>
      </w:pPr>
      <w:r>
        <w:rPr>
          <w:sz w:val="28"/>
          <w:szCs w:val="28"/>
        </w:rPr>
        <w:t>пункт 33 изложить в следующей редакции: «</w:t>
      </w:r>
      <w:r w:rsidRPr="00244D31">
        <w:rPr>
          <w:sz w:val="28"/>
          <w:szCs w:val="28"/>
        </w:rPr>
        <w:t>МКУ «УГХ» течение 10</w:t>
      </w:r>
      <w:r>
        <w:rPr>
          <w:sz w:val="28"/>
          <w:szCs w:val="28"/>
        </w:rPr>
        <w:t xml:space="preserve"> рабочих дней со дня получения </w:t>
      </w:r>
      <w:r w:rsidRPr="00244D31">
        <w:rPr>
          <w:sz w:val="28"/>
          <w:szCs w:val="28"/>
        </w:rPr>
        <w:t xml:space="preserve">от банка заявки на перечисление средств из местного бюджета на банковский счет проверяет ее на соответствие данным о выданных </w:t>
      </w:r>
      <w:proofErr w:type="gramStart"/>
      <w:r w:rsidRPr="00244D31">
        <w:rPr>
          <w:sz w:val="28"/>
          <w:szCs w:val="28"/>
        </w:rPr>
        <w:t>свидетельствах</w:t>
      </w:r>
      <w:proofErr w:type="gramEnd"/>
      <w:r w:rsidRPr="00244D31">
        <w:rPr>
          <w:sz w:val="28"/>
          <w:szCs w:val="28"/>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Правилам. При несоответствии заявки данным о выданных </w:t>
      </w:r>
      <w:proofErr w:type="gramStart"/>
      <w:r w:rsidRPr="00244D31">
        <w:rPr>
          <w:sz w:val="28"/>
          <w:szCs w:val="28"/>
        </w:rPr>
        <w:t>свидетельствах</w:t>
      </w:r>
      <w:proofErr w:type="gramEnd"/>
      <w:r w:rsidRPr="00244D31">
        <w:rPr>
          <w:sz w:val="28"/>
          <w:szCs w:val="28"/>
        </w:rPr>
        <w:t xml:space="preserve"> о праве на получение социальной выплаты либо при несоответствии представленных документов Правилам, перечисление указанных средств не производится, о чем администрация ВГО в указанный срок письменно уведомляет банк</w:t>
      </w:r>
      <w:r>
        <w:rPr>
          <w:sz w:val="28"/>
          <w:szCs w:val="28"/>
        </w:rPr>
        <w:t>»</w:t>
      </w:r>
      <w:r w:rsidRPr="00244D31">
        <w:rPr>
          <w:sz w:val="28"/>
          <w:szCs w:val="28"/>
        </w:rPr>
        <w:t>.</w:t>
      </w:r>
    </w:p>
    <w:p w:rsidR="00982847" w:rsidRDefault="00982847" w:rsidP="00982847">
      <w:pPr>
        <w:numPr>
          <w:ilvl w:val="1"/>
          <w:numId w:val="1"/>
        </w:numPr>
        <w:ind w:left="0" w:firstLine="709"/>
        <w:jc w:val="both"/>
        <w:rPr>
          <w:sz w:val="28"/>
          <w:szCs w:val="28"/>
        </w:rPr>
      </w:pPr>
      <w:r w:rsidRPr="00244D31">
        <w:rPr>
          <w:sz w:val="28"/>
          <w:szCs w:val="28"/>
        </w:rPr>
        <w:t>По всему текс</w:t>
      </w:r>
      <w:r>
        <w:rPr>
          <w:sz w:val="28"/>
          <w:szCs w:val="28"/>
        </w:rPr>
        <w:t>ту слово «подпрограмма» заменить</w:t>
      </w:r>
      <w:r w:rsidRPr="00244D31">
        <w:rPr>
          <w:sz w:val="28"/>
          <w:szCs w:val="28"/>
        </w:rPr>
        <w:t xml:space="preserve"> </w:t>
      </w:r>
      <w:r>
        <w:rPr>
          <w:sz w:val="28"/>
          <w:szCs w:val="28"/>
        </w:rPr>
        <w:t xml:space="preserve">словами «основное мероприятие» </w:t>
      </w:r>
      <w:r w:rsidRPr="00244D31">
        <w:rPr>
          <w:sz w:val="28"/>
          <w:szCs w:val="28"/>
        </w:rPr>
        <w:t>в соответствии со склонением</w:t>
      </w:r>
      <w:r>
        <w:rPr>
          <w:sz w:val="28"/>
          <w:szCs w:val="28"/>
        </w:rPr>
        <w:t>.</w:t>
      </w:r>
    </w:p>
    <w:p w:rsidR="00982847" w:rsidRDefault="00982847" w:rsidP="00982847">
      <w:pPr>
        <w:numPr>
          <w:ilvl w:val="1"/>
          <w:numId w:val="1"/>
        </w:numPr>
        <w:ind w:left="0" w:firstLine="709"/>
        <w:jc w:val="both"/>
        <w:rPr>
          <w:sz w:val="28"/>
          <w:szCs w:val="28"/>
        </w:rPr>
      </w:pPr>
      <w:r>
        <w:rPr>
          <w:sz w:val="28"/>
          <w:szCs w:val="28"/>
        </w:rPr>
        <w:t xml:space="preserve">Приложение № 1 </w:t>
      </w:r>
      <w:r w:rsidRPr="00AF044B">
        <w:rPr>
          <w:sz w:val="28"/>
          <w:szCs w:val="28"/>
        </w:rPr>
        <w:t>к порядку формирования списка молодых семей – участников основного мероприятия, изъявивших желание получить социальную выплату по Волчанскому городскому округу</w:t>
      </w:r>
      <w:r>
        <w:rPr>
          <w:sz w:val="28"/>
          <w:szCs w:val="28"/>
        </w:rPr>
        <w:t xml:space="preserve"> изложить в новой редакции (прилагается).</w:t>
      </w:r>
    </w:p>
    <w:p w:rsidR="00982847" w:rsidRPr="004E467D" w:rsidRDefault="00982847" w:rsidP="00982847">
      <w:pPr>
        <w:numPr>
          <w:ilvl w:val="0"/>
          <w:numId w:val="1"/>
        </w:numPr>
        <w:ind w:left="0" w:firstLine="709"/>
        <w:jc w:val="both"/>
        <w:rPr>
          <w:sz w:val="28"/>
          <w:szCs w:val="28"/>
        </w:rPr>
      </w:pPr>
      <w:r>
        <w:rPr>
          <w:sz w:val="28"/>
          <w:szCs w:val="28"/>
        </w:rPr>
        <w:t xml:space="preserve">Настоящее постановление обнародовать на официальном сайте Волчанского городского округа в сети Интернет </w:t>
      </w:r>
      <w:hyperlink r:id="rId10" w:history="1">
        <w:r w:rsidRPr="004E467D">
          <w:rPr>
            <w:rStyle w:val="a3"/>
            <w:sz w:val="28"/>
            <w:szCs w:val="28"/>
            <w:lang w:val="en-US"/>
          </w:rPr>
          <w:t>www</w:t>
        </w:r>
        <w:r w:rsidRPr="004E467D">
          <w:rPr>
            <w:rStyle w:val="a3"/>
            <w:sz w:val="28"/>
            <w:szCs w:val="28"/>
          </w:rPr>
          <w:t>.</w:t>
        </w:r>
        <w:proofErr w:type="spellStart"/>
        <w:r w:rsidRPr="004E467D">
          <w:rPr>
            <w:rStyle w:val="a3"/>
            <w:sz w:val="28"/>
            <w:szCs w:val="28"/>
            <w:lang w:val="en-US"/>
          </w:rPr>
          <w:t>volchansk</w:t>
        </w:r>
        <w:proofErr w:type="spellEnd"/>
        <w:r w:rsidRPr="004E467D">
          <w:rPr>
            <w:rStyle w:val="a3"/>
            <w:sz w:val="28"/>
            <w:szCs w:val="28"/>
          </w:rPr>
          <w:t>-</w:t>
        </w:r>
        <w:proofErr w:type="spellStart"/>
        <w:r w:rsidRPr="004E467D">
          <w:rPr>
            <w:rStyle w:val="a3"/>
            <w:sz w:val="28"/>
            <w:szCs w:val="28"/>
            <w:lang w:val="en-US"/>
          </w:rPr>
          <w:t>adm</w:t>
        </w:r>
        <w:proofErr w:type="spellEnd"/>
        <w:r w:rsidRPr="004E467D">
          <w:rPr>
            <w:rStyle w:val="a3"/>
            <w:sz w:val="28"/>
            <w:szCs w:val="28"/>
          </w:rPr>
          <w:t>.</w:t>
        </w:r>
        <w:proofErr w:type="spellStart"/>
        <w:r w:rsidRPr="004E467D">
          <w:rPr>
            <w:rStyle w:val="a3"/>
            <w:sz w:val="28"/>
            <w:szCs w:val="28"/>
            <w:lang w:val="en-US"/>
          </w:rPr>
          <w:t>ru</w:t>
        </w:r>
        <w:proofErr w:type="spellEnd"/>
      </w:hyperlink>
      <w:r w:rsidRPr="004E467D">
        <w:rPr>
          <w:sz w:val="28"/>
          <w:szCs w:val="28"/>
        </w:rPr>
        <w:t>.</w:t>
      </w:r>
    </w:p>
    <w:p w:rsidR="00982847" w:rsidRDefault="00982847" w:rsidP="00982847">
      <w:pPr>
        <w:numPr>
          <w:ilvl w:val="0"/>
          <w:numId w:val="1"/>
        </w:numPr>
        <w:ind w:left="0" w:firstLine="709"/>
        <w:jc w:val="both"/>
        <w:rPr>
          <w:sz w:val="28"/>
          <w:szCs w:val="28"/>
        </w:rPr>
      </w:pPr>
      <w:proofErr w:type="gramStart"/>
      <w:r w:rsidRPr="005A2AD8">
        <w:rPr>
          <w:sz w:val="28"/>
          <w:szCs w:val="28"/>
        </w:rPr>
        <w:t>Контроль за</w:t>
      </w:r>
      <w:proofErr w:type="gramEnd"/>
      <w:r w:rsidRPr="005A2AD8">
        <w:rPr>
          <w:sz w:val="28"/>
          <w:szCs w:val="28"/>
        </w:rPr>
        <w:t xml:space="preserve"> исполнением настоящего постановления </w:t>
      </w:r>
      <w:r>
        <w:rPr>
          <w:sz w:val="28"/>
          <w:szCs w:val="28"/>
        </w:rPr>
        <w:t>оставляю за собой.</w:t>
      </w:r>
    </w:p>
    <w:p w:rsidR="00982847" w:rsidRDefault="00982847" w:rsidP="00982847">
      <w:pPr>
        <w:ind w:firstLine="709"/>
        <w:jc w:val="both"/>
        <w:rPr>
          <w:sz w:val="28"/>
          <w:szCs w:val="28"/>
        </w:rPr>
      </w:pPr>
    </w:p>
    <w:p w:rsidR="00982847" w:rsidRDefault="00982847" w:rsidP="00982847">
      <w:pPr>
        <w:jc w:val="both"/>
        <w:rPr>
          <w:sz w:val="28"/>
          <w:szCs w:val="28"/>
        </w:rPr>
      </w:pPr>
    </w:p>
    <w:p w:rsidR="00982847" w:rsidRDefault="00982847" w:rsidP="00982847">
      <w:pPr>
        <w:jc w:val="both"/>
        <w:rPr>
          <w:sz w:val="28"/>
          <w:szCs w:val="28"/>
        </w:rPr>
      </w:pPr>
    </w:p>
    <w:p w:rsidR="00982847" w:rsidRDefault="00982847" w:rsidP="00982847">
      <w:pPr>
        <w:jc w:val="both"/>
        <w:rPr>
          <w:sz w:val="28"/>
          <w:szCs w:val="28"/>
        </w:rPr>
        <w:sectPr w:rsidR="00982847" w:rsidSect="009A1CD2">
          <w:pgSz w:w="11906" w:h="16838"/>
          <w:pgMar w:top="1134" w:right="707" w:bottom="1134" w:left="1418" w:header="709" w:footer="709" w:gutter="0"/>
          <w:cols w:space="708"/>
          <w:docGrid w:linePitch="360"/>
        </w:sectPr>
      </w:pPr>
      <w:r>
        <w:rPr>
          <w:sz w:val="28"/>
          <w:szCs w:val="28"/>
        </w:rPr>
        <w:t>Глава городского округа                                                                        А.В. Вервейн</w:t>
      </w:r>
    </w:p>
    <w:p w:rsidR="00982847" w:rsidRDefault="00982847" w:rsidP="00982847">
      <w:pPr>
        <w:autoSpaceDE w:val="0"/>
        <w:autoSpaceDN w:val="0"/>
        <w:adjustRightInd w:val="0"/>
        <w:outlineLvl w:val="0"/>
      </w:pPr>
    </w:p>
    <w:p w:rsidR="00982847" w:rsidRDefault="00982847" w:rsidP="00982847">
      <w:pPr>
        <w:autoSpaceDE w:val="0"/>
        <w:autoSpaceDN w:val="0"/>
        <w:adjustRightInd w:val="0"/>
        <w:ind w:left="10632"/>
        <w:outlineLvl w:val="0"/>
      </w:pPr>
      <w:r>
        <w:t xml:space="preserve">Приложение </w:t>
      </w:r>
    </w:p>
    <w:p w:rsidR="00982847" w:rsidRDefault="00982847" w:rsidP="00982847">
      <w:pPr>
        <w:autoSpaceDE w:val="0"/>
        <w:autoSpaceDN w:val="0"/>
        <w:adjustRightInd w:val="0"/>
        <w:ind w:left="8280" w:firstLine="2352"/>
        <w:outlineLvl w:val="0"/>
      </w:pPr>
      <w:r>
        <w:t xml:space="preserve">к постановлению главы </w:t>
      </w:r>
    </w:p>
    <w:p w:rsidR="00982847" w:rsidRDefault="00982847" w:rsidP="00982847">
      <w:pPr>
        <w:autoSpaceDE w:val="0"/>
        <w:autoSpaceDN w:val="0"/>
        <w:adjustRightInd w:val="0"/>
        <w:ind w:left="10632"/>
        <w:outlineLvl w:val="0"/>
      </w:pPr>
      <w:r>
        <w:t xml:space="preserve">Волчанского городского округа </w:t>
      </w:r>
    </w:p>
    <w:p w:rsidR="00982847" w:rsidRPr="00EF31C3" w:rsidRDefault="00982847" w:rsidP="00982847">
      <w:pPr>
        <w:autoSpaceDE w:val="0"/>
        <w:autoSpaceDN w:val="0"/>
        <w:adjustRightInd w:val="0"/>
        <w:ind w:left="8280" w:firstLine="2352"/>
        <w:outlineLvl w:val="0"/>
      </w:pPr>
      <w:r>
        <w:t>от 25.06.2018 года № 290</w:t>
      </w:r>
    </w:p>
    <w:p w:rsidR="00982847" w:rsidRPr="00DC6DEB" w:rsidRDefault="00982847" w:rsidP="00982847">
      <w:pPr>
        <w:pStyle w:val="ConsPlusNonformat"/>
        <w:widowControl/>
        <w:jc w:val="center"/>
        <w:rPr>
          <w:rFonts w:ascii="Times New Roman" w:hAnsi="Times New Roman" w:cs="Times New Roman"/>
          <w:bCs/>
          <w:sz w:val="26"/>
          <w:szCs w:val="26"/>
        </w:rPr>
      </w:pPr>
    </w:p>
    <w:tbl>
      <w:tblPr>
        <w:tblpPr w:leftFromText="180" w:rightFromText="180" w:vertAnchor="page" w:horzAnchor="margin" w:tblpXSpec="center" w:tblpY="4441"/>
        <w:tblW w:w="15824" w:type="dxa"/>
        <w:tblCellSpacing w:w="5" w:type="nil"/>
        <w:tblLayout w:type="fixed"/>
        <w:tblCellMar>
          <w:left w:w="75" w:type="dxa"/>
          <w:right w:w="75" w:type="dxa"/>
        </w:tblCellMar>
        <w:tblLook w:val="0000" w:firstRow="0" w:lastRow="0" w:firstColumn="0" w:lastColumn="0" w:noHBand="0" w:noVBand="0"/>
      </w:tblPr>
      <w:tblGrid>
        <w:gridCol w:w="460"/>
        <w:gridCol w:w="1564"/>
        <w:gridCol w:w="1288"/>
        <w:gridCol w:w="1196"/>
        <w:gridCol w:w="920"/>
        <w:gridCol w:w="1196"/>
        <w:gridCol w:w="920"/>
        <w:gridCol w:w="920"/>
        <w:gridCol w:w="1196"/>
        <w:gridCol w:w="736"/>
        <w:gridCol w:w="736"/>
        <w:gridCol w:w="1012"/>
        <w:gridCol w:w="1012"/>
        <w:gridCol w:w="1012"/>
        <w:gridCol w:w="828"/>
        <w:gridCol w:w="828"/>
      </w:tblGrid>
      <w:tr w:rsidR="00982847" w:rsidRPr="009950E9" w:rsidTr="00982847">
        <w:trPr>
          <w:trHeight w:val="320"/>
          <w:tblCellSpacing w:w="5" w:type="nil"/>
        </w:trPr>
        <w:tc>
          <w:tcPr>
            <w:tcW w:w="460" w:type="dxa"/>
            <w:vMerge w:val="restart"/>
            <w:tcBorders>
              <w:top w:val="single" w:sz="4" w:space="0" w:color="auto"/>
              <w:left w:val="single" w:sz="4" w:space="0" w:color="auto"/>
              <w:bottom w:val="single" w:sz="4" w:space="0" w:color="auto"/>
              <w:right w:val="single" w:sz="4" w:space="0" w:color="auto"/>
            </w:tcBorders>
          </w:tcPr>
          <w:p w:rsidR="00982847" w:rsidRPr="009950E9" w:rsidRDefault="00982847" w:rsidP="00982847">
            <w:pPr>
              <w:pStyle w:val="ConsPlusCell"/>
              <w:jc w:val="center"/>
              <w:outlineLvl w:val="0"/>
              <w:rPr>
                <w:sz w:val="16"/>
                <w:szCs w:val="16"/>
              </w:rPr>
            </w:pPr>
            <w:r w:rsidRPr="009950E9">
              <w:rPr>
                <w:sz w:val="16"/>
                <w:szCs w:val="16"/>
              </w:rPr>
              <w:t xml:space="preserve">N </w:t>
            </w:r>
            <w:r w:rsidRPr="009950E9">
              <w:rPr>
                <w:sz w:val="16"/>
                <w:szCs w:val="16"/>
              </w:rPr>
              <w:br/>
            </w:r>
            <w:proofErr w:type="gramStart"/>
            <w:r w:rsidRPr="009950E9">
              <w:rPr>
                <w:sz w:val="16"/>
                <w:szCs w:val="16"/>
              </w:rPr>
              <w:t>п</w:t>
            </w:r>
            <w:proofErr w:type="gramEnd"/>
            <w:r w:rsidRPr="009950E9">
              <w:rPr>
                <w:sz w:val="16"/>
                <w:szCs w:val="16"/>
              </w:rPr>
              <w:t>/п</w:t>
            </w:r>
          </w:p>
        </w:tc>
        <w:tc>
          <w:tcPr>
            <w:tcW w:w="1564" w:type="dxa"/>
            <w:vMerge w:val="restart"/>
            <w:tcBorders>
              <w:top w:val="single" w:sz="4" w:space="0" w:color="auto"/>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r w:rsidRPr="009950E9">
              <w:rPr>
                <w:sz w:val="16"/>
                <w:szCs w:val="16"/>
              </w:rPr>
              <w:t xml:space="preserve">N </w:t>
            </w:r>
            <w:proofErr w:type="gramStart"/>
            <w:r w:rsidRPr="009950E9">
              <w:rPr>
                <w:sz w:val="16"/>
                <w:szCs w:val="16"/>
              </w:rPr>
              <w:t>п</w:t>
            </w:r>
            <w:proofErr w:type="gramEnd"/>
            <w:r w:rsidRPr="009950E9">
              <w:rPr>
                <w:sz w:val="16"/>
                <w:szCs w:val="16"/>
              </w:rPr>
              <w:t xml:space="preserve">/п     </w:t>
            </w:r>
            <w:r w:rsidRPr="009950E9">
              <w:rPr>
                <w:sz w:val="16"/>
                <w:szCs w:val="16"/>
              </w:rPr>
              <w:br/>
              <w:t xml:space="preserve">   в списке    </w:t>
            </w:r>
            <w:r w:rsidRPr="009950E9">
              <w:rPr>
                <w:sz w:val="16"/>
                <w:szCs w:val="16"/>
              </w:rPr>
              <w:br/>
              <w:t>молодых семей -</w:t>
            </w:r>
            <w:r w:rsidRPr="009950E9">
              <w:rPr>
                <w:sz w:val="16"/>
                <w:szCs w:val="16"/>
              </w:rPr>
              <w:br/>
              <w:t xml:space="preserve">  участников   </w:t>
            </w:r>
            <w:r w:rsidRPr="009950E9">
              <w:rPr>
                <w:sz w:val="16"/>
                <w:szCs w:val="16"/>
              </w:rPr>
              <w:br/>
              <w:t xml:space="preserve"> </w:t>
            </w:r>
            <w:r>
              <w:rPr>
                <w:sz w:val="16"/>
                <w:szCs w:val="16"/>
              </w:rPr>
              <w:t>основного мероприятия</w:t>
            </w:r>
            <w:r w:rsidRPr="009950E9">
              <w:rPr>
                <w:sz w:val="16"/>
                <w:szCs w:val="16"/>
              </w:rPr>
              <w:t xml:space="preserve">, </w:t>
            </w:r>
            <w:r w:rsidRPr="009950E9">
              <w:rPr>
                <w:sz w:val="16"/>
                <w:szCs w:val="16"/>
              </w:rPr>
              <w:br/>
              <w:t xml:space="preserve">  изъявивших   </w:t>
            </w:r>
            <w:r w:rsidRPr="009950E9">
              <w:rPr>
                <w:sz w:val="16"/>
                <w:szCs w:val="16"/>
              </w:rPr>
              <w:br/>
              <w:t xml:space="preserve">    желание    </w:t>
            </w:r>
            <w:r w:rsidRPr="009950E9">
              <w:rPr>
                <w:sz w:val="16"/>
                <w:szCs w:val="16"/>
              </w:rPr>
              <w:br/>
              <w:t xml:space="preserve">   получить    </w:t>
            </w:r>
            <w:r w:rsidRPr="009950E9">
              <w:rPr>
                <w:sz w:val="16"/>
                <w:szCs w:val="16"/>
              </w:rPr>
              <w:br/>
              <w:t xml:space="preserve">  социальную   </w:t>
            </w:r>
            <w:r w:rsidRPr="009950E9">
              <w:rPr>
                <w:sz w:val="16"/>
                <w:szCs w:val="16"/>
              </w:rPr>
              <w:br/>
              <w:t xml:space="preserve">    выплату    </w:t>
            </w:r>
            <w:r w:rsidRPr="009950E9">
              <w:rPr>
                <w:sz w:val="16"/>
                <w:szCs w:val="16"/>
              </w:rPr>
              <w:br/>
              <w:t xml:space="preserve"> в планируемом </w:t>
            </w:r>
            <w:r w:rsidRPr="009950E9">
              <w:rPr>
                <w:sz w:val="16"/>
                <w:szCs w:val="16"/>
              </w:rPr>
              <w:br/>
              <w:t xml:space="preserve">     году      </w:t>
            </w:r>
            <w:r w:rsidRPr="009950E9">
              <w:rPr>
                <w:sz w:val="16"/>
                <w:szCs w:val="16"/>
              </w:rPr>
              <w:br/>
              <w:t>(сформированный</w:t>
            </w:r>
            <w:r w:rsidRPr="009950E9">
              <w:rPr>
                <w:sz w:val="16"/>
                <w:szCs w:val="16"/>
              </w:rPr>
              <w:br/>
              <w:t xml:space="preserve">    органом    </w:t>
            </w:r>
            <w:r w:rsidRPr="009950E9">
              <w:rPr>
                <w:sz w:val="16"/>
                <w:szCs w:val="16"/>
              </w:rPr>
              <w:br/>
              <w:t xml:space="preserve">   местного    </w:t>
            </w:r>
            <w:r w:rsidRPr="009950E9">
              <w:rPr>
                <w:sz w:val="16"/>
                <w:szCs w:val="16"/>
              </w:rPr>
              <w:br/>
              <w:t xml:space="preserve">самоуправления </w:t>
            </w:r>
            <w:r w:rsidRPr="009950E9">
              <w:rPr>
                <w:sz w:val="16"/>
                <w:szCs w:val="16"/>
              </w:rPr>
              <w:br/>
              <w:t xml:space="preserve">муниципального </w:t>
            </w:r>
            <w:r w:rsidRPr="009950E9">
              <w:rPr>
                <w:sz w:val="16"/>
                <w:szCs w:val="16"/>
              </w:rPr>
              <w:br/>
              <w:t xml:space="preserve">  образования  </w:t>
            </w:r>
            <w:r w:rsidRPr="009950E9">
              <w:rPr>
                <w:sz w:val="16"/>
                <w:szCs w:val="16"/>
              </w:rPr>
              <w:br/>
              <w:t xml:space="preserve">в Свердловской </w:t>
            </w:r>
            <w:r w:rsidRPr="009950E9">
              <w:rPr>
                <w:sz w:val="16"/>
                <w:szCs w:val="16"/>
              </w:rPr>
              <w:br/>
              <w:t xml:space="preserve">    области    </w:t>
            </w:r>
            <w:r w:rsidRPr="009950E9">
              <w:rPr>
                <w:sz w:val="16"/>
                <w:szCs w:val="16"/>
              </w:rPr>
              <w:br/>
              <w:t xml:space="preserve"> до 1 </w:t>
            </w:r>
            <w:r>
              <w:rPr>
                <w:sz w:val="16"/>
                <w:szCs w:val="16"/>
              </w:rPr>
              <w:t>июня</w:t>
            </w:r>
            <w:r w:rsidRPr="009950E9">
              <w:rPr>
                <w:sz w:val="16"/>
                <w:szCs w:val="16"/>
              </w:rPr>
              <w:br/>
              <w:t xml:space="preserve">     года,     </w:t>
            </w:r>
            <w:r w:rsidRPr="009950E9">
              <w:rPr>
                <w:sz w:val="16"/>
                <w:szCs w:val="16"/>
              </w:rPr>
              <w:br/>
              <w:t>предшествующего</w:t>
            </w:r>
            <w:r w:rsidRPr="009950E9">
              <w:rPr>
                <w:sz w:val="16"/>
                <w:szCs w:val="16"/>
              </w:rPr>
              <w:br/>
              <w:t xml:space="preserve"> планируемому)</w:t>
            </w:r>
          </w:p>
        </w:tc>
        <w:tc>
          <w:tcPr>
            <w:tcW w:w="1288" w:type="dxa"/>
            <w:vMerge w:val="restart"/>
            <w:tcBorders>
              <w:top w:val="single" w:sz="4" w:space="0" w:color="auto"/>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r w:rsidRPr="009950E9">
              <w:rPr>
                <w:sz w:val="16"/>
                <w:szCs w:val="16"/>
              </w:rPr>
              <w:t xml:space="preserve">Дата, номер </w:t>
            </w:r>
            <w:r w:rsidRPr="009950E9">
              <w:rPr>
                <w:sz w:val="16"/>
                <w:szCs w:val="16"/>
              </w:rPr>
              <w:br/>
              <w:t xml:space="preserve">  решения   </w:t>
            </w:r>
            <w:r w:rsidRPr="009950E9">
              <w:rPr>
                <w:sz w:val="16"/>
                <w:szCs w:val="16"/>
              </w:rPr>
              <w:br/>
              <w:t xml:space="preserve">о признании </w:t>
            </w:r>
            <w:r w:rsidRPr="009950E9">
              <w:rPr>
                <w:sz w:val="16"/>
                <w:szCs w:val="16"/>
              </w:rPr>
              <w:br/>
              <w:t xml:space="preserve">  молодой   </w:t>
            </w:r>
            <w:r w:rsidRPr="009950E9">
              <w:rPr>
                <w:sz w:val="16"/>
                <w:szCs w:val="16"/>
              </w:rPr>
              <w:br/>
              <w:t xml:space="preserve">   семьи    </w:t>
            </w:r>
            <w:r w:rsidRPr="009950E9">
              <w:rPr>
                <w:sz w:val="16"/>
                <w:szCs w:val="16"/>
              </w:rPr>
              <w:br/>
              <w:t xml:space="preserve">участниками </w:t>
            </w:r>
            <w:r w:rsidRPr="009950E9">
              <w:rPr>
                <w:sz w:val="16"/>
                <w:szCs w:val="16"/>
              </w:rPr>
              <w:br/>
            </w:r>
            <w:r>
              <w:rPr>
                <w:sz w:val="16"/>
                <w:szCs w:val="16"/>
              </w:rPr>
              <w:t>основного мероприятия</w:t>
            </w:r>
          </w:p>
        </w:tc>
        <w:tc>
          <w:tcPr>
            <w:tcW w:w="1196" w:type="dxa"/>
            <w:vMerge w:val="restart"/>
            <w:tcBorders>
              <w:top w:val="single" w:sz="4" w:space="0" w:color="auto"/>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r w:rsidRPr="009950E9">
              <w:rPr>
                <w:sz w:val="16"/>
                <w:szCs w:val="16"/>
              </w:rPr>
              <w:t xml:space="preserve">Дата    </w:t>
            </w:r>
            <w:r w:rsidRPr="009950E9">
              <w:rPr>
                <w:sz w:val="16"/>
                <w:szCs w:val="16"/>
              </w:rPr>
              <w:br/>
              <w:t xml:space="preserve">постановки </w:t>
            </w:r>
            <w:r w:rsidRPr="009950E9">
              <w:rPr>
                <w:sz w:val="16"/>
                <w:szCs w:val="16"/>
              </w:rPr>
              <w:br/>
              <w:t xml:space="preserve">  на учет  </w:t>
            </w:r>
            <w:r w:rsidRPr="009950E9">
              <w:rPr>
                <w:sz w:val="16"/>
                <w:szCs w:val="16"/>
              </w:rPr>
              <w:br/>
              <w:t xml:space="preserve">  молодой  </w:t>
            </w:r>
            <w:r w:rsidRPr="009950E9">
              <w:rPr>
                <w:sz w:val="16"/>
                <w:szCs w:val="16"/>
              </w:rPr>
              <w:br/>
              <w:t xml:space="preserve">   семьи   </w:t>
            </w:r>
            <w:r w:rsidRPr="009950E9">
              <w:rPr>
                <w:sz w:val="16"/>
                <w:szCs w:val="16"/>
              </w:rPr>
              <w:br/>
              <w:t xml:space="preserve">в качестве </w:t>
            </w:r>
            <w:r w:rsidRPr="009950E9">
              <w:rPr>
                <w:sz w:val="16"/>
                <w:szCs w:val="16"/>
              </w:rPr>
              <w:br/>
              <w:t>нуждающейся</w:t>
            </w:r>
            <w:r w:rsidRPr="009950E9">
              <w:rPr>
                <w:sz w:val="16"/>
                <w:szCs w:val="16"/>
              </w:rPr>
              <w:br/>
              <w:t>в улучшении</w:t>
            </w:r>
            <w:r w:rsidRPr="009950E9">
              <w:rPr>
                <w:sz w:val="16"/>
                <w:szCs w:val="16"/>
              </w:rPr>
              <w:br/>
              <w:t xml:space="preserve"> жилищных  </w:t>
            </w:r>
            <w:r w:rsidRPr="009950E9">
              <w:rPr>
                <w:sz w:val="16"/>
                <w:szCs w:val="16"/>
              </w:rPr>
              <w:br/>
              <w:t xml:space="preserve">  условий</w:t>
            </w:r>
          </w:p>
        </w:tc>
        <w:tc>
          <w:tcPr>
            <w:tcW w:w="6624" w:type="dxa"/>
            <w:gridSpan w:val="7"/>
            <w:tcBorders>
              <w:top w:val="single" w:sz="4" w:space="0" w:color="auto"/>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r w:rsidRPr="009950E9">
              <w:rPr>
                <w:sz w:val="16"/>
                <w:szCs w:val="16"/>
              </w:rPr>
              <w:t>Данные о членах молодой семьи</w:t>
            </w:r>
          </w:p>
        </w:tc>
        <w:tc>
          <w:tcPr>
            <w:tcW w:w="3036" w:type="dxa"/>
            <w:gridSpan w:val="3"/>
            <w:tcBorders>
              <w:top w:val="single" w:sz="4" w:space="0" w:color="auto"/>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r w:rsidRPr="009950E9">
              <w:rPr>
                <w:sz w:val="16"/>
                <w:szCs w:val="16"/>
              </w:rPr>
              <w:t>Расчетная стоимость жилья</w:t>
            </w:r>
          </w:p>
        </w:tc>
        <w:tc>
          <w:tcPr>
            <w:tcW w:w="1656" w:type="dxa"/>
            <w:gridSpan w:val="2"/>
            <w:vMerge w:val="restart"/>
            <w:tcBorders>
              <w:top w:val="single" w:sz="4" w:space="0" w:color="auto"/>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r w:rsidRPr="009950E9">
              <w:rPr>
                <w:sz w:val="16"/>
                <w:szCs w:val="16"/>
              </w:rPr>
              <w:t xml:space="preserve">Планируемый  </w:t>
            </w:r>
            <w:r w:rsidRPr="009950E9">
              <w:rPr>
                <w:sz w:val="16"/>
                <w:szCs w:val="16"/>
              </w:rPr>
              <w:br/>
              <w:t xml:space="preserve">    размер     </w:t>
            </w:r>
            <w:r w:rsidRPr="009950E9">
              <w:rPr>
                <w:sz w:val="16"/>
                <w:szCs w:val="16"/>
              </w:rPr>
              <w:br/>
              <w:t xml:space="preserve">  социальной   </w:t>
            </w:r>
            <w:r w:rsidRPr="009950E9">
              <w:rPr>
                <w:sz w:val="16"/>
                <w:szCs w:val="16"/>
              </w:rPr>
              <w:br/>
              <w:t xml:space="preserve">   выплаты,    </w:t>
            </w:r>
            <w:r w:rsidRPr="009950E9">
              <w:rPr>
                <w:sz w:val="16"/>
                <w:szCs w:val="16"/>
              </w:rPr>
              <w:br/>
              <w:t>предоставляемый</w:t>
            </w:r>
            <w:r w:rsidRPr="009950E9">
              <w:rPr>
                <w:sz w:val="16"/>
                <w:szCs w:val="16"/>
              </w:rPr>
              <w:br/>
              <w:t xml:space="preserve">молодой семье, </w:t>
            </w:r>
            <w:r w:rsidRPr="009950E9">
              <w:rPr>
                <w:sz w:val="16"/>
                <w:szCs w:val="16"/>
              </w:rPr>
              <w:br/>
              <w:t xml:space="preserve">    всего,     </w:t>
            </w:r>
            <w:r w:rsidRPr="009950E9">
              <w:rPr>
                <w:sz w:val="16"/>
                <w:szCs w:val="16"/>
              </w:rPr>
              <w:br/>
              <w:t xml:space="preserve">  тыс. рублей</w:t>
            </w:r>
          </w:p>
        </w:tc>
      </w:tr>
      <w:tr w:rsidR="00982847" w:rsidRPr="009950E9" w:rsidTr="00982847">
        <w:trPr>
          <w:trHeight w:val="1280"/>
          <w:tblCellSpacing w:w="5" w:type="nil"/>
        </w:trPr>
        <w:tc>
          <w:tcPr>
            <w:tcW w:w="460" w:type="dxa"/>
            <w:vMerge/>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564" w:type="dxa"/>
            <w:vMerge/>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288" w:type="dxa"/>
            <w:vMerge/>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p>
        </w:tc>
        <w:tc>
          <w:tcPr>
            <w:tcW w:w="1196" w:type="dxa"/>
            <w:vMerge/>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p>
        </w:tc>
        <w:tc>
          <w:tcPr>
            <w:tcW w:w="920" w:type="dxa"/>
            <w:vMerge w:val="restart"/>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r w:rsidRPr="009950E9">
              <w:rPr>
                <w:sz w:val="16"/>
                <w:szCs w:val="16"/>
              </w:rPr>
              <w:t xml:space="preserve">члены  </w:t>
            </w:r>
            <w:r w:rsidRPr="009950E9">
              <w:rPr>
                <w:sz w:val="16"/>
                <w:szCs w:val="16"/>
              </w:rPr>
              <w:br/>
              <w:t xml:space="preserve"> семьи  </w:t>
            </w:r>
            <w:r w:rsidRPr="009950E9">
              <w:rPr>
                <w:sz w:val="16"/>
                <w:szCs w:val="16"/>
              </w:rPr>
              <w:br/>
              <w:t>(Ф.И.О.)</w:t>
            </w:r>
          </w:p>
        </w:tc>
        <w:tc>
          <w:tcPr>
            <w:tcW w:w="1196" w:type="dxa"/>
            <w:vMerge w:val="restart"/>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r w:rsidRPr="009950E9">
              <w:rPr>
                <w:sz w:val="16"/>
                <w:szCs w:val="16"/>
              </w:rPr>
              <w:t>родственные</w:t>
            </w:r>
            <w:r w:rsidRPr="009950E9">
              <w:rPr>
                <w:sz w:val="16"/>
                <w:szCs w:val="16"/>
              </w:rPr>
              <w:br/>
              <w:t xml:space="preserve"> отношения </w:t>
            </w:r>
            <w:r w:rsidRPr="009950E9">
              <w:rPr>
                <w:sz w:val="16"/>
                <w:szCs w:val="16"/>
              </w:rPr>
              <w:br/>
              <w:t xml:space="preserve"> (супруг,  </w:t>
            </w:r>
            <w:r w:rsidRPr="009950E9">
              <w:rPr>
                <w:sz w:val="16"/>
                <w:szCs w:val="16"/>
              </w:rPr>
              <w:br/>
              <w:t xml:space="preserve"> супруга,  </w:t>
            </w:r>
            <w:r w:rsidRPr="009950E9">
              <w:rPr>
                <w:sz w:val="16"/>
                <w:szCs w:val="16"/>
              </w:rPr>
              <w:br/>
              <w:t>сын, дочь)</w:t>
            </w:r>
          </w:p>
        </w:tc>
        <w:tc>
          <w:tcPr>
            <w:tcW w:w="920" w:type="dxa"/>
            <w:vMerge w:val="restart"/>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r w:rsidRPr="009950E9">
              <w:rPr>
                <w:sz w:val="16"/>
                <w:szCs w:val="16"/>
              </w:rPr>
              <w:t xml:space="preserve">число, </w:t>
            </w:r>
            <w:r w:rsidRPr="009950E9">
              <w:rPr>
                <w:sz w:val="16"/>
                <w:szCs w:val="16"/>
              </w:rPr>
              <w:br/>
              <w:t xml:space="preserve"> месяц, </w:t>
            </w:r>
            <w:r w:rsidRPr="009950E9">
              <w:rPr>
                <w:sz w:val="16"/>
                <w:szCs w:val="16"/>
              </w:rPr>
              <w:br/>
              <w:t xml:space="preserve">  год   </w:t>
            </w:r>
            <w:r w:rsidRPr="009950E9">
              <w:rPr>
                <w:sz w:val="16"/>
                <w:szCs w:val="16"/>
              </w:rPr>
              <w:br/>
              <w:t>рождения</w:t>
            </w:r>
          </w:p>
        </w:tc>
        <w:tc>
          <w:tcPr>
            <w:tcW w:w="2116" w:type="dxa"/>
            <w:gridSpan w:val="2"/>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r w:rsidRPr="009950E9">
              <w:rPr>
                <w:sz w:val="16"/>
                <w:szCs w:val="16"/>
              </w:rPr>
              <w:t xml:space="preserve">паспорт гражданина </w:t>
            </w:r>
            <w:r w:rsidRPr="009950E9">
              <w:rPr>
                <w:sz w:val="16"/>
                <w:szCs w:val="16"/>
              </w:rPr>
              <w:br/>
              <w:t xml:space="preserve">     Российской     </w:t>
            </w:r>
            <w:r w:rsidRPr="009950E9">
              <w:rPr>
                <w:sz w:val="16"/>
                <w:szCs w:val="16"/>
              </w:rPr>
              <w:br/>
              <w:t xml:space="preserve">     Федерации      </w:t>
            </w:r>
            <w:r w:rsidRPr="009950E9">
              <w:rPr>
                <w:sz w:val="16"/>
                <w:szCs w:val="16"/>
              </w:rPr>
              <w:br/>
              <w:t xml:space="preserve"> или свидетельство  </w:t>
            </w:r>
            <w:r w:rsidRPr="009950E9">
              <w:rPr>
                <w:sz w:val="16"/>
                <w:szCs w:val="16"/>
              </w:rPr>
              <w:br/>
              <w:t xml:space="preserve">     о рождении     </w:t>
            </w:r>
            <w:r w:rsidRPr="009950E9">
              <w:rPr>
                <w:sz w:val="16"/>
                <w:szCs w:val="16"/>
              </w:rPr>
              <w:br/>
              <w:t>несовершеннолетнего,</w:t>
            </w:r>
            <w:r w:rsidRPr="009950E9">
              <w:rPr>
                <w:sz w:val="16"/>
                <w:szCs w:val="16"/>
              </w:rPr>
              <w:br/>
              <w:t>не достигшего 14 лет</w:t>
            </w:r>
          </w:p>
        </w:tc>
        <w:tc>
          <w:tcPr>
            <w:tcW w:w="1472" w:type="dxa"/>
            <w:gridSpan w:val="2"/>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r w:rsidRPr="009950E9">
              <w:rPr>
                <w:sz w:val="16"/>
                <w:szCs w:val="16"/>
              </w:rPr>
              <w:t xml:space="preserve">данные    </w:t>
            </w:r>
            <w:r w:rsidRPr="009950E9">
              <w:rPr>
                <w:sz w:val="16"/>
                <w:szCs w:val="16"/>
              </w:rPr>
              <w:br/>
              <w:t>свидетельства</w:t>
            </w:r>
            <w:r w:rsidRPr="009950E9">
              <w:rPr>
                <w:sz w:val="16"/>
                <w:szCs w:val="16"/>
              </w:rPr>
              <w:br/>
              <w:t xml:space="preserve">   о браке</w:t>
            </w:r>
          </w:p>
        </w:tc>
        <w:tc>
          <w:tcPr>
            <w:tcW w:w="1012" w:type="dxa"/>
            <w:vMerge w:val="restart"/>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r w:rsidRPr="009950E9">
              <w:rPr>
                <w:sz w:val="16"/>
                <w:szCs w:val="16"/>
              </w:rPr>
              <w:t>Стоимость</w:t>
            </w:r>
            <w:r w:rsidRPr="009950E9">
              <w:rPr>
                <w:sz w:val="16"/>
                <w:szCs w:val="16"/>
              </w:rPr>
              <w:br/>
              <w:t xml:space="preserve"> 1 кв. м </w:t>
            </w:r>
            <w:r w:rsidRPr="009950E9">
              <w:rPr>
                <w:sz w:val="16"/>
                <w:szCs w:val="16"/>
              </w:rPr>
              <w:br/>
              <w:t xml:space="preserve">  (тыс.  </w:t>
            </w:r>
            <w:r w:rsidRPr="009950E9">
              <w:rPr>
                <w:sz w:val="16"/>
                <w:szCs w:val="16"/>
              </w:rPr>
              <w:br/>
              <w:t xml:space="preserve"> рублей)</w:t>
            </w:r>
          </w:p>
        </w:tc>
        <w:tc>
          <w:tcPr>
            <w:tcW w:w="1012" w:type="dxa"/>
            <w:vMerge w:val="restart"/>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r w:rsidRPr="009950E9">
              <w:rPr>
                <w:sz w:val="16"/>
                <w:szCs w:val="16"/>
              </w:rPr>
              <w:t xml:space="preserve">Размер  </w:t>
            </w:r>
            <w:r w:rsidRPr="009950E9">
              <w:rPr>
                <w:sz w:val="16"/>
                <w:szCs w:val="16"/>
              </w:rPr>
              <w:br/>
              <w:t xml:space="preserve">  общей  </w:t>
            </w:r>
            <w:r w:rsidRPr="009950E9">
              <w:rPr>
                <w:sz w:val="16"/>
                <w:szCs w:val="16"/>
              </w:rPr>
              <w:br/>
              <w:t xml:space="preserve"> площади </w:t>
            </w:r>
            <w:r w:rsidRPr="009950E9">
              <w:rPr>
                <w:sz w:val="16"/>
                <w:szCs w:val="16"/>
              </w:rPr>
              <w:br/>
              <w:t xml:space="preserve"> жилого  </w:t>
            </w:r>
            <w:r w:rsidRPr="009950E9">
              <w:rPr>
                <w:sz w:val="16"/>
                <w:szCs w:val="16"/>
              </w:rPr>
              <w:br/>
              <w:t>помещения</w:t>
            </w:r>
            <w:r w:rsidRPr="009950E9">
              <w:rPr>
                <w:sz w:val="16"/>
                <w:szCs w:val="16"/>
              </w:rPr>
              <w:br/>
              <w:t xml:space="preserve">на семью </w:t>
            </w:r>
            <w:r w:rsidRPr="009950E9">
              <w:rPr>
                <w:sz w:val="16"/>
                <w:szCs w:val="16"/>
              </w:rPr>
              <w:br/>
              <w:t xml:space="preserve"> (кв. м)</w:t>
            </w:r>
          </w:p>
        </w:tc>
        <w:tc>
          <w:tcPr>
            <w:tcW w:w="1012" w:type="dxa"/>
            <w:vMerge w:val="restart"/>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r w:rsidRPr="009950E9">
              <w:rPr>
                <w:sz w:val="16"/>
                <w:szCs w:val="16"/>
              </w:rPr>
              <w:t xml:space="preserve">Всего  </w:t>
            </w:r>
            <w:r w:rsidRPr="009950E9">
              <w:rPr>
                <w:sz w:val="16"/>
                <w:szCs w:val="16"/>
              </w:rPr>
              <w:br/>
              <w:t>(гр. 12 x</w:t>
            </w:r>
            <w:r w:rsidRPr="009950E9">
              <w:rPr>
                <w:sz w:val="16"/>
                <w:szCs w:val="16"/>
              </w:rPr>
              <w:br/>
              <w:t xml:space="preserve"> гр. 13)</w:t>
            </w:r>
          </w:p>
        </w:tc>
        <w:tc>
          <w:tcPr>
            <w:tcW w:w="1656" w:type="dxa"/>
            <w:gridSpan w:val="2"/>
            <w:vMerge/>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p>
        </w:tc>
      </w:tr>
      <w:tr w:rsidR="00982847" w:rsidRPr="009950E9" w:rsidTr="00982847">
        <w:trPr>
          <w:trHeight w:val="2240"/>
          <w:tblCellSpacing w:w="5" w:type="nil"/>
        </w:trPr>
        <w:tc>
          <w:tcPr>
            <w:tcW w:w="460" w:type="dxa"/>
            <w:vMerge/>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564" w:type="dxa"/>
            <w:vMerge/>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288" w:type="dxa"/>
            <w:vMerge/>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p>
        </w:tc>
        <w:tc>
          <w:tcPr>
            <w:tcW w:w="1196" w:type="dxa"/>
            <w:vMerge/>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p>
        </w:tc>
        <w:tc>
          <w:tcPr>
            <w:tcW w:w="920" w:type="dxa"/>
            <w:vMerge/>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p>
        </w:tc>
        <w:tc>
          <w:tcPr>
            <w:tcW w:w="1196" w:type="dxa"/>
            <w:vMerge/>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p>
        </w:tc>
        <w:tc>
          <w:tcPr>
            <w:tcW w:w="920" w:type="dxa"/>
            <w:vMerge/>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p>
        </w:tc>
        <w:tc>
          <w:tcPr>
            <w:tcW w:w="920" w:type="dxa"/>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r w:rsidRPr="009950E9">
              <w:rPr>
                <w:sz w:val="16"/>
                <w:szCs w:val="16"/>
              </w:rPr>
              <w:t xml:space="preserve">серия, </w:t>
            </w:r>
            <w:r w:rsidRPr="009950E9">
              <w:rPr>
                <w:sz w:val="16"/>
                <w:szCs w:val="16"/>
              </w:rPr>
              <w:br/>
              <w:t xml:space="preserve"> номер</w:t>
            </w:r>
          </w:p>
        </w:tc>
        <w:tc>
          <w:tcPr>
            <w:tcW w:w="1196" w:type="dxa"/>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r w:rsidRPr="009950E9">
              <w:rPr>
                <w:sz w:val="16"/>
                <w:szCs w:val="16"/>
              </w:rPr>
              <w:t xml:space="preserve">кем, когда </w:t>
            </w:r>
            <w:r w:rsidRPr="009950E9">
              <w:rPr>
                <w:sz w:val="16"/>
                <w:szCs w:val="16"/>
              </w:rPr>
              <w:br/>
              <w:t xml:space="preserve"> выда</w:t>
            </w:r>
            <w:proofErr w:type="gramStart"/>
            <w:r w:rsidRPr="009950E9">
              <w:rPr>
                <w:sz w:val="16"/>
                <w:szCs w:val="16"/>
              </w:rPr>
              <w:t>н(</w:t>
            </w:r>
            <w:proofErr w:type="gramEnd"/>
            <w:r w:rsidRPr="009950E9">
              <w:rPr>
                <w:sz w:val="16"/>
                <w:szCs w:val="16"/>
              </w:rPr>
              <w:t>о)</w:t>
            </w:r>
          </w:p>
        </w:tc>
        <w:tc>
          <w:tcPr>
            <w:tcW w:w="736" w:type="dxa"/>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r w:rsidRPr="009950E9">
              <w:rPr>
                <w:sz w:val="16"/>
                <w:szCs w:val="16"/>
              </w:rPr>
              <w:t>серия,</w:t>
            </w:r>
            <w:r w:rsidRPr="009950E9">
              <w:rPr>
                <w:sz w:val="16"/>
                <w:szCs w:val="16"/>
              </w:rPr>
              <w:br/>
              <w:t>номер</w:t>
            </w:r>
          </w:p>
        </w:tc>
        <w:tc>
          <w:tcPr>
            <w:tcW w:w="736" w:type="dxa"/>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r w:rsidRPr="009950E9">
              <w:rPr>
                <w:sz w:val="16"/>
                <w:szCs w:val="16"/>
              </w:rPr>
              <w:t xml:space="preserve">кем, </w:t>
            </w:r>
            <w:r w:rsidRPr="009950E9">
              <w:rPr>
                <w:sz w:val="16"/>
                <w:szCs w:val="16"/>
              </w:rPr>
              <w:br/>
              <w:t xml:space="preserve">когда </w:t>
            </w:r>
            <w:r w:rsidRPr="009950E9">
              <w:rPr>
                <w:sz w:val="16"/>
                <w:szCs w:val="16"/>
              </w:rPr>
              <w:br/>
              <w:t>выдано</w:t>
            </w:r>
          </w:p>
        </w:tc>
        <w:tc>
          <w:tcPr>
            <w:tcW w:w="1012" w:type="dxa"/>
            <w:vMerge/>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p>
        </w:tc>
        <w:tc>
          <w:tcPr>
            <w:tcW w:w="1012" w:type="dxa"/>
            <w:vMerge/>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p>
        </w:tc>
        <w:tc>
          <w:tcPr>
            <w:tcW w:w="1012" w:type="dxa"/>
            <w:vMerge/>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p>
        </w:tc>
        <w:tc>
          <w:tcPr>
            <w:tcW w:w="828" w:type="dxa"/>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r w:rsidRPr="009950E9">
              <w:rPr>
                <w:sz w:val="16"/>
                <w:szCs w:val="16"/>
              </w:rPr>
              <w:t xml:space="preserve">тыс.  </w:t>
            </w:r>
            <w:r w:rsidRPr="009950E9">
              <w:rPr>
                <w:sz w:val="16"/>
                <w:szCs w:val="16"/>
              </w:rPr>
              <w:br/>
              <w:t>рублей</w:t>
            </w:r>
          </w:p>
        </w:tc>
        <w:tc>
          <w:tcPr>
            <w:tcW w:w="828" w:type="dxa"/>
            <w:tcBorders>
              <w:left w:val="single" w:sz="4" w:space="0" w:color="auto"/>
              <w:bottom w:val="single" w:sz="4" w:space="0" w:color="auto"/>
              <w:right w:val="single" w:sz="4" w:space="0" w:color="auto"/>
            </w:tcBorders>
          </w:tcPr>
          <w:p w:rsidR="00982847" w:rsidRPr="009950E9" w:rsidRDefault="00982847" w:rsidP="00982847">
            <w:pPr>
              <w:pStyle w:val="ConsPlusCell"/>
              <w:jc w:val="center"/>
              <w:rPr>
                <w:sz w:val="16"/>
                <w:szCs w:val="16"/>
              </w:rPr>
            </w:pPr>
            <w:proofErr w:type="spellStart"/>
            <w:r w:rsidRPr="009950E9">
              <w:rPr>
                <w:sz w:val="16"/>
                <w:szCs w:val="16"/>
              </w:rPr>
              <w:t>проце</w:t>
            </w:r>
            <w:proofErr w:type="gramStart"/>
            <w:r w:rsidRPr="009950E9">
              <w:rPr>
                <w:sz w:val="16"/>
                <w:szCs w:val="16"/>
              </w:rPr>
              <w:t>н</w:t>
            </w:r>
            <w:proofErr w:type="spellEnd"/>
            <w:r w:rsidRPr="009950E9">
              <w:rPr>
                <w:sz w:val="16"/>
                <w:szCs w:val="16"/>
              </w:rPr>
              <w:t>-</w:t>
            </w:r>
            <w:proofErr w:type="gramEnd"/>
            <w:r w:rsidRPr="009950E9">
              <w:rPr>
                <w:sz w:val="16"/>
                <w:szCs w:val="16"/>
              </w:rPr>
              <w:br/>
            </w:r>
            <w:proofErr w:type="spellStart"/>
            <w:r w:rsidRPr="009950E9">
              <w:rPr>
                <w:sz w:val="16"/>
                <w:szCs w:val="16"/>
              </w:rPr>
              <w:t>тов</w:t>
            </w:r>
            <w:proofErr w:type="spellEnd"/>
          </w:p>
        </w:tc>
      </w:tr>
      <w:tr w:rsidR="00982847" w:rsidRPr="009950E9" w:rsidTr="00982847">
        <w:trPr>
          <w:tblCellSpacing w:w="5" w:type="nil"/>
        </w:trPr>
        <w:tc>
          <w:tcPr>
            <w:tcW w:w="460"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r w:rsidRPr="009950E9">
              <w:rPr>
                <w:sz w:val="16"/>
                <w:szCs w:val="16"/>
              </w:rPr>
              <w:t xml:space="preserve"> 1 </w:t>
            </w:r>
          </w:p>
        </w:tc>
        <w:tc>
          <w:tcPr>
            <w:tcW w:w="1564"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r w:rsidRPr="009950E9">
              <w:rPr>
                <w:sz w:val="16"/>
                <w:szCs w:val="16"/>
              </w:rPr>
              <w:t xml:space="preserve">       2       </w:t>
            </w:r>
          </w:p>
        </w:tc>
        <w:tc>
          <w:tcPr>
            <w:tcW w:w="1288"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r w:rsidRPr="009950E9">
              <w:rPr>
                <w:sz w:val="16"/>
                <w:szCs w:val="16"/>
              </w:rPr>
              <w:t xml:space="preserve">     3      </w:t>
            </w:r>
          </w:p>
        </w:tc>
        <w:tc>
          <w:tcPr>
            <w:tcW w:w="1196"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r w:rsidRPr="009950E9">
              <w:rPr>
                <w:sz w:val="16"/>
                <w:szCs w:val="16"/>
              </w:rPr>
              <w:t xml:space="preserve">     4     </w:t>
            </w:r>
          </w:p>
        </w:tc>
        <w:tc>
          <w:tcPr>
            <w:tcW w:w="920"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r w:rsidRPr="009950E9">
              <w:rPr>
                <w:sz w:val="16"/>
                <w:szCs w:val="16"/>
              </w:rPr>
              <w:t xml:space="preserve">   5    </w:t>
            </w:r>
          </w:p>
        </w:tc>
        <w:tc>
          <w:tcPr>
            <w:tcW w:w="1196"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r w:rsidRPr="009950E9">
              <w:rPr>
                <w:sz w:val="16"/>
                <w:szCs w:val="16"/>
              </w:rPr>
              <w:t xml:space="preserve">     6     </w:t>
            </w:r>
          </w:p>
        </w:tc>
        <w:tc>
          <w:tcPr>
            <w:tcW w:w="920"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r w:rsidRPr="009950E9">
              <w:rPr>
                <w:sz w:val="16"/>
                <w:szCs w:val="16"/>
              </w:rPr>
              <w:t xml:space="preserve">   7    </w:t>
            </w:r>
          </w:p>
        </w:tc>
        <w:tc>
          <w:tcPr>
            <w:tcW w:w="920"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r w:rsidRPr="009950E9">
              <w:rPr>
                <w:sz w:val="16"/>
                <w:szCs w:val="16"/>
              </w:rPr>
              <w:t xml:space="preserve">   8    </w:t>
            </w:r>
          </w:p>
        </w:tc>
        <w:tc>
          <w:tcPr>
            <w:tcW w:w="1196"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r w:rsidRPr="009950E9">
              <w:rPr>
                <w:sz w:val="16"/>
                <w:szCs w:val="16"/>
              </w:rPr>
              <w:t xml:space="preserve">     9     </w:t>
            </w:r>
          </w:p>
        </w:tc>
        <w:tc>
          <w:tcPr>
            <w:tcW w:w="736"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r w:rsidRPr="009950E9">
              <w:rPr>
                <w:sz w:val="16"/>
                <w:szCs w:val="16"/>
              </w:rPr>
              <w:t xml:space="preserve">  10  </w:t>
            </w:r>
          </w:p>
        </w:tc>
        <w:tc>
          <w:tcPr>
            <w:tcW w:w="736"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r w:rsidRPr="009950E9">
              <w:rPr>
                <w:sz w:val="16"/>
                <w:szCs w:val="16"/>
              </w:rPr>
              <w:t xml:space="preserve">  11  </w:t>
            </w:r>
          </w:p>
        </w:tc>
        <w:tc>
          <w:tcPr>
            <w:tcW w:w="1012"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r w:rsidRPr="009950E9">
              <w:rPr>
                <w:sz w:val="16"/>
                <w:szCs w:val="16"/>
              </w:rPr>
              <w:t xml:space="preserve">   12    </w:t>
            </w:r>
          </w:p>
        </w:tc>
        <w:tc>
          <w:tcPr>
            <w:tcW w:w="1012"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r w:rsidRPr="009950E9">
              <w:rPr>
                <w:sz w:val="16"/>
                <w:szCs w:val="16"/>
              </w:rPr>
              <w:t xml:space="preserve">   13    </w:t>
            </w:r>
          </w:p>
        </w:tc>
        <w:tc>
          <w:tcPr>
            <w:tcW w:w="1012"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r w:rsidRPr="009950E9">
              <w:rPr>
                <w:sz w:val="16"/>
                <w:szCs w:val="16"/>
              </w:rPr>
              <w:t xml:space="preserve">   14    </w:t>
            </w:r>
          </w:p>
        </w:tc>
        <w:tc>
          <w:tcPr>
            <w:tcW w:w="828"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r w:rsidRPr="009950E9">
              <w:rPr>
                <w:sz w:val="16"/>
                <w:szCs w:val="16"/>
              </w:rPr>
              <w:t xml:space="preserve">  15   </w:t>
            </w:r>
          </w:p>
        </w:tc>
        <w:tc>
          <w:tcPr>
            <w:tcW w:w="828"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r w:rsidRPr="009950E9">
              <w:rPr>
                <w:sz w:val="16"/>
                <w:szCs w:val="16"/>
              </w:rPr>
              <w:t xml:space="preserve">  16   </w:t>
            </w:r>
          </w:p>
        </w:tc>
      </w:tr>
      <w:tr w:rsidR="00982847" w:rsidRPr="009950E9" w:rsidTr="00982847">
        <w:trPr>
          <w:tblCellSpacing w:w="5" w:type="nil"/>
        </w:trPr>
        <w:tc>
          <w:tcPr>
            <w:tcW w:w="460"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r w:rsidRPr="009950E9">
              <w:rPr>
                <w:sz w:val="16"/>
                <w:szCs w:val="16"/>
              </w:rPr>
              <w:t xml:space="preserve"> 1.</w:t>
            </w:r>
          </w:p>
        </w:tc>
        <w:tc>
          <w:tcPr>
            <w:tcW w:w="1564"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288"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196"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920"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196"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920"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920"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196"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736"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736"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012"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012"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012"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828"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828"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r>
      <w:tr w:rsidR="00982847" w:rsidRPr="009950E9" w:rsidTr="00982847">
        <w:trPr>
          <w:tblCellSpacing w:w="5" w:type="nil"/>
        </w:trPr>
        <w:tc>
          <w:tcPr>
            <w:tcW w:w="460"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r w:rsidRPr="009950E9">
              <w:rPr>
                <w:sz w:val="16"/>
                <w:szCs w:val="16"/>
              </w:rPr>
              <w:t xml:space="preserve"> 2.</w:t>
            </w:r>
          </w:p>
        </w:tc>
        <w:tc>
          <w:tcPr>
            <w:tcW w:w="1564"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288"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196"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920"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196"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920"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920"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196"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736"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736"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012"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012"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012"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828"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828"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r>
      <w:tr w:rsidR="00982847" w:rsidRPr="009950E9" w:rsidTr="00982847">
        <w:trPr>
          <w:tblCellSpacing w:w="5" w:type="nil"/>
        </w:trPr>
        <w:tc>
          <w:tcPr>
            <w:tcW w:w="460"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r w:rsidRPr="009950E9">
              <w:rPr>
                <w:sz w:val="16"/>
                <w:szCs w:val="16"/>
              </w:rPr>
              <w:t xml:space="preserve"> 3.</w:t>
            </w:r>
          </w:p>
        </w:tc>
        <w:tc>
          <w:tcPr>
            <w:tcW w:w="1564"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288"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196"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920"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196"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920"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920"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196"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736"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736"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012"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012"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1012"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828"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c>
          <w:tcPr>
            <w:tcW w:w="828" w:type="dxa"/>
            <w:tcBorders>
              <w:left w:val="single" w:sz="4" w:space="0" w:color="auto"/>
              <w:bottom w:val="single" w:sz="4" w:space="0" w:color="auto"/>
              <w:right w:val="single" w:sz="4" w:space="0" w:color="auto"/>
            </w:tcBorders>
          </w:tcPr>
          <w:p w:rsidR="00982847" w:rsidRPr="009950E9" w:rsidRDefault="00982847" w:rsidP="00982847">
            <w:pPr>
              <w:pStyle w:val="ConsPlusCell"/>
              <w:rPr>
                <w:sz w:val="16"/>
                <w:szCs w:val="16"/>
              </w:rPr>
            </w:pPr>
          </w:p>
        </w:tc>
      </w:tr>
    </w:tbl>
    <w:p w:rsidR="00982847" w:rsidRPr="004E467D" w:rsidRDefault="00982847" w:rsidP="00982847">
      <w:pPr>
        <w:pStyle w:val="ConsPlusNonformat"/>
        <w:widowControl/>
        <w:jc w:val="center"/>
        <w:rPr>
          <w:rFonts w:ascii="Times New Roman" w:hAnsi="Times New Roman" w:cs="Times New Roman"/>
          <w:bCs/>
          <w:sz w:val="26"/>
          <w:szCs w:val="26"/>
        </w:rPr>
      </w:pPr>
      <w:r w:rsidRPr="00DC6DEB">
        <w:rPr>
          <w:rFonts w:ascii="Times New Roman" w:hAnsi="Times New Roman" w:cs="Times New Roman"/>
          <w:bCs/>
          <w:sz w:val="26"/>
          <w:szCs w:val="26"/>
        </w:rPr>
        <w:t>Изменения к приложению № 1 пор</w:t>
      </w:r>
      <w:r>
        <w:rPr>
          <w:rFonts w:ascii="Times New Roman" w:hAnsi="Times New Roman" w:cs="Times New Roman"/>
          <w:bCs/>
          <w:sz w:val="26"/>
          <w:szCs w:val="26"/>
        </w:rPr>
        <w:t>ядка</w:t>
      </w:r>
      <w:r w:rsidRPr="00DC6DEB">
        <w:rPr>
          <w:rFonts w:ascii="Times New Roman" w:hAnsi="Times New Roman" w:cs="Times New Roman"/>
          <w:bCs/>
          <w:sz w:val="26"/>
          <w:szCs w:val="26"/>
        </w:rPr>
        <w:t xml:space="preserve"> формирования списка молодых семей – участников основного мероприятия, изъявивших желание получить социальную выплату по Волчанскому городскому округу</w:t>
      </w:r>
      <w:r>
        <w:rPr>
          <w:rFonts w:ascii="Times New Roman" w:hAnsi="Times New Roman" w:cs="Times New Roman"/>
          <w:bCs/>
          <w:sz w:val="26"/>
          <w:szCs w:val="26"/>
        </w:rPr>
        <w:t xml:space="preserve">                                                                                      Список </w:t>
      </w:r>
      <w:r w:rsidRPr="004E467D">
        <w:rPr>
          <w:rFonts w:ascii="Times New Roman" w:hAnsi="Times New Roman" w:cs="Times New Roman"/>
          <w:bCs/>
          <w:sz w:val="26"/>
          <w:szCs w:val="26"/>
        </w:rPr>
        <w:t>молодых семей - участников основного мероприятия, изъявивших желание получить социальную выплату                                       по</w:t>
      </w:r>
      <w:r w:rsidRPr="004E467D">
        <w:rPr>
          <w:rFonts w:ascii="Times New Roman" w:hAnsi="Times New Roman" w:cs="Times New Roman"/>
          <w:sz w:val="26"/>
          <w:szCs w:val="26"/>
        </w:rPr>
        <w:t xml:space="preserve"> </w:t>
      </w:r>
      <w:r w:rsidRPr="004E467D">
        <w:rPr>
          <w:rFonts w:ascii="Times New Roman" w:hAnsi="Times New Roman" w:cs="Times New Roman"/>
          <w:bCs/>
          <w:sz w:val="26"/>
          <w:szCs w:val="26"/>
        </w:rPr>
        <w:t>Волчанскому городскому округу</w:t>
      </w:r>
    </w:p>
    <w:p w:rsidR="00982847" w:rsidRPr="00EF31C3" w:rsidRDefault="00982847" w:rsidP="00982847">
      <w:pPr>
        <w:pStyle w:val="ConsPlusNonformat"/>
        <w:widowControl/>
        <w:rPr>
          <w:rFonts w:ascii="Times New Roman" w:hAnsi="Times New Roman" w:cs="Times New Roman"/>
          <w:b/>
          <w:bCs/>
          <w:sz w:val="26"/>
          <w:szCs w:val="26"/>
        </w:rPr>
      </w:pPr>
      <w:bookmarkStart w:id="0" w:name="_GoBack"/>
      <w:bookmarkEnd w:id="0"/>
    </w:p>
    <w:p w:rsidR="00982847" w:rsidRPr="00EF31C3" w:rsidRDefault="00982847" w:rsidP="00982847"/>
    <w:p w:rsidR="00982847" w:rsidRDefault="00982847" w:rsidP="00982847">
      <w:r w:rsidRPr="00EF31C3">
        <w:t xml:space="preserve">  Глава  городского округа</w:t>
      </w:r>
      <w:r w:rsidRPr="00EF31C3">
        <w:tab/>
      </w:r>
      <w:r w:rsidRPr="00EF31C3">
        <w:tab/>
        <w:t xml:space="preserve">                                                              И.О. Фамилия</w:t>
      </w:r>
      <w:r>
        <w:t xml:space="preserve">  </w:t>
      </w:r>
    </w:p>
    <w:p w:rsidR="00CD2729" w:rsidRDefault="00982847" w:rsidP="00982847">
      <w:r>
        <w:t xml:space="preserve">  М.</w:t>
      </w:r>
      <w:proofErr w:type="gramStart"/>
      <w:r>
        <w:t>П</w:t>
      </w:r>
      <w:proofErr w:type="gramEnd"/>
    </w:p>
    <w:sectPr w:rsidR="00CD2729" w:rsidSect="00982847">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4BE3"/>
    <w:multiLevelType w:val="multilevel"/>
    <w:tmpl w:val="0D5279D4"/>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62"/>
    <w:rsid w:val="00416162"/>
    <w:rsid w:val="00982847"/>
    <w:rsid w:val="00CD2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8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8284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8284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284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982847"/>
    <w:rPr>
      <w:rFonts w:ascii="Arial" w:eastAsia="Times New Roman" w:hAnsi="Arial" w:cs="Arial"/>
      <w:b/>
      <w:bCs/>
      <w:i/>
      <w:iCs/>
      <w:sz w:val="28"/>
      <w:szCs w:val="28"/>
      <w:lang w:eastAsia="ru-RU"/>
    </w:rPr>
  </w:style>
  <w:style w:type="paragraph" w:customStyle="1" w:styleId="ConsPlusNormal">
    <w:name w:val="ConsPlusNormal"/>
    <w:rsid w:val="009828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982847"/>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Nonformat">
    <w:name w:val="ConsPlusNonformat"/>
    <w:uiPriority w:val="99"/>
    <w:rsid w:val="009828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t3">
    <w:name w:val="stylet3"/>
    <w:basedOn w:val="a"/>
    <w:uiPriority w:val="99"/>
    <w:rsid w:val="00982847"/>
    <w:pPr>
      <w:spacing w:before="100" w:beforeAutospacing="1" w:after="100" w:afterAutospacing="1"/>
    </w:pPr>
  </w:style>
  <w:style w:type="character" w:styleId="a3">
    <w:name w:val="Hyperlink"/>
    <w:basedOn w:val="a0"/>
    <w:uiPriority w:val="99"/>
    <w:unhideWhenUsed/>
    <w:rsid w:val="00982847"/>
    <w:rPr>
      <w:color w:val="0000FF" w:themeColor="hyperlink"/>
      <w:u w:val="single"/>
    </w:rPr>
  </w:style>
  <w:style w:type="paragraph" w:styleId="a4">
    <w:name w:val="Balloon Text"/>
    <w:basedOn w:val="a"/>
    <w:link w:val="a5"/>
    <w:uiPriority w:val="99"/>
    <w:semiHidden/>
    <w:unhideWhenUsed/>
    <w:rsid w:val="00982847"/>
    <w:rPr>
      <w:rFonts w:ascii="Tahoma" w:hAnsi="Tahoma" w:cs="Tahoma"/>
      <w:sz w:val="16"/>
      <w:szCs w:val="16"/>
    </w:rPr>
  </w:style>
  <w:style w:type="character" w:customStyle="1" w:styleId="a5">
    <w:name w:val="Текст выноски Знак"/>
    <w:basedOn w:val="a0"/>
    <w:link w:val="a4"/>
    <w:uiPriority w:val="99"/>
    <w:semiHidden/>
    <w:rsid w:val="009828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8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8284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8284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284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982847"/>
    <w:rPr>
      <w:rFonts w:ascii="Arial" w:eastAsia="Times New Roman" w:hAnsi="Arial" w:cs="Arial"/>
      <w:b/>
      <w:bCs/>
      <w:i/>
      <w:iCs/>
      <w:sz w:val="28"/>
      <w:szCs w:val="28"/>
      <w:lang w:eastAsia="ru-RU"/>
    </w:rPr>
  </w:style>
  <w:style w:type="paragraph" w:customStyle="1" w:styleId="ConsPlusNormal">
    <w:name w:val="ConsPlusNormal"/>
    <w:rsid w:val="009828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982847"/>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Nonformat">
    <w:name w:val="ConsPlusNonformat"/>
    <w:uiPriority w:val="99"/>
    <w:rsid w:val="009828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t3">
    <w:name w:val="stylet3"/>
    <w:basedOn w:val="a"/>
    <w:uiPriority w:val="99"/>
    <w:rsid w:val="00982847"/>
    <w:pPr>
      <w:spacing w:before="100" w:beforeAutospacing="1" w:after="100" w:afterAutospacing="1"/>
    </w:pPr>
  </w:style>
  <w:style w:type="character" w:styleId="a3">
    <w:name w:val="Hyperlink"/>
    <w:basedOn w:val="a0"/>
    <w:uiPriority w:val="99"/>
    <w:unhideWhenUsed/>
    <w:rsid w:val="00982847"/>
    <w:rPr>
      <w:color w:val="0000FF" w:themeColor="hyperlink"/>
      <w:u w:val="single"/>
    </w:rPr>
  </w:style>
  <w:style w:type="paragraph" w:styleId="a4">
    <w:name w:val="Balloon Text"/>
    <w:basedOn w:val="a"/>
    <w:link w:val="a5"/>
    <w:uiPriority w:val="99"/>
    <w:semiHidden/>
    <w:unhideWhenUsed/>
    <w:rsid w:val="00982847"/>
    <w:rPr>
      <w:rFonts w:ascii="Tahoma" w:hAnsi="Tahoma" w:cs="Tahoma"/>
      <w:sz w:val="16"/>
      <w:szCs w:val="16"/>
    </w:rPr>
  </w:style>
  <w:style w:type="character" w:customStyle="1" w:styleId="a5">
    <w:name w:val="Текст выноски Знак"/>
    <w:basedOn w:val="a0"/>
    <w:link w:val="a4"/>
    <w:uiPriority w:val="99"/>
    <w:semiHidden/>
    <w:rsid w:val="009828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A89A89923C1A255D35A4ABC5D71262842F099A8E5F88164C6685F88A785589759FA1D95Dj5J" TargetMode="External"/><Relationship Id="rId3" Type="http://schemas.microsoft.com/office/2007/relationships/stylesWithEffects" Target="stylesWithEffects.xml"/><Relationship Id="rId7" Type="http://schemas.openxmlformats.org/officeDocument/2006/relationships/hyperlink" Target="consultantplus://offline/ref=84A89A89923C1A255D35A4ABC5D71262842F099A8E5F88164C6685F88A785589759FA1DCD492C5515Ej4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olchansk-adm.ru" TargetMode="External"/><Relationship Id="rId4" Type="http://schemas.openxmlformats.org/officeDocument/2006/relationships/settings" Target="settings.xml"/><Relationship Id="rId9" Type="http://schemas.openxmlformats.org/officeDocument/2006/relationships/hyperlink" Target="consultantplus://offline/ref=7542DFB3B9717998A5251BF105E047EB154B81460E3582263F1EF09BE29E9C644264326841D7A935H7B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3150</Words>
  <Characters>17957</Characters>
  <Application>Microsoft Office Word</Application>
  <DocSecurity>0</DocSecurity>
  <Lines>149</Lines>
  <Paragraphs>42</Paragraphs>
  <ScaleCrop>false</ScaleCrop>
  <Company>ВГО</Company>
  <LinksUpToDate>false</LinksUpToDate>
  <CharactersWithSpaces>21065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2018-12-06T05:25:00Z</dcterms:created>
  <dcterms:modified xsi:type="dcterms:W3CDTF">2018-12-06T05:33:00Z</dcterms:modified>
</cp:coreProperties>
</file>