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7" w:rsidRDefault="006223D3" w:rsidP="006223D3">
      <w:pPr>
        <w:ind w:firstLine="5529"/>
      </w:pPr>
      <w:r>
        <w:rPr>
          <w:sz w:val="28"/>
          <w:szCs w:val="28"/>
        </w:rPr>
        <w:t>Приложение</w:t>
      </w:r>
    </w:p>
    <w:p w:rsidR="00157297" w:rsidRDefault="006223D3" w:rsidP="006223D3">
      <w:pPr>
        <w:ind w:firstLine="5529"/>
      </w:pPr>
      <w:r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br/>
        <w:t xml:space="preserve">                                                                               Волчанского городского округа</w:t>
      </w:r>
      <w:r>
        <w:rPr>
          <w:sz w:val="28"/>
          <w:szCs w:val="28"/>
        </w:rPr>
        <w:br/>
        <w:t xml:space="preserve">                                                                               от 28.03.2022 г. № 118</w:t>
      </w:r>
    </w:p>
    <w:p w:rsidR="00157297" w:rsidRDefault="00157297">
      <w:pPr>
        <w:jc w:val="center"/>
        <w:rPr>
          <w:sz w:val="28"/>
          <w:szCs w:val="28"/>
        </w:rPr>
      </w:pPr>
    </w:p>
    <w:p w:rsidR="00157297" w:rsidRDefault="00157297">
      <w:pPr>
        <w:jc w:val="center"/>
        <w:rPr>
          <w:sz w:val="28"/>
          <w:szCs w:val="28"/>
        </w:rPr>
      </w:pPr>
      <w:bookmarkStart w:id="0" w:name="_GoBack"/>
      <w:bookmarkEnd w:id="0"/>
    </w:p>
    <w:p w:rsidR="00157297" w:rsidRDefault="006223D3">
      <w:pPr>
        <w:pStyle w:val="60"/>
        <w:shd w:val="clear" w:color="auto" w:fill="auto"/>
        <w:spacing w:before="0" w:after="0" w:line="240" w:lineRule="auto"/>
      </w:pPr>
      <w:r>
        <w:rPr>
          <w:sz w:val="28"/>
          <w:szCs w:val="28"/>
        </w:rPr>
        <w:t xml:space="preserve">ПЕРЕЧЕНЬ  </w:t>
      </w:r>
      <w:r>
        <w:rPr>
          <w:sz w:val="28"/>
          <w:szCs w:val="28"/>
        </w:rPr>
        <w:t xml:space="preserve">МЕСТ </w:t>
      </w:r>
    </w:p>
    <w:p w:rsidR="00157297" w:rsidRDefault="006223D3">
      <w:pPr>
        <w:pStyle w:val="60"/>
        <w:shd w:val="clear" w:color="auto" w:fill="auto"/>
        <w:spacing w:before="0" w:after="0" w:line="240" w:lineRule="auto"/>
      </w:pPr>
      <w:r>
        <w:rPr>
          <w:sz w:val="28"/>
          <w:szCs w:val="28"/>
        </w:rPr>
        <w:t xml:space="preserve">НА ТЕРРИТОРИИ ВОЛЧАНСКОГО ГОРОДСКОГО ОКРУГА, </w:t>
      </w:r>
    </w:p>
    <w:p w:rsidR="00157297" w:rsidRDefault="006223D3">
      <w:pPr>
        <w:pStyle w:val="60"/>
        <w:shd w:val="clear" w:color="auto" w:fill="auto"/>
        <w:spacing w:before="0" w:after="0" w:line="240" w:lineRule="auto"/>
      </w:pPr>
      <w:r>
        <w:rPr>
          <w:sz w:val="28"/>
          <w:szCs w:val="28"/>
        </w:rPr>
        <w:t xml:space="preserve">В КОТОРЫХ НЕ ДОПУСКАЕТСЯ НАХОЖДЕНИЕ ДЕТЕЙ, </w:t>
      </w:r>
    </w:p>
    <w:p w:rsidR="00157297" w:rsidRDefault="006223D3">
      <w:pPr>
        <w:pStyle w:val="60"/>
        <w:shd w:val="clear" w:color="auto" w:fill="auto"/>
        <w:spacing w:before="0" w:after="0" w:line="240" w:lineRule="auto"/>
      </w:pPr>
      <w:r>
        <w:rPr>
          <w:sz w:val="28"/>
          <w:szCs w:val="28"/>
        </w:rPr>
        <w:t xml:space="preserve">НЕ ДОСТИГШИХ ВОЗРАСТА 16 ЛЕТ, БЕЗ СОПРОВОЖДЕНИЯ РОДИТЕЛЕЙ (ЛИЦ ИХ ЗАМЕНЯЮЩИХ) ИЛИ ЛИЦ, ОСУЩЕСТВЛЯЮЩИХ МЕРОПРИЯТИЯ С УЧАСТИЕМ ДЕТЕЙ, </w:t>
      </w:r>
    </w:p>
    <w:p w:rsidR="00157297" w:rsidRDefault="006223D3">
      <w:pPr>
        <w:pStyle w:val="60"/>
        <w:shd w:val="clear" w:color="auto" w:fill="auto"/>
        <w:spacing w:before="0" w:after="0" w:line="240" w:lineRule="auto"/>
      </w:pPr>
      <w:proofErr w:type="gramStart"/>
      <w:r>
        <w:rPr>
          <w:sz w:val="28"/>
          <w:szCs w:val="28"/>
        </w:rPr>
        <w:t>В НОЧНОЕ ВРЕМЯ (С</w:t>
      </w:r>
      <w:r>
        <w:rPr>
          <w:sz w:val="28"/>
          <w:szCs w:val="28"/>
        </w:rPr>
        <w:t xml:space="preserve"> 22.00 ДО 06.00 МЕСТНОГО ВРЕМЕНИ В ПЕРИОД С 01 МАЯ ДО 30 СЕНТЯБРЯ ВКЛЮЧИТЕЛЬНО</w:t>
      </w:r>
      <w:proofErr w:type="gramEnd"/>
    </w:p>
    <w:p w:rsidR="00157297" w:rsidRDefault="006223D3">
      <w:pPr>
        <w:pStyle w:val="60"/>
        <w:shd w:val="clear" w:color="auto" w:fill="auto"/>
        <w:spacing w:before="0" w:after="0" w:line="240" w:lineRule="auto"/>
      </w:pPr>
      <w:r>
        <w:rPr>
          <w:sz w:val="28"/>
          <w:szCs w:val="28"/>
        </w:rPr>
        <w:t xml:space="preserve">И С 22.00 ДО 06.00 МЕСТНОГО ВРЕМЕНИ В ПЕРИОД </w:t>
      </w:r>
    </w:p>
    <w:p w:rsidR="00157297" w:rsidRDefault="006223D3">
      <w:pPr>
        <w:pStyle w:val="60"/>
        <w:shd w:val="clear" w:color="auto" w:fill="auto"/>
        <w:spacing w:before="0" w:after="0" w:line="240" w:lineRule="auto"/>
      </w:pPr>
      <w:proofErr w:type="gramStart"/>
      <w:r>
        <w:rPr>
          <w:sz w:val="28"/>
          <w:szCs w:val="28"/>
        </w:rPr>
        <w:t>С 01 ОКТЯБРЯ ПО 30 АПРЕЛЯ ВКЛЮЧИТЕЛЬНО)</w:t>
      </w:r>
      <w:bookmarkStart w:id="1" w:name="bookmark9"/>
      <w:bookmarkEnd w:id="1"/>
      <w:proofErr w:type="gramEnd"/>
    </w:p>
    <w:p w:rsidR="00157297" w:rsidRDefault="00157297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Улицы и территории, прилегающие к жилым домам.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Стадионы, парки, скверы, объекты спорта.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По</w:t>
      </w:r>
      <w:r>
        <w:rPr>
          <w:sz w:val="28"/>
          <w:szCs w:val="28"/>
        </w:rPr>
        <w:t>дъезды, подвалы, крыши, чердаки многоквартирных домов, в том числе многоквартирные лестничные площадки, коридоры.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Транспортные средства общего пользования, такси всех форм собственности.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Остановочные комплексы.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Автостанция, автовокзал и прилегающие к ним т</w:t>
      </w:r>
      <w:r>
        <w:rPr>
          <w:sz w:val="28"/>
          <w:szCs w:val="28"/>
        </w:rPr>
        <w:t>ерритории.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Объекты (территории, помещения юридических лиц или граждан, осуществляющих предпринимательскую деятельность без образования юридического лица), которые предназначены для реализации услуг, в сфере торговли и общественного питания  (организации ил</w:t>
      </w:r>
      <w:r>
        <w:rPr>
          <w:sz w:val="28"/>
          <w:szCs w:val="28"/>
        </w:rPr>
        <w:t xml:space="preserve">и пункты для развлечений, досуга (бары, кафе, закусочные)), где в установленном порядке предусмотрена розничная продажа алкогольной продукции, пива и напитков, изготовляемых на его основе. 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Территория кладбища и прилегающая к ней территория.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 xml:space="preserve">Промышленные </w:t>
      </w:r>
      <w:r>
        <w:rPr>
          <w:sz w:val="28"/>
          <w:szCs w:val="28"/>
        </w:rPr>
        <w:t>предприятия, организации и прилегающие к ним территории.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Гаражные кооперативы и прилегающие к ним территории.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Объекты и территории общего пользования.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Автодороги областного и местного пользования.</w:t>
      </w:r>
    </w:p>
    <w:p w:rsidR="00157297" w:rsidRDefault="006223D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8"/>
          <w:szCs w:val="28"/>
        </w:rPr>
        <w:t>Железнодорожное полотно, полоса  отвода железной дороги, не</w:t>
      </w:r>
      <w:r>
        <w:rPr>
          <w:sz w:val="28"/>
          <w:szCs w:val="28"/>
        </w:rPr>
        <w:t>охраняемые железнодорожные переезды, железнодорожные тупики.</w:t>
      </w:r>
    </w:p>
    <w:p w:rsidR="00157297" w:rsidRDefault="00157297">
      <w:pPr>
        <w:pStyle w:val="3"/>
        <w:shd w:val="clear" w:color="auto" w:fill="auto"/>
        <w:spacing w:before="0" w:after="0" w:line="240" w:lineRule="auto"/>
        <w:ind w:left="20" w:right="20" w:firstLine="0"/>
        <w:jc w:val="both"/>
      </w:pPr>
    </w:p>
    <w:sectPr w:rsidR="00157297" w:rsidSect="00157297">
      <w:pgSz w:w="11906" w:h="16838"/>
      <w:pgMar w:top="85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B63"/>
    <w:multiLevelType w:val="multilevel"/>
    <w:tmpl w:val="ED847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E218A"/>
    <w:multiLevelType w:val="multilevel"/>
    <w:tmpl w:val="E6FE2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compat/>
  <w:rsids>
    <w:rsidRoot w:val="00157297"/>
    <w:rsid w:val="00157297"/>
    <w:rsid w:val="0062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qFormat/>
    <w:rsid w:val="00C36353"/>
    <w:rPr>
      <w:color w:val="000000"/>
      <w:sz w:val="24"/>
      <w:szCs w:val="24"/>
      <w:lang w:val="ru-RU" w:eastAsia="ru-RU"/>
    </w:rPr>
  </w:style>
  <w:style w:type="character" w:customStyle="1" w:styleId="6">
    <w:name w:val="Заголовок №6_"/>
    <w:basedOn w:val="a0"/>
    <w:link w:val="60"/>
    <w:uiPriority w:val="99"/>
    <w:qFormat/>
    <w:rsid w:val="00C36353"/>
    <w:rPr>
      <w:b/>
      <w:bCs/>
      <w:color w:val="000000"/>
      <w:spacing w:val="1"/>
      <w:sz w:val="24"/>
      <w:szCs w:val="24"/>
      <w:lang w:val="ru-RU" w:eastAsia="ru-RU"/>
    </w:rPr>
  </w:style>
  <w:style w:type="paragraph" w:customStyle="1" w:styleId="a4">
    <w:name w:val="Заголовок"/>
    <w:basedOn w:val="a"/>
    <w:next w:val="a5"/>
    <w:qFormat/>
    <w:rsid w:val="0015729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157297"/>
    <w:pPr>
      <w:spacing w:after="140" w:line="276" w:lineRule="auto"/>
    </w:pPr>
  </w:style>
  <w:style w:type="paragraph" w:styleId="a6">
    <w:name w:val="List"/>
    <w:basedOn w:val="a5"/>
    <w:rsid w:val="0015729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5729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157297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99"/>
    <w:qFormat/>
    <w:rsid w:val="009F7284"/>
    <w:pPr>
      <w:ind w:left="720"/>
    </w:pPr>
  </w:style>
  <w:style w:type="paragraph" w:customStyle="1" w:styleId="Default">
    <w:name w:val="Default"/>
    <w:uiPriority w:val="99"/>
    <w:qFormat/>
    <w:rsid w:val="00F7455C"/>
    <w:rPr>
      <w:rFonts w:ascii="Times New Roman" w:hAnsi="Times New Roman"/>
      <w:color w:val="000000"/>
      <w:sz w:val="24"/>
      <w:szCs w:val="24"/>
    </w:rPr>
  </w:style>
  <w:style w:type="paragraph" w:customStyle="1" w:styleId="3">
    <w:name w:val="Основной текст3"/>
    <w:basedOn w:val="a"/>
    <w:link w:val="a3"/>
    <w:uiPriority w:val="99"/>
    <w:qFormat/>
    <w:rsid w:val="00C36353"/>
    <w:pPr>
      <w:widowControl w:val="0"/>
      <w:shd w:val="clear" w:color="auto" w:fill="FFFFFF"/>
      <w:spacing w:before="120" w:after="720" w:line="240" w:lineRule="atLeast"/>
      <w:ind w:hanging="480"/>
      <w:jc w:val="center"/>
    </w:pPr>
    <w:rPr>
      <w:color w:val="000000"/>
    </w:rPr>
  </w:style>
  <w:style w:type="paragraph" w:customStyle="1" w:styleId="60">
    <w:name w:val="Заголовок №6"/>
    <w:basedOn w:val="a"/>
    <w:link w:val="6"/>
    <w:uiPriority w:val="99"/>
    <w:qFormat/>
    <w:rsid w:val="00C36353"/>
    <w:pPr>
      <w:widowControl w:val="0"/>
      <w:shd w:val="clear" w:color="auto" w:fill="FFFFFF"/>
      <w:spacing w:before="720" w:after="540" w:line="326" w:lineRule="exact"/>
      <w:jc w:val="center"/>
      <w:outlineLvl w:val="5"/>
    </w:pPr>
    <w:rPr>
      <w:b/>
      <w:bCs/>
      <w:color w:val="000000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1569</Characters>
  <Application>Microsoft Office Word</Application>
  <DocSecurity>0</DocSecurity>
  <Lines>13</Lines>
  <Paragraphs>3</Paragraphs>
  <ScaleCrop>false</ScaleCrop>
  <Company>Отдел образования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Отдел</dc:creator>
  <dc:description/>
  <cp:lastModifiedBy>Даша</cp:lastModifiedBy>
  <cp:revision>13</cp:revision>
  <cp:lastPrinted>2022-04-15T09:15:00Z</cp:lastPrinted>
  <dcterms:created xsi:type="dcterms:W3CDTF">2020-03-24T12:10:00Z</dcterms:created>
  <dcterms:modified xsi:type="dcterms:W3CDTF">2022-04-25T08:43:00Z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 образования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