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81" w:rsidRPr="00722D59" w:rsidRDefault="00722D59" w:rsidP="0072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53EEC" w:rsidRPr="00153EEC" w:rsidRDefault="00722D59" w:rsidP="00153EEC">
      <w:pPr>
        <w:pStyle w:val="a4"/>
        <w:rPr>
          <w:b w:val="0"/>
          <w:i/>
          <w:sz w:val="28"/>
          <w:szCs w:val="28"/>
        </w:rPr>
      </w:pPr>
      <w:r w:rsidRPr="00153EEC">
        <w:rPr>
          <w:b w:val="0"/>
          <w:i/>
          <w:sz w:val="28"/>
          <w:szCs w:val="28"/>
        </w:rPr>
        <w:t>К проекту</w:t>
      </w:r>
      <w:proofErr w:type="gramStart"/>
      <w:r w:rsidRPr="00153EEC">
        <w:rPr>
          <w:b w:val="0"/>
          <w:i/>
          <w:sz w:val="28"/>
          <w:szCs w:val="28"/>
        </w:rPr>
        <w:t xml:space="preserve"> </w:t>
      </w:r>
      <w:r w:rsidR="00153EEC" w:rsidRPr="00153EEC">
        <w:rPr>
          <w:b w:val="0"/>
          <w:i/>
          <w:sz w:val="28"/>
          <w:szCs w:val="28"/>
        </w:rPr>
        <w:t>О</w:t>
      </w:r>
      <w:proofErr w:type="gramEnd"/>
      <w:r w:rsidR="00153EEC" w:rsidRPr="00153EEC">
        <w:rPr>
          <w:b w:val="0"/>
          <w:i/>
          <w:sz w:val="28"/>
          <w:szCs w:val="28"/>
        </w:rPr>
        <w:t xml:space="preserve">б утверждении методики расчета платы за размещение нестационарных торговых объектов на территории Волчанского городского округа </w:t>
      </w:r>
    </w:p>
    <w:p w:rsidR="00EC6246" w:rsidRPr="00EC6246" w:rsidRDefault="00EC6246" w:rsidP="00153EE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6ADB" w:rsidRPr="00266ADB" w:rsidRDefault="00266ADB" w:rsidP="00266A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Степень регулирующего воздействия проекта акта:</w:t>
      </w:r>
    </w:p>
    <w:p w:rsidR="00266ADB" w:rsidRDefault="00266ADB" w:rsidP="00266AD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87585">
        <w:rPr>
          <w:rFonts w:ascii="Times New Roman" w:eastAsia="Times New Roman" w:hAnsi="Times New Roman" w:cs="Times New Roman"/>
          <w:sz w:val="28"/>
          <w:szCs w:val="28"/>
        </w:rPr>
        <w:t>изкая степень регулирующего воздействия</w:t>
      </w:r>
      <w:r w:rsidRPr="00266A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6ADB" w:rsidRPr="00266ADB" w:rsidRDefault="00266ADB" w:rsidP="00266AD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ADB" w:rsidRDefault="00266ADB" w:rsidP="00266AD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писание проблемы, на решение которой направлено муниципальное регулирование, ее причины, динамику и прогн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оз развития проблемы во времени:</w:t>
      </w:r>
    </w:p>
    <w:p w:rsidR="00BA7736" w:rsidRPr="00A15939" w:rsidRDefault="003133A6" w:rsidP="00BA7736">
      <w:pPr>
        <w:overflowPunct w:val="0"/>
        <w:autoSpaceDE w:val="0"/>
        <w:autoSpaceDN w:val="0"/>
        <w:adjustRightInd w:val="0"/>
        <w:ind w:right="-18" w:firstLine="426"/>
        <w:contextualSpacing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="00266ADB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BA7736" w:rsidRPr="00BA773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Решения</w:t>
      </w:r>
      <w:r w:rsidR="00266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1A6">
        <w:rPr>
          <w:rFonts w:ascii="Times New Roman" w:eastAsia="Times New Roman" w:hAnsi="Times New Roman" w:cs="Times New Roman"/>
          <w:sz w:val="28"/>
          <w:szCs w:val="28"/>
        </w:rPr>
        <w:t xml:space="preserve">разработан </w:t>
      </w:r>
      <w:r w:rsidR="004E71E8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BA7736" w:rsidRPr="00BA77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определ</w:t>
      </w:r>
      <w:r w:rsidR="000F035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ения</w:t>
      </w:r>
      <w:r w:rsidR="00BA7736" w:rsidRPr="00BA77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поряд</w:t>
      </w:r>
      <w:r w:rsidR="000F035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</w:t>
      </w:r>
      <w:r w:rsidR="00BA7736" w:rsidRPr="00BA77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расчета платы за размещение нестационарных торговых объектов на территории Волчанского городского округа без предоставления земельных участков.</w:t>
      </w:r>
    </w:p>
    <w:p w:rsidR="00266ADB" w:rsidRPr="00266ADB" w:rsidRDefault="00266ADB" w:rsidP="00BA77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ADB" w:rsidRPr="00266ADB" w:rsidRDefault="00266ADB" w:rsidP="00266AD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 или их отдельные положения, в соответствии с которыми осуществляется муниципальное регулирование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F0357" w:rsidRPr="000F0357" w:rsidRDefault="00335A21" w:rsidP="000F03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35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F0357" w:rsidRPr="000F0357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5" w:history="1">
        <w:r w:rsidR="000F0357" w:rsidRPr="000F0357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0F0357" w:rsidRPr="000F0357">
        <w:rPr>
          <w:rFonts w:ascii="Times New Roman" w:hAnsi="Times New Roman" w:cs="Times New Roman"/>
          <w:bCs/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в Российской Федерации», </w:t>
      </w:r>
      <w:hyperlink r:id="rId6" w:history="1">
        <w:r w:rsidR="000F0357" w:rsidRPr="000F0357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0F0357" w:rsidRPr="000F0357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 от 21 марта 2012 года № 24-ОЗ «О торговой деятельности на территории Свердловской области», </w:t>
      </w:r>
      <w:hyperlink r:id="rId7" w:history="1">
        <w:r w:rsidR="000F0357" w:rsidRPr="000F0357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0F0357" w:rsidRPr="000F0357">
        <w:rPr>
          <w:rFonts w:ascii="Times New Roman" w:hAnsi="Times New Roman" w:cs="Times New Roman"/>
          <w:bCs/>
          <w:sz w:val="28"/>
          <w:szCs w:val="28"/>
        </w:rPr>
        <w:t xml:space="preserve"> Правительства Свердловской области от 14 марта 2019 года № 164-ПП «Об утверждении Порядка размещения нестационарных торговых объектов на территории Свердловской области»,</w:t>
      </w:r>
      <w:r w:rsidR="000F0357" w:rsidRPr="000F035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Свердловской</w:t>
      </w:r>
      <w:proofErr w:type="gramEnd"/>
      <w:r w:rsidR="000F0357" w:rsidRPr="000F0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357" w:rsidRPr="000F0357">
        <w:rPr>
          <w:rFonts w:ascii="Times New Roman" w:hAnsi="Times New Roman" w:cs="Times New Roman"/>
          <w:sz w:val="28"/>
          <w:szCs w:val="28"/>
        </w:rPr>
        <w:t>области от 15.08.2019 № 522-ПП «О внесении изменений в Порядок размещения нестационарных торговых объектов на территории Свердловской области, утвержденный Постановлением Правительства Свердловской области от 14.03.2019 № 164-ПП»,</w:t>
      </w:r>
      <w:r w:rsidR="000F0357" w:rsidRPr="000F0357">
        <w:rPr>
          <w:rFonts w:ascii="Times New Roman" w:hAnsi="Times New Roman" w:cs="Times New Roman"/>
          <w:bCs/>
          <w:sz w:val="28"/>
          <w:szCs w:val="28"/>
        </w:rPr>
        <w:t xml:space="preserve"> руководствуясь </w:t>
      </w:r>
      <w:hyperlink r:id="rId8" w:history="1">
        <w:r w:rsidR="000F0357" w:rsidRPr="000F0357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="000F0357" w:rsidRPr="000F0357">
        <w:rPr>
          <w:rFonts w:ascii="Times New Roman" w:hAnsi="Times New Roman" w:cs="Times New Roman"/>
          <w:bCs/>
          <w:sz w:val="28"/>
          <w:szCs w:val="28"/>
        </w:rPr>
        <w:t xml:space="preserve"> Волчанского городского округа</w:t>
      </w:r>
      <w:r w:rsidR="000F0357" w:rsidRPr="000F0357">
        <w:rPr>
          <w:rFonts w:ascii="Times New Roman" w:hAnsi="Times New Roman" w:cs="Times New Roman"/>
          <w:sz w:val="28"/>
          <w:szCs w:val="28"/>
        </w:rPr>
        <w:t>, Порядком размещения нестационарных торговых объектов на территории Волчанского городского округа, утвержденным постановлением главы Волчанского городского округа от 06.05.2019 года № 175 (в редакции постановления главы Волчанского городского округа от 29.11.2019 года</w:t>
      </w:r>
      <w:proofErr w:type="gramEnd"/>
      <w:r w:rsidR="000F0357" w:rsidRPr="000F0357">
        <w:rPr>
          <w:rFonts w:ascii="Times New Roman" w:hAnsi="Times New Roman" w:cs="Times New Roman"/>
          <w:sz w:val="28"/>
          <w:szCs w:val="28"/>
        </w:rPr>
        <w:t xml:space="preserve"> № 467), </w:t>
      </w:r>
    </w:p>
    <w:p w:rsidR="00E00547" w:rsidRDefault="00E00547" w:rsidP="000F035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Устранение (минимизации негативного воздействия) проблемы, в том числе путем совершенствования правоприменительной практики, а также разработки, изменения или отмены нормативных правовых актов:</w:t>
      </w:r>
    </w:p>
    <w:p w:rsidR="00E00547" w:rsidRDefault="00487585" w:rsidP="00487585">
      <w:pPr>
        <w:pStyle w:val="ConsPlusNormal"/>
        <w:ind w:firstLine="720"/>
        <w:jc w:val="both"/>
      </w:pPr>
      <w:r>
        <w:lastRenderedPageBreak/>
        <w:t>Необходимость подготовки и принятия иных муниципальных правовых актов, необходимых для реализации принимаемого проекта, отсутствует.</w:t>
      </w:r>
    </w:p>
    <w:p w:rsidR="00E00547" w:rsidRDefault="00E00547" w:rsidP="00E00547">
      <w:pPr>
        <w:pStyle w:val="a3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547" w:rsidRDefault="00E00547" w:rsidP="00E0054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Группы субъектов предпринимательской, инвестиционной деятельности, на которых направлено муниципальное регулирование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Default="00DB0F37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5734">
        <w:rPr>
          <w:rFonts w:ascii="Times New Roman" w:eastAsia="Times New Roman" w:hAnsi="Times New Roman" w:cs="Times New Roman"/>
          <w:sz w:val="28"/>
          <w:szCs w:val="28"/>
        </w:rPr>
        <w:t>ндивидуальные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046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предприниматели, </w:t>
      </w:r>
      <w:r w:rsidR="00C55734">
        <w:rPr>
          <w:rFonts w:ascii="Times New Roman" w:eastAsia="Times New Roman" w:hAnsi="Times New Roman" w:cs="Times New Roman"/>
          <w:sz w:val="28"/>
          <w:szCs w:val="28"/>
        </w:rPr>
        <w:t>юридические</w:t>
      </w:r>
      <w:r w:rsidR="00955046">
        <w:rPr>
          <w:rFonts w:ascii="Times New Roman" w:eastAsia="Times New Roman" w:hAnsi="Times New Roman" w:cs="Times New Roman"/>
          <w:sz w:val="28"/>
          <w:szCs w:val="28"/>
        </w:rPr>
        <w:t xml:space="preserve"> и физические лица</w:t>
      </w:r>
      <w:r w:rsidR="00A418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924" w:rsidRPr="00CB6924" w:rsidRDefault="00CB6924" w:rsidP="00CB692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Функции, полномочия, обязанности и права органов местного самоуправления или сведения об их изменении, возникающие при муниципальном регулировании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F0357" w:rsidRPr="000F0357" w:rsidRDefault="004E71E8" w:rsidP="000F035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данного проекта </w:t>
      </w:r>
      <w:r w:rsidR="000F0357" w:rsidRPr="000F0357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Решения </w:t>
      </w:r>
      <w:proofErr w:type="gramStart"/>
      <w:r w:rsidR="000F0357" w:rsidRPr="000F0357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разработан</w:t>
      </w:r>
      <w:proofErr w:type="gramEnd"/>
      <w:r w:rsidR="000F0357" w:rsidRPr="000F0357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в целях упорядочения размещения и функционирования нестационарных торговых объектов на территории Волчанского городского округа, создания условий для улучшения организации и качества торгового обслуживания населения.</w:t>
      </w:r>
    </w:p>
    <w:p w:rsidR="00E00547" w:rsidRDefault="00E00547" w:rsidP="000F03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Возможные расходы (доходы) бюджета Волчанского 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Default="00487585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финансовые и иные затраты в связи с принятием данного </w:t>
      </w:r>
      <w:r w:rsidR="000F0357">
        <w:rPr>
          <w:rFonts w:ascii="Times New Roman" w:eastAsia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E00547">
        <w:rPr>
          <w:rFonts w:ascii="Times New Roman" w:eastAsia="Times New Roman" w:hAnsi="Times New Roman" w:cs="Times New Roman"/>
          <w:sz w:val="28"/>
          <w:szCs w:val="28"/>
        </w:rPr>
        <w:t>е требуются.</w:t>
      </w: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487585" w:rsidRPr="00487585">
        <w:rPr>
          <w:rFonts w:ascii="Times New Roman" w:eastAsia="Times New Roman" w:hAnsi="Times New Roman" w:cs="Times New Roman"/>
          <w:b/>
          <w:sz w:val="28"/>
          <w:szCs w:val="28"/>
        </w:rPr>
        <w:t>Расходы субъектов предпринимательской и инвестиционной деятельности</w:t>
      </w:r>
      <w:r w:rsidR="0048758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87585" w:rsidRDefault="00487585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материальные, финансовые и иные затраты в связи с принятием данного </w:t>
      </w:r>
      <w:r w:rsidR="000F0357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D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требуются.</w:t>
      </w:r>
    </w:p>
    <w:p w:rsid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585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487585">
        <w:rPr>
          <w:rFonts w:ascii="Times New Roman" w:eastAsia="Times New Roman" w:hAnsi="Times New Roman" w:cs="Times New Roman"/>
          <w:b/>
          <w:sz w:val="28"/>
          <w:szCs w:val="28"/>
        </w:rPr>
        <w:t>иски и ограничения, связанные с принятием нормативного правового акта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B2D41" w:rsidRDefault="006B2D41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принятием нормативного правового акта, отсутствуют ограничения и риски.</w:t>
      </w: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D41">
        <w:rPr>
          <w:rFonts w:ascii="Times New Roman" w:eastAsia="Times New Roman" w:hAnsi="Times New Roman" w:cs="Times New Roman"/>
          <w:b/>
          <w:sz w:val="28"/>
          <w:szCs w:val="28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1214" w:rsidRDefault="00EC6246" w:rsidP="006B2D41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требуются. </w:t>
      </w:r>
    </w:p>
    <w:p w:rsidR="00EC6246" w:rsidRPr="0061031D" w:rsidRDefault="00EC6246" w:rsidP="006B2D41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Планируемая</w:t>
      </w:r>
      <w:r w:rsidR="00DB0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="00501214" w:rsidRPr="00501214">
        <w:rPr>
          <w:rFonts w:ascii="Times New Roman" w:eastAsia="Times New Roman" w:hAnsi="Times New Roman" w:cs="Times New Roman"/>
          <w:b/>
          <w:sz w:val="28"/>
          <w:szCs w:val="28"/>
        </w:rPr>
        <w:t xml:space="preserve"> вступления в силу проекта акта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1214" w:rsidRPr="00501214" w:rsidRDefault="00335A21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Декабрь</w:t>
      </w:r>
      <w:r w:rsidR="009324E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B313C">
        <w:rPr>
          <w:rFonts w:ascii="Times New Roman" w:eastAsia="Times New Roman" w:hAnsi="Times New Roman" w:cs="Times New Roman"/>
          <w:sz w:val="28"/>
          <w:szCs w:val="28"/>
        </w:rPr>
        <w:t>9</w:t>
      </w:r>
      <w:r w:rsidR="00A349F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01214" w:rsidRPr="00501214" w:rsidRDefault="00501214" w:rsidP="00501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7585" w:rsidRP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P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ADB" w:rsidRPr="003133A6" w:rsidRDefault="00266ADB" w:rsidP="00313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66ADB" w:rsidRPr="003133A6" w:rsidSect="008E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7DE4EC9"/>
    <w:multiLevelType w:val="hybridMultilevel"/>
    <w:tmpl w:val="C536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D59"/>
    <w:rsid w:val="0004330A"/>
    <w:rsid w:val="00046A09"/>
    <w:rsid w:val="00050C86"/>
    <w:rsid w:val="00051CC6"/>
    <w:rsid w:val="00052587"/>
    <w:rsid w:val="000D2B13"/>
    <w:rsid w:val="000F0357"/>
    <w:rsid w:val="00153EEC"/>
    <w:rsid w:val="00165984"/>
    <w:rsid w:val="001757FF"/>
    <w:rsid w:val="00266ADB"/>
    <w:rsid w:val="003133A6"/>
    <w:rsid w:val="00335A21"/>
    <w:rsid w:val="003A160D"/>
    <w:rsid w:val="003B313C"/>
    <w:rsid w:val="003C5C66"/>
    <w:rsid w:val="00487585"/>
    <w:rsid w:val="004E71E8"/>
    <w:rsid w:val="00501214"/>
    <w:rsid w:val="00556CD6"/>
    <w:rsid w:val="00593740"/>
    <w:rsid w:val="005F5549"/>
    <w:rsid w:val="00650813"/>
    <w:rsid w:val="0068664A"/>
    <w:rsid w:val="006A11A6"/>
    <w:rsid w:val="006B023C"/>
    <w:rsid w:val="006B2D41"/>
    <w:rsid w:val="006B74D3"/>
    <w:rsid w:val="00722D59"/>
    <w:rsid w:val="008742B8"/>
    <w:rsid w:val="008B2746"/>
    <w:rsid w:val="008E0781"/>
    <w:rsid w:val="009324EA"/>
    <w:rsid w:val="00955046"/>
    <w:rsid w:val="00A349F7"/>
    <w:rsid w:val="00A418B5"/>
    <w:rsid w:val="00A55C0E"/>
    <w:rsid w:val="00A7134B"/>
    <w:rsid w:val="00AF3777"/>
    <w:rsid w:val="00B46A61"/>
    <w:rsid w:val="00BA7736"/>
    <w:rsid w:val="00C55734"/>
    <w:rsid w:val="00C5733B"/>
    <w:rsid w:val="00C92A82"/>
    <w:rsid w:val="00C93F2E"/>
    <w:rsid w:val="00CA7551"/>
    <w:rsid w:val="00CB6924"/>
    <w:rsid w:val="00CC22A6"/>
    <w:rsid w:val="00D42152"/>
    <w:rsid w:val="00D632DD"/>
    <w:rsid w:val="00DB0F37"/>
    <w:rsid w:val="00E00547"/>
    <w:rsid w:val="00EB0339"/>
    <w:rsid w:val="00EC6246"/>
    <w:rsid w:val="00ED302D"/>
    <w:rsid w:val="00EE4B26"/>
    <w:rsid w:val="00FA1824"/>
    <w:rsid w:val="00FB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DB"/>
    <w:pPr>
      <w:ind w:left="720"/>
      <w:contextualSpacing/>
    </w:pPr>
  </w:style>
  <w:style w:type="paragraph" w:customStyle="1" w:styleId="ConsPlusNormal">
    <w:name w:val="ConsPlusNormal"/>
    <w:rsid w:val="00ED3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B2D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unct">
    <w:name w:val="punct"/>
    <w:basedOn w:val="a"/>
    <w:rsid w:val="00EB0339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EB0339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styleId="a4">
    <w:name w:val="Subtitle"/>
    <w:basedOn w:val="a"/>
    <w:link w:val="a5"/>
    <w:qFormat/>
    <w:rsid w:val="00153E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153E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02BB5D95640AC84D27BDBA0801CF6C1571D4B0586FA2F6A68CDCE244B2C7302065FA75DBEC96CBAC6381793779431F349826D144CF11B6C053B65S2K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A02BB5D95640AC84D27BDBA0801CF6C1571D4B0587F42F6F60CDCE244B2C7302065FA75DBEC96CBAC6381094779431F349826D144CF11B6C053B65S2K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A02BB5D95640AC84D27BDBA0801CF6C1571D4B0581FB226C6CCDCE244B2C7302065FA74FBE9160BACF26179362C260B6S1K5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ECA02BB5D95640AC84D265D6B6EC42FCC35C42410F84F87C353DCB997B1B2A26424659F21EFAC56CBECD6C47D529CD60BE028E6F0350F018S7KB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Daria</cp:lastModifiedBy>
  <cp:revision>30</cp:revision>
  <cp:lastPrinted>2018-07-25T09:41:00Z</cp:lastPrinted>
  <dcterms:created xsi:type="dcterms:W3CDTF">2016-03-30T09:52:00Z</dcterms:created>
  <dcterms:modified xsi:type="dcterms:W3CDTF">2019-12-11T10:59:00Z</dcterms:modified>
</cp:coreProperties>
</file>