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333333"/>
          <w:sz w:val="10"/>
          <w:szCs w:val="1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04.02.2022</w:t>
      </w:r>
      <w:r>
        <w:rPr>
          <w:sz w:val="28"/>
          <w:szCs w:val="28"/>
        </w:rPr>
        <w:t xml:space="preserve">  год</w:t>
        <w:tab/>
        <w:t xml:space="preserve">      </w:t>
        <w:tab/>
        <w:t xml:space="preserve">                             </w:t>
        <w:tab/>
        <w:tab/>
        <w:t xml:space="preserve">                                               № </w:t>
      </w:r>
      <w:r>
        <w:rPr>
          <w:sz w:val="28"/>
          <w:szCs w:val="28"/>
        </w:rPr>
        <w:t>54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муниципальную программу Волчанского городского округа «Реализация прочих мероприятий в Волчанском городском округе на период до 2024 года»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Волчанской городской Думы от 25.12.2020 года № 57 «О бюджете Волчанского городского округа на 2021 год и плановый период 2022 и 2023 годов» (в редакции от 29.12.2021 года № 64), </w:t>
      </w:r>
      <w:r>
        <w:rPr>
          <w:color w:val="000000"/>
          <w:sz w:val="28"/>
          <w:szCs w:val="28"/>
        </w:rPr>
        <w:t>Решением Волчанской городской Думы от 14.12.2021 года № 59 «О бюджете Волчанского городского округа на 2022 год и плановый период 2023 и 2024 годов»,  постановлением главы Волчанского городског</w:t>
      </w:r>
      <w:r>
        <w:rPr>
          <w:sz w:val="28"/>
          <w:szCs w:val="28"/>
        </w:rPr>
        <w:t>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393, от 20.07.2020 года № 286), в целях совершенствования финансирования прочих мероприятий Волчанского городского округа,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Волчанского городского округа «Реализация прочих мероприятий в Волчанском городском округе на период до 2024 года», утвержденную постановлением главы Волчанского городского округа от 09.12.2014 года № 1008 «Об утверждении муниципальной программы Волчанского городского округа «Реализация прочих мероприятий в Волчанском городском округе на период до 20</w:t>
      </w:r>
      <w:r>
        <w:rPr>
          <w:rFonts w:eastAsia="Times New Roman" w:cs="Times New Roman"/>
          <w:sz w:val="28"/>
          <w:szCs w:val="28"/>
          <w:lang w:eastAsia="ru-RU"/>
        </w:rPr>
        <w:t>24</w:t>
      </w:r>
      <w:r>
        <w:rPr>
          <w:sz w:val="28"/>
          <w:szCs w:val="28"/>
        </w:rPr>
        <w:t xml:space="preserve"> года» (с изменениями от 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>
        <w:rPr>
          <w:sz w:val="28"/>
          <w:szCs w:val="28"/>
        </w:rPr>
        <w:t xml:space="preserve">.03.2021 года № </w:t>
      </w:r>
      <w:r>
        <w:rPr>
          <w:rFonts w:eastAsia="Times New Roman" w:cs="Times New Roman"/>
          <w:sz w:val="28"/>
          <w:szCs w:val="28"/>
          <w:lang w:eastAsia="ru-RU"/>
        </w:rPr>
        <w:t>103</w:t>
      </w:r>
      <w:r>
        <w:rPr>
          <w:sz w:val="28"/>
          <w:szCs w:val="28"/>
        </w:rPr>
        <w:t>) следующие изменения: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 паспорта  муниципальной программы изложить в следующей редакции: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80"/>
        <w:gridCol w:w="3720"/>
        <w:gridCol w:w="5445"/>
      </w:tblGrid>
      <w:tr>
        <w:trPr>
          <w:trHeight w:val="2825" w:hRule="atLeast"/>
        </w:trPr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ВСЕГО: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18167,89825</w:t>
            </w:r>
            <w:r>
              <w:rPr>
                <w:sz w:val="28"/>
                <w:szCs w:val="28"/>
              </w:rPr>
              <w:t xml:space="preserve"> тысячи рублей,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4047,04648 тысячи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1689,4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1594,4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2380,961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1705,767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2403,0 </w:t>
            </w:r>
            <w:r>
              <w:rPr>
                <w:sz w:val="28"/>
                <w:szCs w:val="28"/>
              </w:rPr>
              <w:t>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1748,62377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1871,9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373,9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352,9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областной бюджет: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1555,8</w:t>
            </w:r>
            <w:r>
              <w:rPr>
                <w:sz w:val="28"/>
                <w:szCs w:val="28"/>
              </w:rPr>
              <w:t xml:space="preserve"> тысяч рублей,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150,0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160,4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154,4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143,5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143,5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155,4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158,4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161,4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163,4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165,4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местный бюджет: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16612,09825</w:t>
            </w:r>
            <w:r>
              <w:rPr>
                <w:sz w:val="28"/>
                <w:szCs w:val="28"/>
              </w:rPr>
              <w:t xml:space="preserve"> тысячи рублей,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3897,04648 тысячи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1529,0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1440,0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2237,461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1562,267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2247,6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1590,22377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1710,5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210,5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187,5 тысяч рублей.</w:t>
            </w:r>
          </w:p>
        </w:tc>
      </w:tr>
    </w:tbl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 таблицу изложить в следующей редакции: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/>
        <w:t>(тысяч  рублей)</w:t>
      </w:r>
    </w:p>
    <w:tbl>
      <w:tblPr>
        <w:tblW w:w="1389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5"/>
        <w:gridCol w:w="2270"/>
        <w:gridCol w:w="1418"/>
        <w:gridCol w:w="992"/>
        <w:gridCol w:w="992"/>
        <w:gridCol w:w="991"/>
        <w:gridCol w:w="994"/>
        <w:gridCol w:w="991"/>
        <w:gridCol w:w="992"/>
        <w:gridCol w:w="993"/>
        <w:gridCol w:w="995"/>
        <w:gridCol w:w="847"/>
        <w:gridCol w:w="850"/>
      </w:tblGrid>
      <w:tr>
        <w:trPr>
          <w:trHeight w:val="40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№   </w:t>
            </w:r>
            <w:r>
              <w:rPr/>
              <w:br/>
              <w:t>строки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Виды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2016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2017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2021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2022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2024 год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</w:t>
            </w:r>
          </w:p>
        </w:tc>
      </w:tr>
      <w:tr>
        <w:trPr>
          <w:trHeight w:val="40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 xml:space="preserve">Всего по муниципальной        </w:t>
              <w:br/>
              <w:t>программе: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18167,89825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4047,04648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1689,4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1594,4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2380,961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1705,767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2403,0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1748,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62377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1871,9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352,9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9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8"/>
                <w:szCs w:val="28"/>
              </w:rPr>
            </w:pPr>
            <w:r>
              <w:rPr/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160,4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154,4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143,5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155,4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158,4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16612,09825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3897,04648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1529,0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1440,0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2237,461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8"/>
                <w:szCs w:val="28"/>
              </w:rPr>
            </w:pPr>
            <w:r>
              <w:rPr/>
              <w:t>1562,267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2247,6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1590,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22377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1710,5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</w:p>
        </w:tc>
      </w:tr>
      <w:tr>
        <w:trPr>
          <w:trHeight w:val="199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изложить в новой редакции (прилагается).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hyperlink r:id="rId3">
        <w:r>
          <w:rPr>
            <w:sz w:val="28"/>
            <w:szCs w:val="28"/>
          </w:rPr>
          <w:t>http://</w:t>
        </w:r>
        <w:r>
          <w:rPr>
            <w:sz w:val="28"/>
            <w:szCs w:val="28"/>
            <w:lang w:val="en-US"/>
          </w:rPr>
          <w:t>volchansk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.ru/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04.02.2022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прочих мероприятий в Волчанском городском округе на период до 2024 года»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t xml:space="preserve">ПЛАН МЕРОПРИЯТИЙ </w:t>
      </w:r>
    </w:p>
    <w:p>
      <w:pPr>
        <w:pStyle w:val="Normal"/>
        <w:jc w:val="center"/>
        <w:rPr>
          <w:sz w:val="28"/>
          <w:szCs w:val="28"/>
        </w:rPr>
      </w:pPr>
      <w:r>
        <w:rPr/>
        <w:t>МУНИЦИПАЛЬНОЙ ПРОГРАММЫ ВОЛЧАНСКОГО ГОРОДСКОГО ОКРУГА</w:t>
      </w:r>
    </w:p>
    <w:p>
      <w:pPr>
        <w:pStyle w:val="Normal"/>
        <w:jc w:val="center"/>
        <w:rPr>
          <w:sz w:val="28"/>
          <w:szCs w:val="28"/>
        </w:rPr>
      </w:pPr>
      <w:r>
        <w:rPr/>
        <w:t>«РЕАЛИЗАЦИЯ ПРОЧИХ МЕРОПРИЯТИЙ В ВОЛЧАНСКОМ ГОРОДСКОМ ОКРУГЕ НА ПЕРИОД ДО 2024 ГОДА»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00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39"/>
        <w:gridCol w:w="2775"/>
        <w:gridCol w:w="2041"/>
        <w:gridCol w:w="824"/>
        <w:gridCol w:w="825"/>
        <w:gridCol w:w="810"/>
        <w:gridCol w:w="826"/>
        <w:gridCol w:w="825"/>
        <w:gridCol w:w="824"/>
        <w:gridCol w:w="825"/>
        <w:gridCol w:w="810"/>
        <w:gridCol w:w="826"/>
        <w:gridCol w:w="825"/>
        <w:gridCol w:w="824"/>
      </w:tblGrid>
      <w:tr>
        <w:trPr>
          <w:tblHeader w:val="true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Наименование мероприятия/источники расходов на финансирование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Исполнитель (соисполнитель) мероприятия</w:t>
            </w:r>
          </w:p>
        </w:tc>
        <w:tc>
          <w:tcPr>
            <w:tcW w:w="90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>
        <w:trPr>
          <w:tblHeader w:val="true"/>
        </w:trPr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2024</w:t>
            </w:r>
          </w:p>
        </w:tc>
      </w:tr>
      <w:tr>
        <w:trPr>
          <w:tblHeader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ВСЕГО по муниципальной программе, в том числе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18167,</w:t>
            </w:r>
          </w:p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89825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4047,</w:t>
            </w:r>
          </w:p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2380,961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1705,767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1748,</w:t>
            </w:r>
          </w:p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62377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352,9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1555,8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16612,</w:t>
            </w:r>
          </w:p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09825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3897,</w:t>
            </w:r>
          </w:p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2237,461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1562,267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1590,</w:t>
            </w:r>
          </w:p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Мероприятие 1. Хранение, комплектование, учет и использование архивных документов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Администрация Волчанского городского округа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spacing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/>
              <w:t>Осуществление муниципальных полномочий по хранению, комплектованию, учету и использованию архивных документов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</w:t>
            </w:r>
          </w:p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6" w:right="-3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spacing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/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Всего по мероприятию 1, в том числе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1823,</w:t>
            </w:r>
          </w:p>
          <w:p>
            <w:pPr>
              <w:pStyle w:val="Normal"/>
              <w:widowControl w:val="false"/>
              <w:ind w:left="-82" w:right="-22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05177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1350,</w:t>
            </w:r>
          </w:p>
          <w:p>
            <w:pPr>
              <w:pStyle w:val="Normal"/>
              <w:widowControl w:val="false"/>
              <w:ind w:left="-82" w:right="-3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05177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6" w:right="-2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140,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22377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146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Целевой показатель строки 3.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Мероприятие 2. Выплата дополнительных гарантий лицам, замещавшим должности муниципальной службы в органах местного самоуправления Волчанского городского округа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Администрация Волчанского городского округа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Всего по мероприятию 2, в том числе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558,</w:t>
            </w:r>
          </w:p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64648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558,</w:t>
            </w:r>
          </w:p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64648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558,</w:t>
            </w:r>
          </w:p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64648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558,</w:t>
            </w:r>
          </w:p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64648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Мероприятие 3. Обеспечение деятельности административной комиссии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Администрация Волчанского городского округа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3.1.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</w:t>
            </w: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3.2.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Всего по мероприятию 3, в том числе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1082,8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63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1082,8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46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Целевой показатель по строке 5.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Мероприятие 4. Предоставление субсидий на возмещение расходов, связанных с оказанием бытовых услуг населению (услуги бань) на территории Волчанского городского округа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Администрация Волчанского городского округа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Всего по мероприятию 4, в том числе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14703,4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1450,0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14703,4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1450,0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46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Целевой показатель по строке 7.</w:t>
            </w:r>
          </w:p>
        </w:tc>
      </w:tr>
    </w:tbl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94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8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c485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dc485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c485f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dc485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c485f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07827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48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485f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94ed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81CB7-ABCC-4E2C-8074-E5AF051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Application>LibreOffice/7.1.7.2$Windows_X86_64 LibreOffice_project/c6a4e3954236145e2acb0b65f68614365aeee33f</Application>
  <AppVersion>15.0000</AppVersion>
  <Pages>9</Pages>
  <Words>1248</Words>
  <Characters>6512</Characters>
  <CharactersWithSpaces>7295</CharactersWithSpaces>
  <Paragraphs>605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2012-10-23T09:08:00Z</dcterms:created>
  <dc:creator>Экономический</dc:creator>
  <dc:description/>
  <dc:language>ru-RU</dc:language>
  <cp:lastModifiedBy/>
  <cp:lastPrinted>2022-02-02T17:03:31Z</cp:lastPrinted>
  <dcterms:modified xsi:type="dcterms:W3CDTF">2022-02-07T15:32:23Z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