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/>
          <w:i/>
          <w:i/>
          <w:sz w:val="20"/>
        </w:rPr>
      </w:pPr>
      <w:r>
        <w:rPr>
          <w:rFonts w:eastAsia="Times New Roman"/>
          <w:i/>
          <w:sz w:val="20"/>
        </w:rPr>
        <w:t xml:space="preserve">                                                                                          </w:t>
      </w:r>
      <w:r>
        <w:rPr/>
        <w:object>
          <v:shapetype id="shapetype_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shapetype_ole_rId2" style="width:29.65pt;height:46.6pt;mso-wrap-distance-right:0pt" filled="t" fillcolor="#FFFFFF" o:ole="">
            <v:imagedata r:id="rId3" o:title=""/>
          </v:shape>
          <o:OLEObject Type="Embed" ProgID="StaticMetafile" ShapeID="ole_rId2" DrawAspect="Content" ObjectID="_518286807" r:id="rId2"/>
        </w:object>
      </w:r>
    </w:p>
    <w:p>
      <w:pPr>
        <w:pStyle w:val="Normal"/>
        <w:keepNext w:val="true"/>
        <w:rPr>
          <w:rFonts w:eastAsia="Times New Roman"/>
          <w:color w:val="333333"/>
          <w:sz w:val="16"/>
        </w:rPr>
      </w:pPr>
      <w:r>
        <w:rPr>
          <w:rFonts w:eastAsia="Times New Roman"/>
          <w:color w:val="333333"/>
        </w:rPr>
        <w:t xml:space="preserve"> </w:t>
      </w:r>
    </w:p>
    <w:p>
      <w:pPr>
        <w:pStyle w:val="Normal"/>
        <w:keepNext w:val="true"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>
      <w:pPr>
        <w:pStyle w:val="Normal"/>
        <w:rPr>
          <w:rFonts w:eastAsia="Times New Roman"/>
          <w:sz w:val="10"/>
        </w:rPr>
      </w:pPr>
      <w:r>
        <w:rPr>
          <w:rFonts w:eastAsia="Times New Roman"/>
          <w:sz w:val="10"/>
        </w:rPr>
      </w:r>
    </w:p>
    <w:p>
      <w:pPr>
        <w:pStyle w:val="Normal"/>
        <w:keepNext w:val="true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keepNext w:val="true"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  <w:t>28</w:t>
      </w:r>
      <w:r>
        <w:rPr>
          <w:rFonts w:eastAsia="Times New Roman"/>
        </w:rPr>
        <w:t>.03.2022   г.</w:t>
      </w:r>
      <w:r>
        <w:rPr>
          <w:rFonts w:eastAsia="Times New Roman"/>
          <w:sz w:val="18"/>
        </w:rPr>
        <w:t xml:space="preserve">                                                    </w:t>
        <w:tab/>
      </w:r>
      <w:r>
        <w:rPr>
          <w:rFonts w:eastAsia="Times New Roman"/>
          <w:sz w:val="16"/>
        </w:rPr>
        <w:tab/>
      </w:r>
      <w:r>
        <w:rPr>
          <w:rFonts w:eastAsia="Times New Roman"/>
        </w:rPr>
        <w:t xml:space="preserve">                                                                  </w:t>
      </w:r>
      <w:r>
        <w:rPr>
          <w:rFonts w:eastAsia="Segoe UI Symbol"/>
        </w:rPr>
        <w:t>№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>117</w:t>
      </w:r>
    </w:p>
    <w:p>
      <w:pPr>
        <w:pStyle w:val="Normal"/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</w:rPr>
      </w:pPr>
      <w:r>
        <w:rPr>
          <w:rFonts w:cs="Calibri" w:ascii="Calibri" w:hAnsi="Calibri"/>
          <w:b/>
          <w:sz w:val="28"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Об утверждении Порядка согласования места производства промышленной 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продукции, производство которой должно быть освоено в ходе реализации 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инвестиционного проекта в соответствии со специальным инвестиционным контрактом, стороной которого является 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  <w:sz w:val="28"/>
          <w:szCs w:val="28"/>
        </w:rPr>
        <w:t>Волчанский городской округ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cs="Times New Roman"/>
          <w:b w:val="false"/>
          <w:bCs w:val="false"/>
          <w:color w:val="auto"/>
          <w:sz w:val="28"/>
          <w:szCs w:val="28"/>
          <w:lang w:eastAsia="ru-RU"/>
        </w:rPr>
        <w:t xml:space="preserve">В соответствии с Федеральным законом от 31 декабря 2014 года              № </w:t>
      </w:r>
      <w:r>
        <w:rPr>
          <w:rFonts w:eastAsia="Calibri" w:cs="Times New Roman"/>
          <w:b w:val="false"/>
          <w:bCs w:val="false"/>
          <w:color w:val="auto"/>
          <w:sz w:val="28"/>
          <w:szCs w:val="28"/>
          <w:lang w:eastAsia="ru-RU"/>
        </w:rPr>
        <w:t>4</w:t>
      </w:r>
      <w:r>
        <w:rPr>
          <w:rFonts w:eastAsia="Calibri" w:cs="Times New Roman"/>
          <w:b w:val="false"/>
          <w:bCs w:val="false"/>
          <w:color w:val="auto"/>
          <w:sz w:val="28"/>
          <w:szCs w:val="28"/>
          <w:lang w:eastAsia="ru-RU"/>
        </w:rPr>
        <w:t xml:space="preserve">88-ФЗ «О промышленной политике в Российской Федерации», </w:t>
      </w:r>
      <w:r>
        <w:rPr>
          <w:rFonts w:eastAsia="Calibri" w:cs="Times New Roman" w:eastAsiaTheme="minorHAnsi"/>
          <w:b w:val="false"/>
          <w:sz w:val="28"/>
          <w:szCs w:val="28"/>
          <w:lang w:eastAsia="en-US"/>
        </w:rPr>
        <w:t>постановлением Правительства Российской Федерации от 16 июля 2020 года  № 1048 «Об утверждении Правил заключения, изменения и расторжения специальных инвестиционных контрактов»</w:t>
      </w:r>
      <w:r>
        <w:rPr>
          <w:rFonts w:eastAsia="Calibri" w:cs="Times New Roman"/>
          <w:b w:val="false"/>
          <w:color w:val="auto"/>
          <w:sz w:val="28"/>
          <w:szCs w:val="28"/>
          <w:lang w:eastAsia="en-US"/>
        </w:rPr>
        <w:t>,</w:t>
      </w:r>
      <w:r>
        <w:rPr>
          <w:rFonts w:eastAsia="Calibri" w:cs="Times New Roman"/>
          <w:b w:val="false"/>
          <w:bCs w:val="false"/>
          <w:color w:val="auto"/>
          <w:sz w:val="28"/>
          <w:szCs w:val="28"/>
          <w:lang w:eastAsia="ru-RU"/>
        </w:rPr>
        <w:t xml:space="preserve">  руководствуясь Уставом </w:t>
      </w:r>
      <w:r>
        <w:rPr>
          <w:rFonts w:eastAsia="Calibri" w:cs="Times New Roman"/>
          <w:b w:val="false"/>
          <w:bCs w:val="false"/>
          <w:color w:val="auto"/>
          <w:sz w:val="28"/>
          <w:szCs w:val="28"/>
          <w:lang w:eastAsia="ru-RU"/>
        </w:rPr>
        <w:t>Волчанского городского округа</w:t>
      </w:r>
      <w:r>
        <w:rPr>
          <w:rFonts w:eastAsia="Calibri" w:eastAsiaTheme="minorHAnsi"/>
          <w:sz w:val="28"/>
          <w:szCs w:val="28"/>
          <w:lang w:eastAsia="en-US"/>
        </w:rPr>
        <w:t xml:space="preserve">,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1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</w:t>
      </w:r>
      <w:r>
        <w:rPr>
          <w:bCs/>
          <w:sz w:val="28"/>
          <w:szCs w:val="28"/>
        </w:rPr>
        <w:t xml:space="preserve">согласования места производства промышленной продукции, производство которой должно быть освоено в ходе реализации инвестиционного проекта в соответствии со специальным инвестиционным контрактом, стороной которого является </w:t>
      </w:r>
      <w:r>
        <w:rPr>
          <w:bCs/>
          <w:sz w:val="28"/>
          <w:szCs w:val="28"/>
        </w:rPr>
        <w:t>Волчанский городской округ (прилагается)</w:t>
      </w:r>
      <w:r>
        <w:rPr>
          <w:sz w:val="28"/>
          <w:szCs w:val="28"/>
        </w:rPr>
        <w:t xml:space="preserve">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4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volchansk</w:t>
        </w:r>
        <w:r>
          <w:rPr>
            <w:sz w:val="28"/>
            <w:szCs w:val="28"/>
          </w:rPr>
          <w:t>-</w:t>
        </w:r>
        <w:r>
          <w:rPr>
            <w:sz w:val="28"/>
            <w:szCs w:val="28"/>
            <w:lang w:val="en-US"/>
          </w:rPr>
          <w:t>adm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  <w:r>
          <w:rPr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4253" w:leader="none"/>
          <w:tab w:val="left" w:pos="993" w:leader="none"/>
        </w:tabs>
        <w:overflowPunct w:val="false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Контроль 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А.В. Вервейн 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left"/>
        <w:rPr/>
      </w:pPr>
      <w:r>
        <w:rPr>
          <w:sz w:val="28"/>
          <w:szCs w:val="28"/>
        </w:rPr>
        <w:t>УТВЕРЖДЕН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от 28.03.2022 года № 117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Порядок согласования места производства промышленной продукции, производство которой должно быть освоено в ходе реализации инвестиционного проекта в соответствии со специальным инвестиционным контрактом, </w:t>
        <w:br/>
        <w:t>стороной которого является Волчанский городской округ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09"/>
        <w:jc w:val="center"/>
        <w:rPr>
          <w:rFonts w:eastAsia="Calibri" w:eastAsiaTheme="minorHAnsi"/>
          <w:lang w:eastAsia="en-US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1. Порядок согласования места производства промышленной продукции, производство которой должно быть освоено в ходе реализации инвестиционного проекта в соответствии со специальным инвестиционным контрактом, стороной которого является </w:t>
      </w:r>
      <w:r>
        <w:rPr>
          <w:rFonts w:eastAsia="Calibri" w:eastAsiaTheme="minorHAnsi"/>
          <w:sz w:val="28"/>
          <w:szCs w:val="28"/>
          <w:lang w:eastAsia="en-US"/>
        </w:rPr>
        <w:t>Волчанский городской округ</w:t>
      </w:r>
      <w:r>
        <w:rPr>
          <w:rFonts w:eastAsia="Calibri" w:eastAsiaTheme="minorHAnsi"/>
          <w:sz w:val="28"/>
          <w:szCs w:val="28"/>
          <w:lang w:eastAsia="en-US"/>
        </w:rPr>
        <w:t xml:space="preserve"> (далее – Порядок)  определяет процедуру согласования </w:t>
      </w:r>
      <w:r>
        <w:rPr>
          <w:rFonts w:eastAsia="Calibri" w:eastAsiaTheme="minorHAnsi"/>
          <w:sz w:val="28"/>
          <w:szCs w:val="28"/>
          <w:lang w:eastAsia="en-US"/>
        </w:rPr>
        <w:t xml:space="preserve">органами местного самоуправления Волчанского городского округа </w:t>
      </w:r>
      <w:r>
        <w:rPr>
          <w:rFonts w:eastAsia="Calibri" w:eastAsiaTheme="minorHAnsi"/>
          <w:sz w:val="28"/>
          <w:szCs w:val="28"/>
          <w:lang w:eastAsia="en-US"/>
        </w:rPr>
        <w:t xml:space="preserve">места производства промышленной продукции, производство которой должно быть освоено в ходе реализации инвестиционного проекта в соответствии со специальным инвестиционным контрактом, стороной которого является </w:t>
      </w:r>
      <w:r>
        <w:rPr>
          <w:rFonts w:eastAsia="Calibri" w:eastAsiaTheme="minorHAnsi"/>
          <w:sz w:val="28"/>
          <w:szCs w:val="28"/>
          <w:lang w:eastAsia="en-US"/>
        </w:rPr>
        <w:t>Волчанский городской округ</w:t>
      </w:r>
      <w:r>
        <w:rPr>
          <w:rFonts w:eastAsia="Calibri" w:eastAsiaTheme="minorHAnsi"/>
          <w:sz w:val="28"/>
          <w:szCs w:val="28"/>
          <w:lang w:eastAsia="en-US"/>
        </w:rPr>
        <w:t xml:space="preserve"> (далее - согласование).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Заключение о согласовании (далее – Заключение) подготавливается </w:t>
      </w:r>
      <w:r>
        <w:rPr>
          <w:sz w:val="28"/>
          <w:szCs w:val="28"/>
        </w:rPr>
        <w:t>Комитетом по управлению имуществом Волчанского городского округа</w:t>
      </w:r>
      <w:r>
        <w:rPr>
          <w:sz w:val="28"/>
          <w:szCs w:val="28"/>
        </w:rPr>
        <w:t xml:space="preserve"> (далее - уполномоченный орган).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Заключение содержит одно из следующих решений: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согласовании места производства промышленной продукции;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 невозможности согласования места производства промышленной продукции с указанием причины принятия соответствующего решения.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Заключение подготавливается на основании направленного в </w:t>
      </w:r>
      <w:r>
        <w:rPr>
          <w:sz w:val="28"/>
          <w:szCs w:val="28"/>
        </w:rPr>
        <w:t xml:space="preserve">Комитет по управлению имуществом Волчанского городского округа </w:t>
      </w:r>
      <w:r>
        <w:rPr>
          <w:sz w:val="28"/>
          <w:szCs w:val="28"/>
        </w:rPr>
        <w:t xml:space="preserve">заявления инвестора о согласовании места производства промышленной продукции </w:t>
      </w:r>
      <w:r>
        <w:rPr>
          <w:sz w:val="28"/>
          <w:szCs w:val="28"/>
        </w:rPr>
        <w:t>(Приложение № 1)</w:t>
      </w:r>
      <w:r>
        <w:rPr>
          <w:sz w:val="28"/>
          <w:szCs w:val="28"/>
        </w:rPr>
        <w:t xml:space="preserve"> (далее - заявление) и прилагаемых к нему документов:</w:t>
      </w:r>
    </w:p>
    <w:p>
      <w:pPr>
        <w:pStyle w:val="Normal"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Style w:val="Style15"/>
          <w:rFonts w:eastAsia="Liberation Serif" w:cs="Liberation Serif" w:ascii="Times New Roman" w:hAnsi="Times New Roman"/>
          <w:sz w:val="28"/>
          <w:szCs w:val="28"/>
          <w:lang w:eastAsia="en-US"/>
        </w:rPr>
        <w:t>1) в случае, если земельный участок, на котором реализуется инвестиционный проект, находится в собственности инвестора или принадлежит ему на основании договора долгосрочной аренды:</w:t>
      </w:r>
    </w:p>
    <w:p>
      <w:pPr>
        <w:pStyle w:val="Style28"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Style w:val="Style15"/>
          <w:rFonts w:eastAsia="Liberation Serif" w:cs="Liberation Serif" w:ascii="Times New Roman" w:hAnsi="Times New Roman"/>
          <w:sz w:val="28"/>
          <w:szCs w:val="28"/>
          <w:lang w:eastAsia="en-US"/>
        </w:rPr>
        <w:t>- правоустанавливающие документы на земельный участок (содержащие информацию о спецификации земельного участка, включая кадастровый номер (квартал) этого земельного участка, вид права на земельный участок, площадь, адрес, категорию земель, вид разрешенного использования, сведения о собственнике, существующие ограничения (обременения) прав);</w:t>
      </w:r>
    </w:p>
    <w:p>
      <w:pPr>
        <w:pStyle w:val="Style28"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Style w:val="Style15"/>
          <w:rFonts w:eastAsia="Liberation Serif" w:cs="Liberation Serif" w:ascii="Times New Roman" w:hAnsi="Times New Roman"/>
          <w:sz w:val="28"/>
          <w:szCs w:val="28"/>
          <w:lang w:eastAsia="en-US"/>
        </w:rPr>
        <w:t>- копия бизнес-плана инвестиционного проекта;</w:t>
      </w:r>
    </w:p>
    <w:p>
      <w:pPr>
        <w:pStyle w:val="Style28"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Style w:val="Style15"/>
          <w:rFonts w:eastAsia="Liberation Serif" w:cs="Liberation Serif" w:ascii="Times New Roman" w:hAnsi="Times New Roman"/>
          <w:sz w:val="28"/>
          <w:szCs w:val="28"/>
          <w:lang w:eastAsia="en-US"/>
        </w:rPr>
        <w:t xml:space="preserve">- наименование и номер современной технологии, включенной в Перечень видов технологий, признаваемых современными технологиями в целях заключения специальных инвестиционных контрактов в соответствии с распоряжением Правительства Российской Федерации от 28.11.2020 № 3143-р; </w:t>
      </w:r>
    </w:p>
    <w:p>
      <w:pPr>
        <w:pStyle w:val="Style28"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Style w:val="Style15"/>
          <w:rFonts w:eastAsia="Liberation Serif" w:cs="Liberation Serif" w:ascii="Times New Roman" w:hAnsi="Times New Roman"/>
          <w:sz w:val="28"/>
          <w:szCs w:val="28"/>
          <w:lang w:eastAsia="en-US"/>
        </w:rPr>
        <w:t>2) в случае, если инвестор планирует приобретение и (или) долгосрочную аренду земельного участка, предназначенного для создания новых производственных мощностей, в том числе в порядке, установленном подпунктом 23.2 пункта 2 статьи 39.6 Земельного кодекса Российской Федерации:</w:t>
      </w:r>
    </w:p>
    <w:p>
      <w:pPr>
        <w:pStyle w:val="Style28"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Style w:val="Style15"/>
          <w:rFonts w:eastAsia="Liberation Serif" w:cs="Liberation Serif" w:ascii="Times New Roman" w:hAnsi="Times New Roman"/>
          <w:sz w:val="28"/>
          <w:szCs w:val="28"/>
          <w:lang w:eastAsia="en-US"/>
        </w:rPr>
        <w:t>- график инвестирования (расходования) средств (</w:t>
      </w:r>
      <w:r>
        <w:rPr>
          <w:rStyle w:val="Style15"/>
          <w:rFonts w:eastAsia="Liberation Serif" w:cs="Liberation Serif" w:ascii="Times New Roman" w:hAnsi="Times New Roman"/>
          <w:sz w:val="28"/>
          <w:szCs w:val="28"/>
          <w:lang w:eastAsia="en-US"/>
        </w:rPr>
        <w:t>Приложение № 2</w:t>
      </w:r>
      <w:r>
        <w:rPr>
          <w:rStyle w:val="Style15"/>
          <w:rFonts w:eastAsia="Liberation Serif" w:cs="Liberation Serif" w:ascii="Times New Roman" w:hAnsi="Times New Roman"/>
          <w:sz w:val="28"/>
          <w:szCs w:val="28"/>
          <w:lang w:eastAsia="en-US"/>
        </w:rPr>
        <w:t>);</w:t>
      </w:r>
    </w:p>
    <w:p>
      <w:pPr>
        <w:pStyle w:val="Style28"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Style w:val="Style15"/>
          <w:rFonts w:eastAsia="Liberation Serif" w:cs="Liberation Serif" w:ascii="Times New Roman" w:hAnsi="Times New Roman"/>
          <w:sz w:val="28"/>
          <w:szCs w:val="28"/>
          <w:lang w:eastAsia="en-US"/>
        </w:rPr>
        <w:t>- копия бизнес-плана инвестиционного проекта;</w:t>
      </w:r>
    </w:p>
    <w:p>
      <w:pPr>
        <w:pStyle w:val="Style28"/>
        <w:widowControl w:val="false"/>
        <w:ind w:left="0" w:right="0" w:firstLine="709"/>
        <w:jc w:val="both"/>
        <w:rPr>
          <w:rFonts w:ascii="Liberation Serif" w:hAnsi="Liberation Serif" w:cs="Liberation Serif"/>
          <w:szCs w:val="28"/>
        </w:rPr>
      </w:pPr>
      <w:r>
        <w:rPr>
          <w:rStyle w:val="Style15"/>
          <w:rFonts w:eastAsia="Liberation Serif" w:cs="Liberation Serif" w:ascii="Times New Roman" w:hAnsi="Times New Roman"/>
          <w:sz w:val="28"/>
          <w:szCs w:val="28"/>
          <w:lang w:eastAsia="en-US"/>
        </w:rPr>
        <w:t>- наименование и номер современной технологии, включенной в Перечень видов технологий, признаваемых современными технологиями в целях заключения специальных инвестиционных контрактов в соответствии с распоряжением Правительства Российской Федерации от 28.11.2020 № 3143-р.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Заявление и прилагаемые к нему документы подписываются инвестором либо иным уполномоченным представителем инвестора.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>
        <w:rPr>
          <w:rFonts w:ascii="Times New Roman" w:hAnsi="Times New Roman"/>
          <w:sz w:val="28"/>
          <w:szCs w:val="28"/>
        </w:rPr>
        <w:t>В случае, предусмотренном подпунктом 1 пункта 4, в</w:t>
      </w:r>
      <w:r>
        <w:rPr>
          <w:rFonts w:ascii="Times New Roman" w:hAnsi="Times New Roman"/>
          <w:sz w:val="28"/>
          <w:szCs w:val="28"/>
        </w:rPr>
        <w:t xml:space="preserve"> течение 10 (десяти) </w:t>
      </w:r>
      <w:r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дней со дня поступления заявления и прилагаемых к нему документов, </w:t>
      </w:r>
      <w:r>
        <w:rPr>
          <w:rFonts w:ascii="Times New Roman" w:hAnsi="Times New Roman"/>
          <w:sz w:val="28"/>
          <w:szCs w:val="28"/>
        </w:rPr>
        <w:t>в случае, предусмотренном подпунктом 2 пункта 4, в течение 30 (тридцати)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календарных дней со дня поступления заявления и прилагаемых к нему документов, </w:t>
      </w:r>
      <w:r>
        <w:rPr>
          <w:rFonts w:ascii="Times New Roman" w:hAnsi="Times New Roman"/>
          <w:sz w:val="28"/>
          <w:szCs w:val="28"/>
        </w:rPr>
        <w:t>уполномоченный орган рассматривает заявление и прилагаемые к нему документы и готовит заключение о согласовании либо о невозможности согласования места производства промышленной продукции.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Заключение должно быть согласовано руководител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уполномоченного органа.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0" w:name="P57"/>
      <w:bookmarkEnd w:id="0"/>
      <w:r>
        <w:rPr>
          <w:sz w:val="28"/>
          <w:szCs w:val="28"/>
        </w:rPr>
        <w:t>8. Заключение, кроме указанных в пункте 3 решений, должно содержать следующую информацию: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инвестора - юридического лица, фамилию, имя, отчество (при наличии) инвестора - индивидуального предпринимателя;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 - для юридического лица, основной государственный номер индивидуального предпринимателя - для индивидуального предпринимателя;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адрес и кадастровый номер (при наличии) земельного участка (земельных участков), планируемого для производства промышленной продукции, производство которой должно быть освоено в ходе реализации инвестиционного проекта в соответствии со специальным инвестиционным контрактом, указание на наличие или отсутствие правоустанавливающего документа на данный земельный участок (земельные участки);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современной технологии, разработку и (или) внедрение которой предполагается осуществлять в ходе реализации инвестиционного проекта.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Основанием для подготовки Заключения о невозможности согласования места производства промышленной продукции является одно (или несколько) из следующих условий: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полное или частичное отсутствие в прилагаемых документах информации, необходимой для проведения оценки возможности реализации инвестиционного проекта на выбранном(ых) инвестором земельном участке (земельных участках);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невозможность реализации инвестиционного проекта на выбранном(ых) инвестором земельном участке (земельных участках) ввиду наличия ограничений, наложенных на земельный участок (земельные участки) в соответствии с действующим законодательством;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наличие документа органа местного самоуправления </w:t>
      </w:r>
      <w:r>
        <w:rPr>
          <w:sz w:val="28"/>
          <w:szCs w:val="28"/>
        </w:rPr>
        <w:t>Волчанского городского округа</w:t>
      </w:r>
      <w:r>
        <w:rPr>
          <w:sz w:val="28"/>
          <w:szCs w:val="28"/>
        </w:rPr>
        <w:t xml:space="preserve"> о невозможности согласования места производства промышленной продукции.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Заключение подготавливается уполномоченным органом в виде проекта письма.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Направление инвестору подписанного в установленном порядке Заключения осуществляется по почте либо по электронной почте, указанной в заявлении, для дальнейшего использования инвестором при направлении предложения инвестора о заключении специального инвестиционного контракта в областной орган исполнительной власти, уполномоченный на заключение специального инвестиционного контракта.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В случае принятия решения о невозможности согласования места производства промышленной продукции по основаниям, определенным пунктом 9 настоящего Порядка, инвестор вправе повторно обратиться в </w:t>
      </w:r>
      <w:r>
        <w:rPr>
          <w:sz w:val="28"/>
          <w:szCs w:val="28"/>
        </w:rPr>
        <w:t>Комитет по управлению имуществом Волчанского городского округа</w:t>
      </w:r>
      <w:r>
        <w:rPr>
          <w:sz w:val="28"/>
          <w:szCs w:val="28"/>
        </w:rPr>
        <w:t xml:space="preserve"> за получением согласования после устранения замечания(й), перечисленных в Заключении.</w:t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widowControl/>
        <w:tabs>
          <w:tab w:val="clear" w:pos="4677"/>
          <w:tab w:val="clear" w:pos="9355"/>
          <w:tab w:val="left" w:pos="8931" w:leader="none"/>
        </w:tabs>
        <w:suppressAutoHyphens w:val="true"/>
        <w:bidi w:val="0"/>
        <w:spacing w:lineRule="auto" w:line="240" w:before="0" w:after="0"/>
        <w:ind w:left="5613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pStyle w:val="Style27"/>
        <w:widowControl/>
        <w:tabs>
          <w:tab w:val="clear" w:pos="4677"/>
          <w:tab w:val="clear" w:pos="9355"/>
          <w:tab w:val="left" w:pos="8931" w:leader="none"/>
        </w:tabs>
        <w:suppressAutoHyphens w:val="true"/>
        <w:bidi w:val="0"/>
        <w:spacing w:lineRule="auto" w:line="240" w:before="0" w:after="0"/>
        <w:ind w:left="5613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eastAsia="Calibri" w:ascii="Times New Roman" w:hAnsi="Times New Roman" w:eastAsiaTheme="minorHAnsi"/>
          <w:b w:val="false"/>
          <w:bCs w:val="false"/>
          <w:sz w:val="28"/>
          <w:szCs w:val="28"/>
          <w:lang w:eastAsia="en-US"/>
        </w:rPr>
        <w:t xml:space="preserve">Порядку согласования места производства промышленной продукции, производство которой должно быть освоено в ходе реализации инвестиционного проекта в соответствии со специальным инвестиционным контрактом, </w:t>
        <w:br/>
        <w:t>стороной которого является Волчанский городской округ</w:t>
      </w:r>
    </w:p>
    <w:p>
      <w:pPr>
        <w:pStyle w:val="Style27"/>
        <w:widowControl/>
        <w:tabs>
          <w:tab w:val="clear" w:pos="4677"/>
          <w:tab w:val="clear" w:pos="9355"/>
          <w:tab w:val="left" w:pos="8931" w:leader="none"/>
        </w:tabs>
        <w:suppressAutoHyphens w:val="true"/>
        <w:bidi w:val="0"/>
        <w:spacing w:lineRule="auto" w:line="240" w:before="0" w:after="0"/>
        <w:ind w:left="5613" w:right="0" w:hanging="0"/>
        <w:jc w:val="both"/>
        <w:rPr>
          <w:rFonts w:eastAsia="Calibri" w:eastAsiaTheme="minorHAnsi"/>
          <w:b w:val="false"/>
          <w:b w:val="false"/>
          <w:bCs w:val="false"/>
          <w:lang w:eastAsia="en-US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tabs>
          <w:tab w:val="clear" w:pos="708"/>
        </w:tabs>
        <w:suppressAutoHyphens w:val="true"/>
        <w:ind w:left="5953" w:right="0" w:hanging="5953"/>
        <w:jc w:val="left"/>
        <w:rPr>
          <w:rFonts w:ascii="Liberation Serif" w:hAnsi="Liberation Serif" w:cs="Liberation Serif"/>
          <w:b w:val="false"/>
          <w:b w:val="false"/>
          <w:spacing w:val="-4"/>
          <w:sz w:val="24"/>
          <w:szCs w:val="24"/>
        </w:rPr>
      </w:pPr>
      <w:r>
        <w:rPr>
          <w:rStyle w:val="Style15"/>
          <w:rFonts w:cs="Liberation Serif" w:ascii="Times New Roman" w:hAnsi="Times New Roman"/>
          <w:b w:val="false"/>
          <w:spacing w:val="-4"/>
          <w:sz w:val="24"/>
          <w:szCs w:val="24"/>
        </w:rPr>
        <w:t>ФОРМА</w:t>
      </w:r>
    </w:p>
    <w:p>
      <w:pPr>
        <w:pStyle w:val="Style23"/>
        <w:tabs>
          <w:tab w:val="clear" w:pos="708"/>
        </w:tabs>
        <w:ind w:left="5954" w:right="0" w:hanging="0"/>
        <w:jc w:val="left"/>
        <w:rPr/>
      </w:pPr>
      <w:hyperlink r:id="rId5">
        <w:r>
          <w:rPr>
            <w:rFonts w:cs="Liberation Serif" w:ascii="Liberation Serif" w:hAnsi="Liberation Serif"/>
            <w:b w:val="false"/>
            <w:spacing w:val="-4"/>
            <w:sz w:val="24"/>
            <w:szCs w:val="24"/>
          </w:rPr>
        </w:r>
      </w:hyperlink>
    </w:p>
    <w:tbl>
      <w:tblPr>
        <w:tblW w:w="9645" w:type="dxa"/>
        <w:jc w:val="left"/>
        <w:tblInd w:w="149" w:type="dxa"/>
        <w:tblLayout w:type="fixed"/>
        <w:tblCellMar>
          <w:top w:w="0" w:type="dxa"/>
          <w:left w:w="149" w:type="dxa"/>
          <w:bottom w:w="0" w:type="dxa"/>
          <w:right w:w="149" w:type="dxa"/>
        </w:tblCellMar>
      </w:tblPr>
      <w:tblGrid>
        <w:gridCol w:w="2218"/>
        <w:gridCol w:w="2587"/>
        <w:gridCol w:w="1478"/>
        <w:gridCol w:w="3362"/>
      </w:tblGrid>
      <w:tr>
        <w:trPr/>
        <w:tc>
          <w:tcPr>
            <w:tcW w:w="9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suppressAutoHyphens w:val="false"/>
              <w:jc w:val="center"/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>ЗАЯВЛЕНИЕ</w:t>
            </w:r>
          </w:p>
          <w:p>
            <w:pPr>
              <w:pStyle w:val="Style28"/>
              <w:suppressAutoHyphens w:val="false"/>
              <w:jc w:val="center"/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 xml:space="preserve">о согласовании </w:t>
            </w:r>
            <w:r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>Волчанским городским округом</w:t>
            </w:r>
            <w:r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 xml:space="preserve"> места производства </w:t>
            </w:r>
          </w:p>
          <w:p>
            <w:pPr>
              <w:pStyle w:val="Style28"/>
              <w:suppressAutoHyphens w:val="false"/>
              <w:jc w:val="center"/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>промышленной продукции</w:t>
            </w:r>
          </w:p>
          <w:p>
            <w:pPr>
              <w:pStyle w:val="Style28"/>
              <w:suppressAutoHyphens w:val="false"/>
              <w:ind w:left="0" w:right="0" w:hanging="0"/>
              <w:jc w:val="both"/>
              <w:rPr/>
            </w:pPr>
            <w:r>
              <w:rPr>
                <w:rStyle w:val="Style15"/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>н</w:t>
            </w:r>
            <w:r>
              <w:rPr>
                <w:rStyle w:val="Style15"/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 xml:space="preserve">а основании </w:t>
            </w:r>
            <w:r>
              <w:rPr>
                <w:rStyle w:val="Style15"/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>части 7 (9)</w:t>
            </w:r>
            <w:r>
              <w:rPr>
                <w:rStyle w:val="Style15"/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 xml:space="preserve"> статьи 18.3 </w:t>
            </w:r>
            <w:r>
              <w:rPr>
                <w:rStyle w:val="Style15"/>
                <w:sz w:val="26"/>
                <w:szCs w:val="26"/>
              </w:rPr>
              <w:t>Федерального закона от 31 декабря 2014 г.</w:t>
              <w:br/>
            </w:r>
            <w:r>
              <w:rPr>
                <w:rStyle w:val="Style15"/>
                <w:sz w:val="26"/>
                <w:szCs w:val="26"/>
              </w:rPr>
              <w:t>№</w:t>
            </w:r>
            <w:r>
              <w:rPr>
                <w:rStyle w:val="Style15"/>
                <w:sz w:val="26"/>
                <w:szCs w:val="26"/>
              </w:rPr>
              <w:t xml:space="preserve"> 488-ФЗ </w:t>
            </w:r>
            <w:r>
              <w:rPr>
                <w:rStyle w:val="Style15"/>
                <w:rFonts w:cs="Liberation Serif" w:ascii="Liberation Serif" w:hAnsi="Liberation Serif"/>
                <w:b w:val="false"/>
                <w:spacing w:val="-4"/>
                <w:sz w:val="26"/>
                <w:szCs w:val="26"/>
                <w:shd w:fill="auto" w:val="clear"/>
              </w:rPr>
              <w:t>«</w:t>
            </w:r>
            <w:r>
              <w:rPr>
                <w:rStyle w:val="Style15"/>
                <w:sz w:val="26"/>
                <w:szCs w:val="26"/>
              </w:rPr>
              <w:t>О промышленной политике в Российской Федерации</w:t>
            </w:r>
            <w:r>
              <w:rPr>
                <w:rStyle w:val="Style15"/>
                <w:rFonts w:cs="Liberation Serif" w:ascii="Liberation Serif" w:hAnsi="Liberation Serif"/>
                <w:b w:val="false"/>
                <w:spacing w:val="-4"/>
                <w:sz w:val="26"/>
                <w:szCs w:val="26"/>
              </w:rPr>
              <w:t>»</w:t>
            </w:r>
            <w:r>
              <w:rPr>
                <w:rStyle w:val="Style15"/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br/>
            </w:r>
            <w:r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>__________________________________________________________________</w:t>
            </w:r>
          </w:p>
          <w:p>
            <w:pPr>
              <w:pStyle w:val="Style28"/>
              <w:suppressAutoHyphens w:val="false"/>
              <w:jc w:val="center"/>
              <w:rPr>
                <w:rFonts w:eastAsia="Times New Roman" w:cs="Liberation Serif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sz w:val="22"/>
                <w:szCs w:val="22"/>
                <w:lang w:val="ru-RU" w:eastAsia="ru-RU" w:bidi="ar-SA"/>
              </w:rPr>
              <w:t>(наименование организации (индивидуального предпринимателя)</w:t>
            </w:r>
          </w:p>
          <w:p>
            <w:pPr>
              <w:pStyle w:val="Style28"/>
              <w:suppressAutoHyphens w:val="true"/>
              <w:jc w:val="center"/>
              <w:rPr/>
            </w:pPr>
            <w:r>
              <w:rPr>
                <w:rStyle w:val="Style15"/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 xml:space="preserve">просит согласовать место производства промышленной продукции </w:t>
            </w:r>
            <w:r>
              <w:rPr>
                <w:rStyle w:val="Style15"/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 xml:space="preserve">в целях </w:t>
            </w:r>
            <w:r>
              <w:rPr>
                <w:rStyle w:val="Style15"/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>заключени</w:t>
            </w:r>
            <w:r>
              <w:rPr>
                <w:rStyle w:val="Style15"/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>я</w:t>
            </w:r>
            <w:r>
              <w:rPr>
                <w:rStyle w:val="Style15"/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 xml:space="preserve"> специального инвестиционного контракта в рамках реализации инвестиционного проекта __________________________________________________________________, </w:t>
            </w:r>
            <w:r>
              <w:rPr>
                <w:rFonts w:eastAsia="Times New Roman" w:cs="Liberation Serif"/>
                <w:kern w:val="0"/>
                <w:sz w:val="22"/>
                <w:szCs w:val="22"/>
                <w:lang w:val="ru-RU" w:eastAsia="ru-RU" w:bidi="ar-SA"/>
              </w:rPr>
              <w:t>(наименование инвестиционного проекта)</w:t>
            </w:r>
          </w:p>
          <w:p>
            <w:pPr>
              <w:pStyle w:val="Style28"/>
              <w:suppressAutoHyphens w:val="true"/>
              <w:jc w:val="both"/>
              <w:rPr/>
            </w:pPr>
            <w:r>
              <w:rPr>
                <w:rStyle w:val="Style15"/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>место производства промышленной продукции: _____________________________, кадастровый номер (квартал) ____________________, в соответствии с</w:t>
            </w:r>
            <w:r>
              <w:rPr>
                <w:rStyle w:val="Style15"/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 xml:space="preserve"> условия</w:t>
            </w:r>
            <w:r>
              <w:rPr>
                <w:rStyle w:val="Style15"/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>ми</w:t>
            </w:r>
            <w:r>
              <w:rPr>
                <w:rStyle w:val="Style15"/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>, указанны</w:t>
            </w:r>
            <w:r>
              <w:rPr>
                <w:rStyle w:val="Style15"/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>ми</w:t>
            </w:r>
            <w:r>
              <w:rPr>
                <w:rStyle w:val="Style15"/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 xml:space="preserve"> в приложении к настоящему заявлению, которое является его неотъемлемой частью.</w:t>
            </w:r>
          </w:p>
          <w:p>
            <w:pPr>
              <w:pStyle w:val="Style28"/>
              <w:suppressAutoHyphens w:val="true"/>
              <w:ind w:left="0" w:right="0" w:firstLine="480"/>
              <w:jc w:val="both"/>
              <w:rPr/>
            </w:pPr>
            <w:r>
              <w:rPr>
                <w:rStyle w:val="Style15"/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>Настоящим даю согласие на обработку сведений, представленных в Заявлении и приложенных к нему документ</w:t>
            </w:r>
            <w:r>
              <w:rPr>
                <w:rStyle w:val="Style15"/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>ах</w:t>
            </w:r>
            <w:r>
              <w:rPr>
                <w:rStyle w:val="Style15"/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 xml:space="preserve">, и их рассмотрение в соответствии с действующим законодательством </w:t>
            </w:r>
            <w:r>
              <w:rPr>
                <w:rStyle w:val="Style15"/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>Российской Федерации</w:t>
            </w:r>
            <w:r>
              <w:rPr>
                <w:rStyle w:val="Style15"/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>.</w:t>
            </w:r>
          </w:p>
        </w:tc>
      </w:tr>
      <w:tr>
        <w:trPr/>
        <w:tc>
          <w:tcPr>
            <w:tcW w:w="9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suppressAutoHyphens w:val="false"/>
              <w:textAlignment w:val="auto"/>
              <w:rPr/>
            </w:pPr>
            <w:hyperlink r:id="rId6">
              <w:r>
                <w:rPr>
                  <w:rFonts w:eastAsia="Times New Roman" w:cs="Liberation Serif"/>
                  <w:kern w:val="0"/>
                  <w:lang w:val="ru-RU" w:eastAsia="ru-RU" w:bidi="ar-SA"/>
                </w:rPr>
              </w:r>
            </w:hyperlink>
          </w:p>
        </w:tc>
      </w:tr>
      <w:tr>
        <w:trPr/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widowControl/>
              <w:suppressAutoHyphens w:val="false"/>
              <w:overflowPunct w:val="false"/>
              <w:autoSpaceDE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Приложение:</w:t>
              <w:br/>
            </w:r>
          </w:p>
        </w:tc>
        <w:tc>
          <w:tcPr>
            <w:tcW w:w="7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suppressAutoHyphens w:val="false"/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>1.________________________________________________</w:t>
              <w:br/>
              <w:t xml:space="preserve">                  </w:t>
            </w:r>
            <w:r>
              <w:rPr>
                <w:rFonts w:eastAsia="Times New Roman" w:cs="Liberation Serif"/>
                <w:kern w:val="0"/>
                <w:sz w:val="22"/>
                <w:szCs w:val="22"/>
                <w:lang w:val="ru-RU" w:eastAsia="ru-RU" w:bidi="ar-SA"/>
              </w:rPr>
              <w:t>(перечисляются документы, прилагаемые к Заявлению)</w:t>
            </w:r>
          </w:p>
          <w:p>
            <w:pPr>
              <w:pStyle w:val="Style28"/>
              <w:suppressAutoHyphens w:val="false"/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>2.________________________________________________</w:t>
              <w:br/>
            </w:r>
          </w:p>
          <w:p>
            <w:pPr>
              <w:pStyle w:val="Style28"/>
              <w:suppressAutoHyphens w:val="false"/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>3.________________________________________________</w:t>
              <w:br/>
            </w:r>
          </w:p>
        </w:tc>
      </w:tr>
      <w:tr>
        <w:trPr/>
        <w:tc>
          <w:tcPr>
            <w:tcW w:w="9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suppressAutoHyphens w:val="false"/>
              <w:textAlignment w:val="auto"/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suppressAutoHyphens w:val="false"/>
              <w:rPr/>
            </w:pPr>
            <w:r>
              <w:rPr>
                <w:rStyle w:val="Style15"/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>Руководитель организации</w:t>
              <w:br/>
              <w:t>(индивидуальный предприниматель)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suppressAutoHyphens w:val="false"/>
              <w:textAlignment w:val="auto"/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suppressAutoHyphens w:val="false"/>
              <w:textAlignment w:val="auto"/>
              <w:rPr>
                <w:rFonts w:eastAsia="Times New Roman" w:cs="Liberation Serif"/>
                <w:kern w:val="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lang w:val="ru-RU" w:eastAsia="ru-RU" w:bidi="ar-SA"/>
              </w:rPr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suppressAutoHyphens w:val="false"/>
              <w:jc w:val="center"/>
              <w:rPr>
                <w:rFonts w:eastAsia="Times New Roman" w:cs="Liberation Serif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suppressAutoHyphens w:val="false"/>
              <w:jc w:val="center"/>
              <w:rPr>
                <w:rFonts w:eastAsia="Times New Roman" w:cs="Liberation Serif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sz w:val="20"/>
                <w:szCs w:val="20"/>
                <w:lang w:val="ru-RU" w:eastAsia="ru-RU" w:bidi="ar-SA"/>
              </w:rPr>
              <w:t>(фамилия, имя, отчество)</w:t>
            </w:r>
          </w:p>
        </w:tc>
      </w:tr>
      <w:tr>
        <w:trPr/>
        <w:tc>
          <w:tcPr>
            <w:tcW w:w="9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8"/>
              <w:suppressAutoHyphens w:val="false"/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Liberation Serif"/>
                <w:kern w:val="0"/>
                <w:sz w:val="26"/>
                <w:szCs w:val="26"/>
                <w:lang w:val="ru-RU" w:eastAsia="ru-RU" w:bidi="ar-SA"/>
              </w:rPr>
              <w:t>М.П. (дата)</w:t>
            </w:r>
          </w:p>
        </w:tc>
      </w:tr>
    </w:tbl>
    <w:p>
      <w:pPr>
        <w:pStyle w:val="Style23"/>
        <w:widowControl/>
        <w:tabs>
          <w:tab w:val="clear" w:pos="708"/>
        </w:tabs>
        <w:suppressAutoHyphens w:val="true"/>
        <w:bidi w:val="0"/>
        <w:spacing w:lineRule="auto" w:line="240" w:before="0" w:after="0"/>
        <w:ind w:left="3402" w:right="0" w:hanging="2693"/>
        <w:jc w:val="both"/>
        <w:rPr/>
      </w:pPr>
      <w:hyperlink r:id="rId7">
        <w:r>
          <w:rPr>
            <w:rFonts w:cs="Liberation Serif" w:ascii="Liberation Serif" w:hAnsi="Liberation Serif"/>
            <w:b w:val="false"/>
            <w:spacing w:val="-4"/>
            <w:sz w:val="24"/>
            <w:szCs w:val="24"/>
          </w:rPr>
        </w:r>
      </w:hyperlink>
    </w:p>
    <w:p>
      <w:pPr>
        <w:pStyle w:val="Style27"/>
        <w:widowControl/>
        <w:tabs>
          <w:tab w:val="clear" w:pos="4677"/>
          <w:tab w:val="clear" w:pos="9355"/>
          <w:tab w:val="left" w:pos="8931" w:leader="none"/>
        </w:tabs>
        <w:suppressAutoHyphens w:val="true"/>
        <w:bidi w:val="0"/>
        <w:spacing w:lineRule="auto" w:line="240" w:before="0" w:after="0"/>
        <w:ind w:left="5613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>
      <w:pPr>
        <w:pStyle w:val="Style27"/>
        <w:widowControl/>
        <w:tabs>
          <w:tab w:val="clear" w:pos="4677"/>
          <w:tab w:val="clear" w:pos="9355"/>
          <w:tab w:val="left" w:pos="8931" w:leader="none"/>
        </w:tabs>
        <w:suppressAutoHyphens w:val="true"/>
        <w:bidi w:val="0"/>
        <w:spacing w:lineRule="auto" w:line="240" w:before="0" w:after="0"/>
        <w:ind w:left="5613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eastAsia="Calibri" w:ascii="Times New Roman" w:hAnsi="Times New Roman" w:eastAsiaTheme="minorHAnsi"/>
          <w:b w:val="false"/>
          <w:bCs w:val="false"/>
          <w:sz w:val="28"/>
          <w:szCs w:val="28"/>
          <w:lang w:eastAsia="en-US"/>
        </w:rPr>
        <w:t xml:space="preserve">Порядку согласования места производства промышленной продукции, производство которой должно быть освоено в ходе реализации инвестиционного проекта в соответствии со специальным инвестиционным контрактом, </w:t>
        <w:br/>
        <w:t>стороной которого является Волчанский городской округ</w:t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bidi w:val="0"/>
        <w:spacing w:before="0" w:after="0"/>
        <w:ind w:left="0" w:right="0" w:firstLine="567"/>
        <w:jc w:val="center"/>
        <w:rPr>
          <w:rFonts w:ascii="Times New Roman" w:hAnsi="Times New Roman" w:eastAsia="Calibri"/>
          <w:b w:val="false"/>
          <w:b w:val="false"/>
          <w:bCs w:val="false"/>
          <w:sz w:val="22"/>
          <w:szCs w:val="22"/>
        </w:rPr>
      </w:pPr>
      <w:r>
        <w:rPr>
          <w:rFonts w:eastAsia="Calibri" w:ascii="Times New Roman" w:hAnsi="Times New Roman"/>
          <w:b w:val="false"/>
          <w:bCs w:val="false"/>
          <w:sz w:val="22"/>
          <w:szCs w:val="22"/>
        </w:rPr>
        <w:t xml:space="preserve">График инвестирования (расходования) средств </w:t>
      </w:r>
    </w:p>
    <w:p>
      <w:pPr>
        <w:pStyle w:val="1"/>
        <w:bidi w:val="0"/>
        <w:spacing w:before="0" w:after="0"/>
        <w:ind w:left="0" w:right="0" w:firstLine="567"/>
        <w:jc w:val="center"/>
        <w:rPr>
          <w:rFonts w:ascii="Times New Roman" w:hAnsi="Times New Roman" w:eastAsia="Calibri"/>
          <w:b w:val="false"/>
          <w:b w:val="false"/>
          <w:bCs w:val="false"/>
          <w:sz w:val="22"/>
          <w:szCs w:val="22"/>
        </w:rPr>
      </w:pPr>
      <w:r>
        <w:rPr>
          <w:rFonts w:eastAsia="Calibri" w:ascii="Times New Roman" w:hAnsi="Times New Roman"/>
          <w:b w:val="false"/>
          <w:bCs w:val="false"/>
          <w:sz w:val="22"/>
          <w:szCs w:val="22"/>
        </w:rPr>
      </w:r>
    </w:p>
    <w:tbl>
      <w:tblPr>
        <w:tblW w:w="9825" w:type="dxa"/>
        <w:jc w:val="center"/>
        <w:tblInd w:w="0" w:type="dxa"/>
        <w:tblLayout w:type="fixed"/>
        <w:tblCellMar>
          <w:top w:w="102" w:type="dxa"/>
          <w:left w:w="0" w:type="dxa"/>
          <w:bottom w:w="102" w:type="dxa"/>
          <w:right w:w="0" w:type="dxa"/>
        </w:tblCellMar>
      </w:tblPr>
      <w:tblGrid>
        <w:gridCol w:w="735"/>
        <w:gridCol w:w="4020"/>
        <w:gridCol w:w="1365"/>
        <w:gridCol w:w="1305"/>
        <w:gridCol w:w="2400"/>
      </w:tblGrid>
      <w:tr>
        <w:trPr>
          <w:trHeight w:val="24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/>
              <w:ind w:left="57" w:right="5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</w:tabs>
              <w:suppressAutoHyphens w:val="true"/>
              <w:bidi w:val="0"/>
              <w:spacing w:lineRule="auto" w:line="256" w:before="0" w:after="0"/>
              <w:ind w:left="0" w:right="5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 наименование расходов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57" w:right="5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Размер расходов на конец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-го отчетного периода</w:t>
            </w:r>
            <w:r>
              <w:rPr>
                <w:rStyle w:val="Style17"/>
                <w:rFonts w:ascii="Times New Roman" w:hAnsi="Times New Roman"/>
                <w:sz w:val="22"/>
                <w:szCs w:val="22"/>
              </w:rPr>
              <w:footnoteReference w:id="2"/>
            </w:r>
            <w:r>
              <w:rPr>
                <w:rFonts w:ascii="Times New Roman" w:hAnsi="Times New Roman"/>
                <w:sz w:val="22"/>
                <w:szCs w:val="22"/>
              </w:rPr>
              <w:t xml:space="preserve"> (тыс. руб.) без учета НДС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/>
              <w:ind w:left="57" w:right="5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расходов за срок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6"/>
              <w:ind w:left="57" w:right="5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Действия специального инвестиционного контракта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6"/>
              <w:ind w:left="57" w:right="5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(тыс. руб.) без учета НДС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/>
              <w:ind w:left="57" w:right="5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 о спецификации земельного участка, включая кадастровый номер (квартал) этого земельного участка, сведения о праве, на котором будет предоставлен земельный участок, площадь, адрес, категорию земель, вид разрешенного использования, сведения о собственнике (при наличии)</w:t>
            </w:r>
          </w:p>
        </w:tc>
      </w:tr>
      <w:tr>
        <w:trPr>
          <w:trHeight w:val="62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/>
              <w:ind w:left="57" w:right="5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57" w:right="147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 (или) долгосрочная аренда земельных участков, предназначенных для создания на них новых производственных мощностей, в том числе</w:t>
            </w:r>
            <w:r>
              <w:rPr>
                <w:rStyle w:val="Style17"/>
                <w:rFonts w:ascii="Times New Roman" w:hAnsi="Times New Roman"/>
                <w:sz w:val="22"/>
                <w:szCs w:val="22"/>
              </w:rPr>
              <w:footnoteReference w:id="3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57" w:right="57" w:hanging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57" w:right="57" w:hanging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57" w:right="57" w:hanging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57" w:right="5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/>
              <w:ind w:left="171" w:right="147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57" w:right="57" w:hanging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57" w:right="57" w:hanging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57" w:right="57" w:hanging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gridSpan w:val="2"/>
            <w:tcBorders/>
            <w:tcMar>
              <w:left w:w="62" w:type="dxa"/>
              <w:right w:w="62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Российской Федерации</w:t>
            </w:r>
          </w:p>
        </w:tc>
        <w:tc>
          <w:tcPr>
            <w:tcW w:w="5070" w:type="dxa"/>
            <w:gridSpan w:val="3"/>
            <w:tcBorders/>
            <w:tcMar>
              <w:left w:w="62" w:type="dxa"/>
              <w:right w:w="62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 инвестора </w:t>
            </w:r>
          </w:p>
        </w:tc>
      </w:tr>
      <w:tr>
        <w:trPr/>
        <w:tc>
          <w:tcPr>
            <w:tcW w:w="4755" w:type="dxa"/>
            <w:gridSpan w:val="2"/>
            <w:tcBorders/>
            <w:tcMar>
              <w:left w:w="62" w:type="dxa"/>
              <w:right w:w="62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(должность,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фамилия, имя,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отчество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последнее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при наличии)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МП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(при наличии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070" w:type="dxa"/>
            <w:gridSpan w:val="3"/>
            <w:vMerge w:val="restart"/>
            <w:tcBorders/>
            <w:tcMar>
              <w:left w:w="62" w:type="dxa"/>
              <w:right w:w="62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(должность,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фамилия, имя,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отчество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последнее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при наличии)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МП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(при наличии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>
        <w:trPr>
          <w:trHeight w:val="322" w:hRule="atLeast"/>
        </w:trPr>
        <w:tc>
          <w:tcPr>
            <w:tcW w:w="4755" w:type="dxa"/>
            <w:gridSpan w:val="2"/>
            <w:tcBorders/>
            <w:tcMar>
              <w:left w:w="62" w:type="dxa"/>
              <w:right w:w="62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 субъекта Российской Федерации </w:t>
            </w:r>
          </w:p>
        </w:tc>
        <w:tc>
          <w:tcPr>
            <w:tcW w:w="5070" w:type="dxa"/>
            <w:gridSpan w:val="3"/>
            <w:vMerge w:val="continue"/>
            <w:tcBorders/>
            <w:tcMar>
              <w:left w:w="62" w:type="dxa"/>
              <w:right w:w="62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gridSpan w:val="2"/>
            <w:tcBorders/>
            <w:tcMar>
              <w:left w:w="62" w:type="dxa"/>
              <w:right w:w="62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(должность,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фамилия, имя,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отчество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последнее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при наличии)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МП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(при наличии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070" w:type="dxa"/>
            <w:gridSpan w:val="3"/>
            <w:tcBorders/>
            <w:tcMar>
              <w:left w:w="62" w:type="dxa"/>
              <w:right w:w="62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gridSpan w:val="2"/>
            <w:tcBorders/>
            <w:tcMar>
              <w:left w:w="62" w:type="dxa"/>
              <w:right w:w="62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/>
                <w:sz w:val="22"/>
                <w:szCs w:val="22"/>
              </w:rPr>
              <w:t>Волчанского городского округа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(должность,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фамилия, имя, 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отчество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последнее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при наличии)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МП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(при наличии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070" w:type="dxa"/>
            <w:gridSpan w:val="3"/>
            <w:tcBorders/>
            <w:tcMar>
              <w:left w:w="62" w:type="dxa"/>
              <w:right w:w="62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256"/>
        <w:ind w:left="0" w:right="0" w:hanging="0"/>
        <w:rPr>
          <w:rFonts w:ascii="Times New Roman" w:hAnsi="Times New Roman"/>
          <w:kern w:val="2"/>
          <w:sz w:val="22"/>
          <w:szCs w:val="22"/>
          <w:lang w:eastAsia="ru-RU"/>
        </w:rPr>
      </w:pPr>
      <w:r>
        <w:rPr>
          <w:rFonts w:ascii="Times New Roman" w:hAnsi="Times New Roman"/>
          <w:kern w:val="2"/>
          <w:sz w:val="22"/>
          <w:szCs w:val="22"/>
          <w:lang w:eastAsia="ru-RU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tabs>
          <w:tab w:val="clear" w:pos="4677"/>
          <w:tab w:val="clear" w:pos="9355"/>
          <w:tab w:val="left" w:pos="893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hanging="0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/>
      </w:r>
    </w:p>
    <w:p>
      <w:pPr>
        <w:pStyle w:val="Normal"/>
        <w:ind w:left="5103" w:hanging="0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/>
      </w:r>
    </w:p>
    <w:p>
      <w:pPr>
        <w:pStyle w:val="Normal"/>
        <w:ind w:left="5103" w:hanging="0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/>
      </w:r>
    </w:p>
    <w:p>
      <w:pPr>
        <w:pStyle w:val="Normal"/>
        <w:ind w:left="5103" w:hanging="0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/>
      </w:r>
    </w:p>
    <w:p>
      <w:pPr>
        <w:pStyle w:val="Normal"/>
        <w:ind w:left="5103" w:hanging="0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/>
      </w:r>
    </w:p>
    <w:p>
      <w:pPr>
        <w:pStyle w:val="Normal"/>
        <w:ind w:left="5103" w:hanging="0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/>
      </w:r>
    </w:p>
    <w:p>
      <w:pPr>
        <w:pStyle w:val="Normal"/>
        <w:ind w:left="5103" w:hanging="0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/>
      </w:r>
    </w:p>
    <w:p>
      <w:pPr>
        <w:pStyle w:val="Normal"/>
        <w:ind w:left="5103" w:hanging="0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/>
      </w:r>
    </w:p>
    <w:p>
      <w:pPr>
        <w:pStyle w:val="Normal"/>
        <w:ind w:left="5103" w:hanging="0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/>
      </w:r>
    </w:p>
    <w:p>
      <w:pPr>
        <w:pStyle w:val="Normal"/>
        <w:ind w:left="5103" w:hanging="0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/>
      </w:r>
    </w:p>
    <w:p>
      <w:pPr>
        <w:pStyle w:val="Normal"/>
        <w:ind w:left="5103" w:hanging="0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/>
      </w:r>
    </w:p>
    <w:p>
      <w:pPr>
        <w:pStyle w:val="Normal"/>
        <w:ind w:left="5103" w:hanging="0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/>
      </w:r>
    </w:p>
    <w:p>
      <w:pPr>
        <w:pStyle w:val="Normal"/>
        <w:ind w:left="5103" w:hanging="0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/>
      </w:r>
    </w:p>
    <w:p>
      <w:pPr>
        <w:pStyle w:val="Style27"/>
        <w:widowControl/>
        <w:tabs>
          <w:tab w:val="clear" w:pos="4677"/>
          <w:tab w:val="clear" w:pos="9355"/>
          <w:tab w:val="left" w:pos="8931" w:leader="none"/>
        </w:tabs>
        <w:suppressAutoHyphens w:val="true"/>
        <w:bidi w:val="0"/>
        <w:spacing w:lineRule="auto" w:line="240" w:before="0" w:after="0"/>
        <w:ind w:left="5613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pStyle w:val="Style27"/>
        <w:widowControl/>
        <w:tabs>
          <w:tab w:val="clear" w:pos="4677"/>
          <w:tab w:val="clear" w:pos="9355"/>
          <w:tab w:val="left" w:pos="8931" w:leader="none"/>
        </w:tabs>
        <w:suppressAutoHyphens w:val="true"/>
        <w:bidi w:val="0"/>
        <w:spacing w:lineRule="auto" w:line="240" w:before="0" w:after="0"/>
        <w:ind w:left="5613" w:right="0" w:hanging="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к </w:t>
      </w:r>
      <w:r>
        <w:rPr>
          <w:rFonts w:eastAsia="Calibri" w:ascii="Times New Roman" w:hAnsi="Times New Roman" w:eastAsiaTheme="minorHAnsi"/>
          <w:b w:val="false"/>
          <w:bCs w:val="false"/>
          <w:sz w:val="28"/>
          <w:szCs w:val="28"/>
          <w:lang w:eastAsia="en-US"/>
        </w:rPr>
        <w:t xml:space="preserve">Порядку согласования места производства промышленной продукции, производство которой должно быть освоено в ходе реализации инвестиционного проекта в соответствии со специальным инвестиционным контрактом, </w:t>
        <w:br/>
        <w:t>стороной которого является Волчанский городской округ</w:t>
      </w:r>
    </w:p>
    <w:p>
      <w:pPr>
        <w:pStyle w:val="Normal"/>
        <w:ind w:left="5812" w:hanging="0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right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Форма</w:t>
      </w:r>
    </w:p>
    <w:p>
      <w:pPr>
        <w:pStyle w:val="Normal"/>
        <w:ind w:firstLine="709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 xml:space="preserve">Информация об инвесторе 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tbl>
      <w:tblPr>
        <w:tblStyle w:val="20"/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1"/>
        <w:gridCol w:w="5811"/>
        <w:gridCol w:w="2838"/>
      </w:tblGrid>
      <w:tr>
        <w:trPr/>
        <w:tc>
          <w:tcPr>
            <w:tcW w:w="11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581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Наименование сведений</w:t>
            </w:r>
          </w:p>
        </w:tc>
        <w:tc>
          <w:tcPr>
            <w:tcW w:w="2838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Содержание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81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2838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1.1.</w:t>
            </w:r>
          </w:p>
        </w:tc>
        <w:tc>
          <w:tcPr>
            <w:tcW w:w="581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Полное наименование инвестора с указанием организационно-правовой формы</w:t>
            </w:r>
          </w:p>
        </w:tc>
        <w:tc>
          <w:tcPr>
            <w:tcW w:w="2838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1.2.</w:t>
            </w:r>
          </w:p>
        </w:tc>
        <w:tc>
          <w:tcPr>
            <w:tcW w:w="581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Основной государственный регистрационный номер юридического лица/индивидуального предпринимателя (ОГРН/ОГРНИП)</w:t>
            </w:r>
          </w:p>
        </w:tc>
        <w:tc>
          <w:tcPr>
            <w:tcW w:w="2838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1.3.</w:t>
            </w:r>
          </w:p>
        </w:tc>
        <w:tc>
          <w:tcPr>
            <w:tcW w:w="581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Идентификационный номер налогоплательщика (ИНН)</w:t>
            </w:r>
          </w:p>
        </w:tc>
        <w:tc>
          <w:tcPr>
            <w:tcW w:w="2838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1.4.</w:t>
            </w:r>
          </w:p>
        </w:tc>
        <w:tc>
          <w:tcPr>
            <w:tcW w:w="581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Код причины постановки на учет (КПП)</w:t>
            </w:r>
          </w:p>
        </w:tc>
        <w:tc>
          <w:tcPr>
            <w:tcW w:w="2838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1.5.</w:t>
            </w:r>
          </w:p>
        </w:tc>
        <w:tc>
          <w:tcPr>
            <w:tcW w:w="581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Место нахождения инвестора (для юридического лица) / адрес регистрации по месту пребывания либо по месту жительства (для индивидуального предпринимателя)</w:t>
            </w:r>
          </w:p>
        </w:tc>
        <w:tc>
          <w:tcPr>
            <w:tcW w:w="2838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1.6.</w:t>
            </w:r>
          </w:p>
        </w:tc>
        <w:tc>
          <w:tcPr>
            <w:tcW w:w="581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Почтовый адрес инвестора/ адрес электронной почты инвестора</w:t>
            </w:r>
          </w:p>
        </w:tc>
        <w:tc>
          <w:tcPr>
            <w:tcW w:w="2838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1.7.</w:t>
            </w:r>
          </w:p>
        </w:tc>
        <w:tc>
          <w:tcPr>
            <w:tcW w:w="581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Контактное лицо инвестора (фамилия, имя, отчество (при наличии), адрес электронной почты, телефон)</w:t>
            </w:r>
          </w:p>
        </w:tc>
        <w:tc>
          <w:tcPr>
            <w:tcW w:w="2838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1.8.</w:t>
            </w:r>
          </w:p>
        </w:tc>
        <w:tc>
          <w:tcPr>
            <w:tcW w:w="581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Место производства промышленной продукции (адрес и кадастровый номер (при наличии) земельного участка (земельных участков), на котором будет располагаться производство промышленной продукции)</w:t>
            </w:r>
          </w:p>
        </w:tc>
        <w:tc>
          <w:tcPr>
            <w:tcW w:w="2838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1.9.</w:t>
            </w:r>
          </w:p>
        </w:tc>
        <w:tc>
          <w:tcPr>
            <w:tcW w:w="581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Информация о собственнике земельного участка (земельных участков) с приложением копии (копий) подтверждающего документа</w:t>
            </w:r>
          </w:p>
        </w:tc>
        <w:tc>
          <w:tcPr>
            <w:tcW w:w="2838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1.10.</w:t>
            </w:r>
          </w:p>
        </w:tc>
        <w:tc>
          <w:tcPr>
            <w:tcW w:w="581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Наименование администрации муниципального образования Пластовского муниципального района, на территории которого предполагается реализовывать инвестиционный проект</w:t>
            </w:r>
          </w:p>
        </w:tc>
        <w:tc>
          <w:tcPr>
            <w:tcW w:w="2838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1.11.</w:t>
            </w:r>
          </w:p>
        </w:tc>
        <w:tc>
          <w:tcPr>
            <w:tcW w:w="5811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Реквизиты документа администрации муниципального образования Пластовского муниципального района о согласовании места производства промышленной продукции (дата, номер)</w:t>
            </w:r>
          </w:p>
        </w:tc>
        <w:tc>
          <w:tcPr>
            <w:tcW w:w="2838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numPr>
          <w:ilvl w:val="0"/>
          <w:numId w:val="2"/>
        </w:numPr>
        <w:spacing w:before="0" w:after="0"/>
        <w:ind w:hanging="0"/>
        <w:contextualSpacing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Информация об инвестиционном проекте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tbl>
      <w:tblPr>
        <w:tblStyle w:val="20"/>
        <w:tblW w:w="9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5280"/>
        <w:gridCol w:w="3340"/>
      </w:tblGrid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528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Наименование сведений</w:t>
            </w:r>
          </w:p>
        </w:tc>
        <w:tc>
          <w:tcPr>
            <w:tcW w:w="334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Содержание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28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334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2.1.</w:t>
            </w:r>
          </w:p>
        </w:tc>
        <w:tc>
          <w:tcPr>
            <w:tcW w:w="528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Наименование проекта (кратко)</w:t>
            </w:r>
          </w:p>
        </w:tc>
        <w:tc>
          <w:tcPr>
            <w:tcW w:w="334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2.2.</w:t>
            </w:r>
          </w:p>
        </w:tc>
        <w:tc>
          <w:tcPr>
            <w:tcW w:w="528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Предполагаемый объем инвестиций за весь срок реализации проекта</w:t>
            </w:r>
          </w:p>
        </w:tc>
        <w:tc>
          <w:tcPr>
            <w:tcW w:w="334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2.3.</w:t>
            </w:r>
          </w:p>
        </w:tc>
        <w:tc>
          <w:tcPr>
            <w:tcW w:w="528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Количество рабочих мест, создаваемых в ходе реализации проекта</w:t>
            </w:r>
          </w:p>
        </w:tc>
        <w:tc>
          <w:tcPr>
            <w:tcW w:w="334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2.4.</w:t>
            </w:r>
          </w:p>
        </w:tc>
        <w:tc>
          <w:tcPr>
            <w:tcW w:w="528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Сведения о предполагаемом строительстве/реконструкции объектов капитального строительства</w:t>
            </w:r>
          </w:p>
        </w:tc>
        <w:tc>
          <w:tcPr>
            <w:tcW w:w="334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2.5.</w:t>
            </w:r>
          </w:p>
        </w:tc>
        <w:tc>
          <w:tcPr>
            <w:tcW w:w="528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Срок реализации проекта</w:t>
            </w:r>
          </w:p>
        </w:tc>
        <w:tc>
          <w:tcPr>
            <w:tcW w:w="334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2.6.</w:t>
            </w:r>
          </w:p>
        </w:tc>
        <w:tc>
          <w:tcPr>
            <w:tcW w:w="528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Текущее состояние реализации проекта</w:t>
            </w:r>
          </w:p>
        </w:tc>
        <w:tc>
          <w:tcPr>
            <w:tcW w:w="334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10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2.7.</w:t>
            </w:r>
          </w:p>
        </w:tc>
        <w:tc>
          <w:tcPr>
            <w:tcW w:w="528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Минимальный объем налогов, сборов, страховых взносов, которые будут уплачены инвестором с учетом применения мер стимулирования деятельности в сфере промышленности, предусмотренных специальным инвестиционным контрактом, и без учета применения таких мер</w:t>
            </w:r>
          </w:p>
        </w:tc>
        <w:tc>
          <w:tcPr>
            <w:tcW w:w="3340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numPr>
          <w:ilvl w:val="0"/>
          <w:numId w:val="2"/>
        </w:numPr>
        <w:spacing w:before="0" w:after="0"/>
        <w:ind w:left="0" w:hanging="0"/>
        <w:contextualSpacing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Информация о современной технологии, разработку и (или) внедрение которой предполагается осуществлять в ходе реализации инвестиционного проекта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tbl>
      <w:tblPr>
        <w:tblW w:w="967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22"/>
        <w:gridCol w:w="1815"/>
        <w:gridCol w:w="3821"/>
        <w:gridCol w:w="3517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Наименование современной технологии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Номер современной технологии в соответствии с перечнем видов технологий, признаваемых современными технологиями, в целях заключения специальных инвестиционных контрактов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Наименование промышленной продукции, серийное производство которой должно быть освоено </w:t>
              <w:br/>
              <w:t>в результате разработки и внедрения или внедрения соответствующего вида современной технологии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4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</w:tr>
    </w:tbl>
    <w:p>
      <w:pPr>
        <w:pStyle w:val="ConsPlus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numFmt w:val="decimal"/>
      </w:footnote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9"/>
        <w:rPr/>
      </w:pPr>
      <w:r>
        <w:rPr>
          <w:rStyle w:val="Style16"/>
        </w:rPr>
        <w:footnoteRef/>
      </w:r>
      <w:r>
        <w:rPr>
          <w:rFonts w:cs="Times New Roman"/>
          <w:sz w:val="20"/>
          <w:szCs w:val="20"/>
          <w:lang w:val="ru-RU" w:eastAsia="en-US" w:bidi="ar-SA"/>
        </w:rPr>
        <w:tab/>
        <w:t xml:space="preserve"> </w:t>
      </w:r>
      <w:r>
        <w:rPr>
          <w:rFonts w:cs="Times New Roman"/>
          <w:sz w:val="20"/>
          <w:szCs w:val="20"/>
          <w:lang w:val="ru-RU" w:eastAsia="en-US" w:bidi="ar-SA"/>
        </w:rPr>
        <w:t>Количество столбцов с указанием размера расходов в отчетных периодах должно быть равным количеству отчетных периодов в течение срока действия контракта.</w:t>
      </w:r>
      <w:r>
        <w:rPr/>
        <w:br/>
      </w:r>
    </w:p>
  </w:footnote>
  <w:footnote w:id="3">
    <w:p>
      <w:pPr>
        <w:pStyle w:val="Style29"/>
        <w:rPr>
          <w:rFonts w:ascii="Liberation Serif" w:hAnsi="Liberation Serif" w:cs="Times New Roman"/>
          <w:sz w:val="20"/>
          <w:szCs w:val="20"/>
          <w:lang w:val="ru-RU" w:eastAsia="en-US" w:bidi="ar-SA"/>
        </w:rPr>
      </w:pPr>
      <w:r>
        <w:rPr>
          <w:rStyle w:val="Style16"/>
        </w:rPr>
        <w:footnoteRef/>
      </w:r>
      <w:r>
        <w:rPr>
          <w:rFonts w:cs="Times New Roman" w:ascii="Liberation Serif" w:hAnsi="Liberation Serif"/>
          <w:sz w:val="20"/>
          <w:szCs w:val="20"/>
          <w:lang w:val="ru-RU" w:eastAsia="en-US" w:bidi="ar-SA"/>
        </w:rPr>
        <w:tab/>
        <w:t xml:space="preserve"> </w:t>
      </w:r>
      <w:r>
        <w:rPr>
          <w:rFonts w:cs="Times New Roman" w:ascii="Liberation Serif" w:hAnsi="Liberation Serif"/>
          <w:sz w:val="20"/>
          <w:szCs w:val="20"/>
          <w:lang w:val="ru-RU" w:eastAsia="en-US" w:bidi="ar-SA"/>
        </w:rPr>
        <w:t>Указываются укрупненные виды расходов.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288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42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20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634423"/>
    <w:rPr>
      <w:rFonts w:cs="Times New Roman"/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5"/>
    <w:qFormat/>
    <w:rsid w:val="00f61f28"/>
    <w:rPr>
      <w:rFonts w:ascii="Calibri" w:hAnsi="Calibri" w:eastAsia="Calibri" w:cs="Times New Roman"/>
      <w:sz w:val="20"/>
      <w:szCs w:val="20"/>
    </w:rPr>
  </w:style>
  <w:style w:type="character" w:styleId="Style15">
    <w:name w:val="Основной шрифт абзаца"/>
    <w:qFormat/>
    <w:rPr/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f1a58"/>
    <w:pPr>
      <w:spacing w:before="0" w:after="0"/>
      <w:ind w:left="720" w:hanging="0"/>
      <w:contextualSpacing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a6"/>
    <w:rsid w:val="00f61f2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  <w:sz w:val="20"/>
      <w:szCs w:val="20"/>
    </w:rPr>
  </w:style>
  <w:style w:type="paragraph" w:styleId="2">
    <w:name w:val="Основной текст2"/>
    <w:basedOn w:val="Normal"/>
    <w:qFormat/>
    <w:pPr>
      <w:widowControl w:val="false"/>
      <w:shd w:val="clear" w:color="auto" w:fill="FFFFFF"/>
      <w:spacing w:lineRule="exact" w:line="317" w:before="360" w:after="0"/>
      <w:ind w:hanging="380"/>
      <w:jc w:val="both"/>
    </w:pPr>
    <w:rPr>
      <w:rFonts w:ascii="Calibri" w:hAnsi="Calibri" w:eastAsia="Calibri"/>
      <w:sz w:val="26"/>
      <w:szCs w:val="26"/>
    </w:rPr>
  </w:style>
  <w:style w:type="paragraph" w:styleId="ConsPlusNormal">
    <w:name w:val="ConsPlusNormal"/>
    <w:qFormat/>
    <w:pPr>
      <w:widowControl w:val="fals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0"/>
      <w:szCs w:val="20"/>
      <w:lang w:val="ru-RU" w:eastAsia="en-US" w:bidi="ar-SA"/>
    </w:rPr>
  </w:style>
  <w:style w:type="paragraph" w:styleId="Style28">
    <w:name w:val="Обычный"/>
    <w:qFormat/>
    <w:pPr>
      <w:widowControl/>
      <w:suppressAutoHyphens w:val="true"/>
      <w:overflowPunct w:val="false"/>
      <w:autoSpaceDE w:val="false"/>
      <w:bidi w:val="0"/>
      <w:spacing w:before="0" w:after="0"/>
      <w:jc w:val="left"/>
    </w:pPr>
    <w:rPr>
      <w:rFonts w:ascii="Times New Roman" w:hAnsi="Times New Roman" w:eastAsia="Times New Roman" w:cs="" w:cstheme="minorBidi"/>
      <w:color w:val="auto"/>
      <w:kern w:val="0"/>
      <w:sz w:val="28"/>
      <w:szCs w:val="22"/>
      <w:lang w:val="ru-RU" w:eastAsia="en-US" w:bidi="ar-SA"/>
    </w:rPr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://volchansk-adm.ru/" TargetMode="External"/><Relationship Id="rId5" Type="http://schemas.openxmlformats.org/officeDocument/2006/relationships/hyperlink" Target="consultantplus://offline/ref=0C7310E6FFB5DF09F3C81F6D8C4C1845C70D1B1A5A603453B1880937CDFD46DE3CD376935EFB750E688A1FDAF65A0D3F01E1FCF3F8AAD7BFp9U5H" TargetMode="External"/><Relationship Id="rId6" Type="http://schemas.openxmlformats.org/officeDocument/2006/relationships/hyperlink" Target="consultantplus://offline/ref=0C7310E6FFB5DF09F3C81F6D8C4C1845C70D1B1A5A603453B1880937CDFD46DE3CD376935EFB750E688A1FDAF65A0D3F01E1FCF3F8AAD7BFp9U5H" TargetMode="External"/><Relationship Id="rId7" Type="http://schemas.openxmlformats.org/officeDocument/2006/relationships/hyperlink" Target="consultantplus://offline/ref=0C7310E6FFB5DF09F3C81F6D8C4C1845C70D1B1A5A603453B1880937CDFD46DE3CD376935EFB750E688A1FDAF65A0D3F01E1FCF3F8AAD7BFp9U5H" TargetMode="Externa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Application>LibreOffice/7.1.7.2$Windows_X86_64 LibreOffice_project/c6a4e3954236145e2acb0b65f68614365aeee33f</Application>
  <AppVersion>15.0000</AppVersion>
  <Pages>10</Pages>
  <Words>1574</Words>
  <Characters>12400</Characters>
  <CharactersWithSpaces>14159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2020-03-31T12:11:00Z</dcterms:created>
  <dc:creator>Экономический отдел</dc:creator>
  <dc:description/>
  <dc:language>ru-RU</dc:language>
  <cp:lastModifiedBy/>
  <cp:lastPrinted>2022-03-31T10:28:28Z</cp:lastPrinted>
  <dcterms:modified xsi:type="dcterms:W3CDTF">2022-03-31T10:28:48Z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